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r w:rsidRPr="00743E41">
        <w:rPr>
          <w:rFonts w:ascii="Arial" w:hAnsi="Arial" w:cs="Arial"/>
          <w:b/>
          <w:noProof/>
          <w:sz w:val="20"/>
          <w:szCs w:val="20"/>
          <w:lang w:eastAsia="pl-PL"/>
        </w:rPr>
        <w:drawing>
          <wp:anchor distT="0" distB="0" distL="114300" distR="114300" simplePos="0" relativeHeight="251659264" behindDoc="1" locked="0" layoutInCell="1" allowOverlap="1" wp14:anchorId="764C155B" wp14:editId="5FDC4216">
            <wp:simplePos x="0" y="0"/>
            <wp:positionH relativeFrom="margin">
              <wp:posOffset>-1123267</wp:posOffset>
            </wp:positionH>
            <wp:positionV relativeFrom="margin">
              <wp:posOffset>-878205</wp:posOffset>
            </wp:positionV>
            <wp:extent cx="7582619" cy="1091241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308" cy="10916285"/>
                    </a:xfrm>
                    <a:prstGeom prst="rect">
                      <a:avLst/>
                    </a:prstGeom>
                  </pic:spPr>
                </pic:pic>
              </a:graphicData>
            </a:graphic>
            <wp14:sizeRelH relativeFrom="margin">
              <wp14:pctWidth>0</wp14:pctWidth>
            </wp14:sizeRelH>
            <wp14:sizeRelV relativeFrom="margin">
              <wp14:pctHeight>0</wp14:pctHeight>
            </wp14:sizeRelV>
          </wp:anchor>
        </w:drawing>
      </w:r>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14:anchorId="4BE972CD" wp14:editId="55E611F7">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r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Pr="00743E41" w:rsidRDefault="00044E23" w:rsidP="00EA4F46">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Wersja 1.0</w:t>
      </w:r>
      <w:r w:rsidR="00AC6181" w:rsidRPr="00743E41">
        <w:rPr>
          <w:rFonts w:ascii="Arial" w:hAnsi="Arial" w:cs="Arial"/>
          <w:b/>
          <w:color w:val="FFFFFF" w:themeColor="background1"/>
          <w:sz w:val="20"/>
          <w:szCs w:val="20"/>
          <w:lang w:eastAsia="pl-PL"/>
        </w:rPr>
        <w:t>.</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9C5A96">
      <w:pPr>
        <w:spacing w:line="240" w:lineRule="auto"/>
        <w:jc w:val="center"/>
        <w:rPr>
          <w:rFonts w:ascii="Arial" w:hAnsi="Arial" w:cs="Arial"/>
          <w:color w:val="FFFFFF" w:themeColor="background1"/>
          <w:sz w:val="20"/>
          <w:szCs w:val="20"/>
          <w:lang w:eastAsia="pl-PL"/>
        </w:rPr>
      </w:pPr>
      <w:r w:rsidRPr="00743E41">
        <w:rPr>
          <w:rFonts w:ascii="Arial" w:hAnsi="Arial" w:cs="Arial"/>
          <w:color w:val="FFFFFF" w:themeColor="background1"/>
          <w:sz w:val="20"/>
          <w:szCs w:val="20"/>
          <w:lang w:eastAsia="pl-PL"/>
        </w:rPr>
        <w:t xml:space="preserve">Szczecin, </w:t>
      </w:r>
      <w:r w:rsidR="00A720D3">
        <w:rPr>
          <w:rFonts w:ascii="Arial" w:hAnsi="Arial" w:cs="Arial"/>
          <w:color w:val="FFFFFF" w:themeColor="background1"/>
          <w:sz w:val="20"/>
          <w:szCs w:val="20"/>
          <w:lang w:eastAsia="pl-PL"/>
        </w:rPr>
        <w:t xml:space="preserve">31 </w:t>
      </w:r>
      <w:r w:rsidR="00E07B0B">
        <w:rPr>
          <w:rFonts w:ascii="Arial" w:hAnsi="Arial" w:cs="Arial"/>
          <w:color w:val="FFFFFF" w:themeColor="background1"/>
          <w:sz w:val="20"/>
          <w:szCs w:val="20"/>
          <w:lang w:eastAsia="pl-PL"/>
        </w:rPr>
        <w:t xml:space="preserve">marca </w:t>
      </w:r>
      <w:r w:rsidRPr="00743E41">
        <w:rPr>
          <w:rFonts w:ascii="Arial" w:hAnsi="Arial" w:cs="Arial"/>
          <w:color w:val="FFFFFF" w:themeColor="background1"/>
          <w:sz w:val="20"/>
          <w:szCs w:val="20"/>
          <w:lang w:eastAsia="pl-PL"/>
        </w:rPr>
        <w:t>201</w:t>
      </w:r>
      <w:r w:rsidR="008E6439" w:rsidRPr="00743E41">
        <w:rPr>
          <w:rFonts w:ascii="Arial" w:hAnsi="Arial" w:cs="Arial"/>
          <w:color w:val="FFFFFF" w:themeColor="background1"/>
          <w:sz w:val="20"/>
          <w:szCs w:val="20"/>
          <w:lang w:eastAsia="pl-PL"/>
        </w:rPr>
        <w:t>6</w:t>
      </w:r>
      <w:r w:rsidRPr="00743E41">
        <w:rPr>
          <w:rFonts w:ascii="Arial" w:hAnsi="Arial" w:cs="Arial"/>
          <w:color w:val="FFFFFF" w:themeColor="background1"/>
          <w:sz w:val="20"/>
          <w:szCs w:val="20"/>
          <w:lang w:eastAsia="pl-PL"/>
        </w:rPr>
        <w:t xml:space="preserve"> r.</w:t>
      </w: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lastRenderedPageBreak/>
        <w:t>Spis treści</w:t>
      </w:r>
    </w:p>
    <w:p w:rsidR="003A2141" w:rsidRPr="003A2141" w:rsidRDefault="003665F6">
      <w:pPr>
        <w:pStyle w:val="Spistreci1"/>
        <w:tabs>
          <w:tab w:val="right" w:leader="dot" w:pos="8778"/>
        </w:tabs>
        <w:rPr>
          <w:rFonts w:ascii="Arial" w:eastAsiaTheme="minorEastAsia" w:hAnsi="Arial" w:cs="Arial"/>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446592299" w:history="1">
        <w:r w:rsidR="003A2141" w:rsidRPr="003A2141">
          <w:rPr>
            <w:rStyle w:val="Hipercze"/>
            <w:rFonts w:ascii="Arial" w:hAnsi="Arial" w:cs="Arial"/>
            <w:noProof/>
          </w:rPr>
          <w:t>Wykaz skrótów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_Toc446592299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4</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00" w:history="1">
        <w:r w:rsidR="003A2141" w:rsidRPr="003A2141">
          <w:rPr>
            <w:rStyle w:val="Hipercze"/>
            <w:rFonts w:ascii="Arial" w:hAnsi="Arial" w:cs="Arial"/>
            <w:noProof/>
          </w:rPr>
          <w:t>Słownik pojęć</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_Toc446592300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4</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01" w:history="1">
        <w:r w:rsidR="003A2141" w:rsidRPr="003A2141">
          <w:rPr>
            <w:rStyle w:val="Hipercze"/>
            <w:rFonts w:ascii="Arial" w:hAnsi="Arial" w:cs="Arial"/>
            <w:noProof/>
          </w:rPr>
          <w:t>Podstawy prawne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_Toc446592301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5</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02" w:history="1">
        <w:r w:rsidR="003A2141" w:rsidRPr="003A2141">
          <w:rPr>
            <w:rStyle w:val="Hipercze"/>
            <w:rFonts w:ascii="Arial" w:hAnsi="Arial" w:cs="Arial"/>
            <w:noProof/>
          </w:rPr>
          <w:t>Rozdział 1 Przedmiot naboru i warunki uczestnictwa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_Toc446592302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7</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03" w:history="1">
        <w:r w:rsidR="003A2141" w:rsidRPr="003A2141">
          <w:rPr>
            <w:rStyle w:val="Hipercze"/>
            <w:rFonts w:ascii="Arial" w:hAnsi="Arial" w:cs="Arial"/>
            <w:noProof/>
          </w:rPr>
          <w:t>1.1 Przedmiot i forma naboru oraz instytucja organizująca nabór</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_Toc446592303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7</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04" w:history="1">
        <w:r w:rsidR="003A2141">
          <w:rPr>
            <w:rStyle w:val="Hipercze"/>
            <w:rFonts w:ascii="Arial" w:hAnsi="Arial" w:cs="Arial"/>
            <w:noProof/>
          </w:rPr>
          <w:t>1.2</w:t>
        </w:r>
        <w:r w:rsidR="003A2141" w:rsidRPr="003A2141">
          <w:rPr>
            <w:rStyle w:val="Hipercze"/>
            <w:rFonts w:ascii="Arial" w:hAnsi="Arial" w:cs="Arial"/>
            <w:noProof/>
          </w:rPr>
          <w:t>Typy projektów, zasa</w:t>
        </w:r>
        <w:bookmarkStart w:id="0" w:name="_GoBack"/>
        <w:bookmarkEnd w:id="0"/>
        <w:r w:rsidR="003A2141" w:rsidRPr="003A2141">
          <w:rPr>
            <w:rStyle w:val="Hipercze"/>
            <w:rFonts w:ascii="Arial" w:hAnsi="Arial" w:cs="Arial"/>
            <w:noProof/>
          </w:rPr>
          <w:t>dy przyznawania dofinansowania i wyłączenia z możliwości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_Toc446592304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8</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05" w:history="1">
        <w:r w:rsidR="003A2141" w:rsidRPr="003A2141">
          <w:rPr>
            <w:rStyle w:val="Hipercze"/>
            <w:rFonts w:ascii="Arial" w:hAnsi="Arial" w:cs="Arial"/>
            <w:noProof/>
          </w:rPr>
          <w:t>1.3 Podmioty uprawnione do ubiegania się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_Toc446592305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9</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06" w:history="1">
        <w:r w:rsidR="003A2141" w:rsidRPr="003A2141">
          <w:rPr>
            <w:rStyle w:val="Hipercze"/>
            <w:rFonts w:ascii="Arial" w:hAnsi="Arial" w:cs="Arial"/>
            <w:noProof/>
          </w:rPr>
          <w:t>1.4 Realizacja projektu w formule „zaprojektuj i wybuduj”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_Toc446592306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9</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07" w:history="1">
        <w:r w:rsidR="003A2141" w:rsidRPr="003A2141">
          <w:rPr>
            <w:rStyle w:val="Hipercze"/>
            <w:rFonts w:ascii="Arial" w:hAnsi="Arial" w:cs="Arial"/>
            <w:noProof/>
          </w:rPr>
          <w:t>1.5 Prawo do dysponowania nieruchomością na cele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_Toc446592307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9</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08" w:history="1">
        <w:r w:rsidR="003A2141" w:rsidRPr="003A2141">
          <w:rPr>
            <w:rStyle w:val="Hipercze"/>
            <w:rFonts w:ascii="Arial" w:hAnsi="Arial" w:cs="Arial"/>
            <w:noProof/>
          </w:rPr>
          <w:t>Rozdział 2 Zasady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_Toc446592308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9</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09" w:history="1">
        <w:r w:rsidR="003A2141" w:rsidRPr="003A2141">
          <w:rPr>
            <w:rStyle w:val="Hipercze"/>
            <w:rFonts w:ascii="Arial" w:hAnsi="Arial" w:cs="Arial"/>
            <w:noProof/>
          </w:rPr>
          <w:t>2.1 Kwota przeznaczona na dofinansowanie projektów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_Toc446592309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9</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0" w:history="1">
        <w:r w:rsidR="003A2141" w:rsidRPr="003A2141">
          <w:rPr>
            <w:rStyle w:val="Hipercze"/>
            <w:rFonts w:ascii="Arial" w:hAnsi="Arial" w:cs="Arial"/>
            <w:noProof/>
          </w:rPr>
          <w:t>2.2 Maksymalny poziom dofinansowania oraz maksymalna kwota dofinansowania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_Toc446592310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1" w:history="1">
        <w:r w:rsidR="003A2141" w:rsidRPr="003A2141">
          <w:rPr>
            <w:rStyle w:val="Hipercze"/>
            <w:rFonts w:ascii="Arial" w:hAnsi="Arial" w:cs="Arial"/>
            <w:noProof/>
          </w:rPr>
          <w:t>2.3 Źródła 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_Toc446592311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2" w:history="1">
        <w:r w:rsidR="003A2141" w:rsidRPr="003A2141">
          <w:rPr>
            <w:rStyle w:val="Hipercze"/>
            <w:rFonts w:ascii="Arial" w:hAnsi="Arial" w:cs="Arial"/>
            <w:noProof/>
          </w:rPr>
          <w:t>2.4 Projekty generujące dochód</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_Toc446592312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3" w:history="1">
        <w:r w:rsidR="003A2141" w:rsidRPr="003A2141">
          <w:rPr>
            <w:rStyle w:val="Hipercze"/>
            <w:rFonts w:ascii="Arial" w:hAnsi="Arial" w:cs="Arial"/>
            <w:noProof/>
          </w:rPr>
          <w:t>2.5 Pomoc publiczna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_Toc446592313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14" w:history="1">
        <w:r w:rsidR="003A2141" w:rsidRPr="003A2141">
          <w:rPr>
            <w:rStyle w:val="Hipercze"/>
            <w:rFonts w:ascii="Arial" w:hAnsi="Arial" w:cs="Arial"/>
            <w:noProof/>
          </w:rPr>
          <w:t>Rozdział 3 Kwalifikowalność wydatków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_Toc446592314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5" w:history="1">
        <w:r w:rsidR="003A2141" w:rsidRPr="003A2141">
          <w:rPr>
            <w:rStyle w:val="Hipercze"/>
            <w:rFonts w:ascii="Arial" w:hAnsi="Arial" w:cs="Arial"/>
            <w:noProof/>
          </w:rPr>
          <w:t>3.1  Ramy czasowe kwalifikowalności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_Toc446592315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6" w:history="1">
        <w:r w:rsidR="003A2141" w:rsidRPr="003A2141">
          <w:rPr>
            <w:rStyle w:val="Hipercze"/>
            <w:rFonts w:ascii="Arial" w:hAnsi="Arial" w:cs="Arial"/>
            <w:noProof/>
          </w:rPr>
          <w:t>3.2 Warunki i ocena kwalifikowalności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_Toc446592316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7" w:history="1">
        <w:r w:rsidR="003A2141" w:rsidRPr="003A2141">
          <w:rPr>
            <w:rStyle w:val="Hipercze"/>
            <w:rFonts w:ascii="Arial" w:hAnsi="Arial" w:cs="Arial"/>
            <w:noProof/>
          </w:rPr>
          <w:t>3.3 Zasada faktycznego poniesienia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_Toc446592317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8" w:history="1">
        <w:r w:rsidR="003A2141" w:rsidRPr="003A2141">
          <w:rPr>
            <w:rStyle w:val="Hipercze"/>
            <w:rFonts w:ascii="Arial" w:hAnsi="Arial" w:cs="Arial"/>
            <w:noProof/>
          </w:rPr>
          <w:t>3.4 Zakaz podwójnego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_Toc446592318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13</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19" w:history="1">
        <w:r w:rsidR="003A2141" w:rsidRPr="003A2141">
          <w:rPr>
            <w:rStyle w:val="Hipercze"/>
            <w:rFonts w:ascii="Arial" w:hAnsi="Arial" w:cs="Arial"/>
            <w:noProof/>
          </w:rPr>
          <w:t>3.5 Wydatki 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_Toc446592319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14</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20" w:history="1">
        <w:r w:rsidR="003A2141" w:rsidRPr="003A2141">
          <w:rPr>
            <w:rStyle w:val="Hipercze"/>
            <w:rFonts w:ascii="Arial" w:hAnsi="Arial" w:cs="Arial"/>
            <w:noProof/>
          </w:rPr>
          <w:t>3.6 Przykładowe wydatki niekwalifikowalne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_Toc446592320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18</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21" w:history="1">
        <w:r w:rsidR="003A2141" w:rsidRPr="003A2141">
          <w:rPr>
            <w:rStyle w:val="Hipercze"/>
            <w:rFonts w:ascii="Arial" w:hAnsi="Arial" w:cs="Arial"/>
            <w:noProof/>
          </w:rPr>
          <w:t>Rozdział 4 Wskaźniki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_Toc446592321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20</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22" w:history="1">
        <w:r w:rsidR="003A2141" w:rsidRPr="003A2141">
          <w:rPr>
            <w:rStyle w:val="Hipercze"/>
            <w:rFonts w:ascii="Arial" w:hAnsi="Arial" w:cs="Arial"/>
            <w:noProof/>
          </w:rPr>
          <w:t>Rozdział 5  Wniosek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_Toc446592322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21</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23" w:history="1">
        <w:r w:rsidR="003A2141" w:rsidRPr="003A2141">
          <w:rPr>
            <w:rStyle w:val="Hipercze"/>
            <w:rFonts w:ascii="Arial" w:hAnsi="Arial" w:cs="Arial"/>
            <w:noProof/>
          </w:rPr>
          <w:t>Rozdział 6 Termin,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_Toc446592323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24</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24" w:history="1">
        <w:r w:rsidR="003A2141" w:rsidRPr="003A2141">
          <w:rPr>
            <w:rStyle w:val="Hipercze"/>
            <w:rFonts w:ascii="Arial" w:hAnsi="Arial" w:cs="Arial"/>
            <w:noProof/>
          </w:rPr>
          <w:t>6.1 Termin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_Toc446592324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24</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25" w:history="1">
        <w:r w:rsidR="003A2141" w:rsidRPr="003A2141">
          <w:rPr>
            <w:rStyle w:val="Hipercze"/>
            <w:rFonts w:ascii="Arial" w:hAnsi="Arial" w:cs="Arial"/>
            <w:noProof/>
          </w:rPr>
          <w:t>6.2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_Toc446592325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24</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26" w:history="1">
        <w:r w:rsidR="003A2141" w:rsidRPr="003A2141">
          <w:rPr>
            <w:rStyle w:val="Hipercze"/>
            <w:rFonts w:ascii="Arial" w:hAnsi="Arial" w:cs="Arial"/>
            <w:noProof/>
          </w:rPr>
          <w:t>Rozdział 7 Procedura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_Toc446592326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26</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27" w:history="1">
        <w:r w:rsidR="003A2141" w:rsidRPr="003A2141">
          <w:rPr>
            <w:rStyle w:val="Hipercze"/>
            <w:rFonts w:ascii="Arial" w:hAnsi="Arial" w:cs="Arial"/>
            <w:noProof/>
          </w:rPr>
          <w:t>7.1 Czas trwania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_Toc446592327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26</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28" w:history="1">
        <w:r w:rsidR="003A2141" w:rsidRPr="003A2141">
          <w:rPr>
            <w:rStyle w:val="Hipercze"/>
            <w:rFonts w:ascii="Arial" w:hAnsi="Arial" w:cs="Arial"/>
            <w:noProof/>
          </w:rPr>
          <w:t>7.2 Zasady ogólne procesu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_Toc446592328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26</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29" w:history="1">
        <w:r w:rsidR="003A2141" w:rsidRPr="003A2141">
          <w:rPr>
            <w:rStyle w:val="Hipercze"/>
            <w:rFonts w:ascii="Arial" w:hAnsi="Arial" w:cs="Arial"/>
            <w:noProof/>
          </w:rPr>
          <w:t>7.2.1 Ocena wstępna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_Toc446592329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28</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0" w:history="1">
        <w:r w:rsidR="003A2141" w:rsidRPr="003A2141">
          <w:rPr>
            <w:rStyle w:val="Hipercze"/>
            <w:rFonts w:ascii="Arial" w:hAnsi="Arial" w:cs="Arial"/>
            <w:noProof/>
          </w:rPr>
          <w:t>7.2.2 Ocena merytoryczna I stopnia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_Toc446592330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29</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1" w:history="1">
        <w:r w:rsidR="003A2141" w:rsidRPr="003A2141">
          <w:rPr>
            <w:rStyle w:val="Hipercze"/>
            <w:rFonts w:ascii="Arial" w:hAnsi="Arial" w:cs="Arial"/>
            <w:noProof/>
          </w:rPr>
          <w:t>7.3 Informacja o wynikach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_Toc446592331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31</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32" w:history="1">
        <w:r w:rsidR="003A2141" w:rsidRPr="003A2141">
          <w:rPr>
            <w:rStyle w:val="Hipercze"/>
            <w:rFonts w:ascii="Arial" w:hAnsi="Arial" w:cs="Arial"/>
            <w:noProof/>
          </w:rPr>
          <w:t>Rozdział 8 Podjęcie decyzji o dofinansowaniu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_Toc446592332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31</w:t>
        </w:r>
        <w:r w:rsidR="003A2141" w:rsidRPr="003A2141">
          <w:rPr>
            <w:rFonts w:ascii="Arial" w:hAnsi="Arial" w:cs="Arial"/>
            <w:noProof/>
            <w:webHidden/>
          </w:rPr>
          <w:fldChar w:fldCharType="end"/>
        </w:r>
      </w:hyperlink>
    </w:p>
    <w:p w:rsidR="003A2141" w:rsidRPr="003A2141" w:rsidRDefault="009E6AAF">
      <w:pPr>
        <w:pStyle w:val="Spistreci1"/>
        <w:tabs>
          <w:tab w:val="right" w:leader="dot" w:pos="8778"/>
        </w:tabs>
        <w:rPr>
          <w:rFonts w:ascii="Arial" w:eastAsiaTheme="minorEastAsia" w:hAnsi="Arial" w:cs="Arial"/>
          <w:b w:val="0"/>
          <w:bCs w:val="0"/>
          <w:caps w:val="0"/>
          <w:noProof/>
          <w:sz w:val="22"/>
          <w:szCs w:val="22"/>
          <w:lang w:eastAsia="pl-PL"/>
        </w:rPr>
      </w:pPr>
      <w:hyperlink w:anchor="_Toc446592333" w:history="1">
        <w:r w:rsidR="003A2141" w:rsidRPr="003A2141">
          <w:rPr>
            <w:rStyle w:val="Hipercze"/>
            <w:rFonts w:ascii="Arial" w:hAnsi="Arial" w:cs="Arial"/>
            <w:noProof/>
          </w:rPr>
          <w:t>Rozdział 9 Zasady dotyczące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_Toc446592333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32</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4" w:history="1">
        <w:r w:rsidR="003A2141" w:rsidRPr="003A2141">
          <w:rPr>
            <w:rStyle w:val="Hipercze"/>
            <w:rFonts w:ascii="Arial" w:hAnsi="Arial" w:cs="Arial"/>
            <w:noProof/>
          </w:rPr>
          <w:t>9.1 Rozliczenie projektu i wypłata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_Toc446592334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32</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5" w:history="1">
        <w:r w:rsidR="003A2141" w:rsidRPr="003A2141">
          <w:rPr>
            <w:rStyle w:val="Hipercze"/>
            <w:rFonts w:ascii="Arial" w:hAnsi="Arial" w:cs="Arial"/>
            <w:noProof/>
          </w:rPr>
          <w:t>9.2 Zmiany w projekcie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_Toc446592335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33</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6" w:history="1">
        <w:r w:rsidR="003A2141" w:rsidRPr="003A2141">
          <w:rPr>
            <w:rStyle w:val="Hipercze"/>
            <w:rFonts w:ascii="Arial" w:hAnsi="Arial" w:cs="Arial"/>
            <w:noProof/>
          </w:rPr>
          <w:t>9.3 Prowadzenie wyodrębnionej ewidencji księgowej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_Toc446592336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7" w:history="1">
        <w:r w:rsidR="003A2141" w:rsidRPr="003A2141">
          <w:rPr>
            <w:rStyle w:val="Hipercze"/>
            <w:rFonts w:ascii="Arial" w:hAnsi="Arial" w:cs="Arial"/>
            <w:noProof/>
          </w:rPr>
          <w:t>9.4 Ponoszenie wydatków w ramach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_Toc446592337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8" w:history="1">
        <w:r w:rsidR="003A2141" w:rsidRPr="003A2141">
          <w:rPr>
            <w:rStyle w:val="Hipercze"/>
            <w:rFonts w:ascii="Arial" w:hAnsi="Arial" w:cs="Arial"/>
            <w:noProof/>
          </w:rPr>
          <w:t>9.5 Kontrola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_Toc446592338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39" w:history="1">
        <w:r w:rsidR="003A2141" w:rsidRPr="003A2141">
          <w:rPr>
            <w:rStyle w:val="Hipercze"/>
            <w:rFonts w:ascii="Arial" w:hAnsi="Arial" w:cs="Arial"/>
            <w:noProof/>
          </w:rPr>
          <w:t>9.6 Trwałość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_Toc446592339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35</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40" w:history="1">
        <w:r w:rsidR="003A2141" w:rsidRPr="003A2141">
          <w:rPr>
            <w:rStyle w:val="Hipercze"/>
            <w:rFonts w:ascii="Arial" w:hAnsi="Arial" w:cs="Arial"/>
            <w:noProof/>
          </w:rPr>
          <w:t>9.7 Promocja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_Toc446592340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35</w:t>
        </w:r>
        <w:r w:rsidR="003A2141" w:rsidRPr="003A2141">
          <w:rPr>
            <w:rFonts w:ascii="Arial" w:hAnsi="Arial" w:cs="Arial"/>
            <w:noProof/>
            <w:webHidden/>
          </w:rPr>
          <w:fldChar w:fldCharType="end"/>
        </w:r>
      </w:hyperlink>
    </w:p>
    <w:p w:rsidR="003A2141" w:rsidRPr="003A2141" w:rsidRDefault="009E6AAF">
      <w:pPr>
        <w:pStyle w:val="Spistreci2"/>
        <w:rPr>
          <w:rFonts w:ascii="Arial" w:eastAsiaTheme="minorEastAsia" w:hAnsi="Arial" w:cs="Arial"/>
          <w:smallCaps w:val="0"/>
          <w:noProof/>
          <w:sz w:val="22"/>
          <w:szCs w:val="22"/>
          <w:lang w:eastAsia="pl-PL"/>
        </w:rPr>
      </w:pPr>
      <w:hyperlink w:anchor="_Toc446592341" w:history="1">
        <w:r w:rsidR="003A2141" w:rsidRPr="003A2141">
          <w:rPr>
            <w:rStyle w:val="Hipercze"/>
            <w:rFonts w:ascii="Arial" w:hAnsi="Arial" w:cs="Arial"/>
            <w:noProof/>
          </w:rPr>
          <w:t>9.8 Odzyskiwanie środków w ramach RPO WZ 2014-2020</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_Toc446592341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35</w:t>
        </w:r>
        <w:r w:rsidR="003A2141" w:rsidRPr="003A2141">
          <w:rPr>
            <w:rFonts w:ascii="Arial" w:hAnsi="Arial" w:cs="Arial"/>
            <w:noProof/>
            <w:webHidden/>
          </w:rPr>
          <w:fldChar w:fldCharType="end"/>
        </w:r>
      </w:hyperlink>
    </w:p>
    <w:p w:rsidR="003A2141" w:rsidRDefault="009E6AA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46592342" w:history="1">
        <w:r w:rsidR="003A2141" w:rsidRPr="003A2141">
          <w:rPr>
            <w:rStyle w:val="Hipercze"/>
            <w:rFonts w:ascii="Arial" w:hAnsi="Arial" w:cs="Arial"/>
            <w:noProof/>
          </w:rPr>
          <w:t>Rozdział 10 Postanowienia końcowe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_Toc446592342 \h </w:instrText>
        </w:r>
        <w:r w:rsidR="003A2141" w:rsidRPr="003A2141">
          <w:rPr>
            <w:rFonts w:ascii="Arial" w:hAnsi="Arial" w:cs="Arial"/>
            <w:noProof/>
            <w:webHidden/>
          </w:rPr>
        </w:r>
        <w:r w:rsidR="003A2141" w:rsidRPr="003A2141">
          <w:rPr>
            <w:rFonts w:ascii="Arial" w:hAnsi="Arial" w:cs="Arial"/>
            <w:noProof/>
            <w:webHidden/>
          </w:rPr>
          <w:fldChar w:fldCharType="separate"/>
        </w:r>
        <w:r w:rsidR="005052BC">
          <w:rPr>
            <w:rFonts w:ascii="Arial" w:hAnsi="Arial" w:cs="Arial"/>
            <w:noProof/>
            <w:webHidden/>
          </w:rPr>
          <w:t>36</w:t>
        </w:r>
        <w:r w:rsidR="003A2141" w:rsidRPr="003A2141">
          <w:rPr>
            <w:rFonts w:ascii="Arial" w:hAnsi="Arial" w:cs="Arial"/>
            <w:noProof/>
            <w:webHidden/>
          </w:rPr>
          <w:fldChar w:fldCharType="end"/>
        </w:r>
      </w:hyperlink>
    </w:p>
    <w:p w:rsidR="00EA4F46" w:rsidRPr="00743E41" w:rsidRDefault="003665F6"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EA4F46" w:rsidRPr="00743E41" w:rsidRDefault="00EA4F46" w:rsidP="004839ED">
      <w:pPr>
        <w:pStyle w:val="Nagwek1"/>
        <w:rPr>
          <w:rFonts w:cs="Arial"/>
        </w:rPr>
      </w:pPr>
      <w:bookmarkStart w:id="1" w:name="_Toc424904857"/>
      <w:bookmarkStart w:id="2" w:name="_Toc424905050"/>
      <w:bookmarkStart w:id="3" w:name="_Toc424905318"/>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0400F1" w:rsidRPr="00743E41" w:rsidRDefault="000400F1"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bookmarkEnd w:id="1"/>
    <w:bookmarkEnd w:id="2"/>
    <w:bookmarkEnd w:id="3"/>
    <w:p w:rsidR="00F757B0" w:rsidRPr="00743E41" w:rsidRDefault="00F757B0" w:rsidP="00F757B0">
      <w:pPr>
        <w:rPr>
          <w:rFonts w:ascii="Arial" w:hAnsi="Arial" w:cs="Arial"/>
        </w:rPr>
      </w:pPr>
    </w:p>
    <w:p w:rsidR="00EA4F46" w:rsidRPr="00743E41" w:rsidRDefault="00EA4F46" w:rsidP="004839ED">
      <w:pPr>
        <w:pStyle w:val="Nagwek1"/>
        <w:rPr>
          <w:rFonts w:cs="Arial"/>
          <w:color w:val="000000"/>
        </w:rPr>
      </w:pPr>
      <w:bookmarkStart w:id="4" w:name="_Toc446592299"/>
      <w:r w:rsidRPr="00743E41">
        <w:rPr>
          <w:rFonts w:cs="Arial"/>
        </w:rPr>
        <w:t>Wykaz skrótów</w:t>
      </w:r>
      <w:bookmarkEnd w:id="4"/>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3A050F" w:rsidRPr="003A050F" w:rsidRDefault="003A050F" w:rsidP="003A050F">
            <w:pPr>
              <w:spacing w:line="276" w:lineRule="auto"/>
              <w:jc w:val="both"/>
              <w:rPr>
                <w:rFonts w:ascii="Arial" w:hAnsi="Arial" w:cs="Arial"/>
                <w:bCs/>
              </w:rPr>
            </w:pPr>
            <w:bookmarkStart w:id="5" w:name="_Toc424904859"/>
            <w:bookmarkStart w:id="6" w:name="_Toc424905052"/>
            <w:bookmarkStart w:id="7" w:name="_Toc424905320"/>
            <w:bookmarkStart w:id="8" w:name="_Toc424905967"/>
            <w:r w:rsidRPr="003A050F">
              <w:rPr>
                <w:rFonts w:ascii="Arial" w:hAnsi="Arial" w:cs="Arial"/>
                <w:bCs/>
              </w:rPr>
              <w:t>EFRR</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KM</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Komitet Monitorujący;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rPr>
                <w:rFonts w:ascii="Arial" w:hAnsi="Arial" w:cs="Arial"/>
              </w:rPr>
            </w:pPr>
            <w:r w:rsidRPr="003A050F">
              <w:rPr>
                <w:rFonts w:ascii="Arial" w:hAnsi="Arial" w:cs="Arial"/>
              </w:rPr>
              <w:t>OOŚ</w:t>
            </w:r>
          </w:p>
        </w:tc>
        <w:tc>
          <w:tcPr>
            <w:tcW w:w="7544" w:type="dxa"/>
            <w:vAlign w:val="center"/>
          </w:tcPr>
          <w:p w:rsidR="00EF6954" w:rsidRPr="003417B1" w:rsidRDefault="00EF6954" w:rsidP="00A90A97">
            <w:pPr>
              <w:rPr>
                <w:rFonts w:ascii="Arial" w:hAnsi="Arial" w:cs="Arial"/>
              </w:rPr>
            </w:pPr>
            <w:r w:rsidRPr="003417B1">
              <w:rPr>
                <w:rFonts w:ascii="Arial" w:hAnsi="Arial" w:cs="Arial"/>
              </w:rPr>
              <w:t>Ocena oddzi</w:t>
            </w:r>
            <w:r>
              <w:rPr>
                <w:rFonts w:ascii="Arial" w:hAnsi="Arial" w:cs="Arial"/>
              </w:rPr>
              <w:t>a</w:t>
            </w:r>
            <w:r w:rsidRPr="003417B1">
              <w:rPr>
                <w:rFonts w:ascii="Arial" w:hAnsi="Arial" w:cs="Arial"/>
              </w:rPr>
              <w:t>ł</w:t>
            </w:r>
            <w:r>
              <w:rPr>
                <w:rFonts w:ascii="Arial" w:hAnsi="Arial" w:cs="Arial"/>
              </w:rPr>
              <w:t>ywa</w:t>
            </w:r>
            <w:r w:rsidRPr="003417B1">
              <w:rPr>
                <w:rFonts w:ascii="Arial" w:hAnsi="Arial" w:cs="Arial"/>
              </w:rPr>
              <w:t>nia na środowisko</w:t>
            </w:r>
          </w:p>
        </w:tc>
      </w:tr>
      <w:tr w:rsidR="00EF6954" w:rsidRPr="003A050F" w:rsidTr="009715C3">
        <w:tc>
          <w:tcPr>
            <w:tcW w:w="1276" w:type="dxa"/>
            <w:vAlign w:val="center"/>
          </w:tcPr>
          <w:p w:rsidR="00EF6954" w:rsidRPr="003A050F" w:rsidRDefault="00EF6954" w:rsidP="00A90A97">
            <w:pPr>
              <w:rPr>
                <w:rFonts w:ascii="Arial" w:hAnsi="Arial" w:cs="Arial"/>
              </w:rPr>
            </w:pPr>
            <w:r w:rsidRPr="003A050F">
              <w:rPr>
                <w:rFonts w:ascii="Arial" w:hAnsi="Arial" w:cs="Arial"/>
              </w:rPr>
              <w:t>RDOŚ</w:t>
            </w:r>
          </w:p>
        </w:tc>
        <w:tc>
          <w:tcPr>
            <w:tcW w:w="7544" w:type="dxa"/>
            <w:vAlign w:val="center"/>
          </w:tcPr>
          <w:p w:rsidR="00EF6954" w:rsidRPr="003417B1" w:rsidRDefault="00EF6954" w:rsidP="00A90A97">
            <w:pPr>
              <w:rPr>
                <w:rFonts w:ascii="Arial" w:hAnsi="Arial" w:cs="Arial"/>
              </w:rPr>
            </w:pPr>
            <w:r w:rsidRPr="003417B1">
              <w:rPr>
                <w:rFonts w:ascii="Arial" w:hAnsi="Arial" w:cs="Arial"/>
              </w:rPr>
              <w:t>Regionalny Dyrektor Ochrony Środowiska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EF6954" w:rsidP="009715C3">
            <w:pPr>
              <w:spacing w:line="276" w:lineRule="auto"/>
              <w:jc w:val="both"/>
              <w:rPr>
                <w:rFonts w:ascii="Arial" w:hAnsi="Arial" w:cs="Arial"/>
                <w:bCs/>
              </w:rPr>
            </w:pPr>
            <w:r w:rsidRPr="003A050F">
              <w:rPr>
                <w:rFonts w:ascii="Arial" w:hAnsi="Arial" w:cs="Arial"/>
                <w:bCs/>
              </w:rPr>
              <w:t>aplikacj</w:t>
            </w:r>
            <w:r w:rsidR="009715C3">
              <w:rPr>
                <w:rFonts w:ascii="Arial" w:hAnsi="Arial" w:cs="Arial"/>
                <w:bCs/>
              </w:rPr>
              <w:t>a</w:t>
            </w:r>
            <w:r w:rsidRPr="003A050F">
              <w:rPr>
                <w:rFonts w:ascii="Arial" w:hAnsi="Arial" w:cs="Arial"/>
                <w:bCs/>
              </w:rPr>
              <w:t xml:space="preserve"> główn</w:t>
            </w:r>
            <w:r w:rsidR="009715C3">
              <w:rPr>
                <w:rFonts w:ascii="Arial" w:hAnsi="Arial" w:cs="Arial"/>
                <w:bCs/>
              </w:rPr>
              <w:t>a</w:t>
            </w:r>
            <w:r w:rsidRPr="003A050F">
              <w:rPr>
                <w:rFonts w:ascii="Arial" w:hAnsi="Arial" w:cs="Arial"/>
                <w:bCs/>
              </w:rPr>
              <w:t xml:space="preserve"> centralnego systemu teleinformatycznego wykorzystywan</w:t>
            </w:r>
            <w:r w:rsidR="009715C3">
              <w:rPr>
                <w:rFonts w:ascii="Arial" w:hAnsi="Arial" w:cs="Arial"/>
                <w:bCs/>
              </w:rPr>
              <w:t>a</w:t>
            </w:r>
            <w:r w:rsidRPr="003A050F">
              <w:rPr>
                <w:rFonts w:ascii="Arial" w:hAnsi="Arial" w:cs="Arial"/>
                <w:bCs/>
              </w:rPr>
              <w:t xml:space="preserve"> m.in. w procesie rozliczania </w:t>
            </w:r>
            <w:r w:rsidR="009715C3">
              <w:rPr>
                <w:rFonts w:ascii="Arial" w:hAnsi="Arial" w:cs="Arial"/>
                <w:bCs/>
              </w:rPr>
              <w:t>p</w:t>
            </w:r>
            <w:r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UE</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Unia Europejska;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VAT</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podatek od towarów i usług;</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9" w:name="_Toc424904858"/>
      <w:bookmarkStart w:id="10" w:name="_Toc424905051"/>
      <w:bookmarkStart w:id="11" w:name="_Toc424905319"/>
      <w:bookmarkStart w:id="12" w:name="_Toc424905966"/>
      <w:bookmarkStart w:id="13" w:name="_Toc425849907"/>
      <w:bookmarkStart w:id="14" w:name="_Toc446592300"/>
      <w:r w:rsidRPr="00743E41">
        <w:rPr>
          <w:rFonts w:cs="Arial"/>
        </w:rPr>
        <w:t>Słownik pojęć</w:t>
      </w:r>
      <w:bookmarkEnd w:id="9"/>
      <w:bookmarkEnd w:id="10"/>
      <w:bookmarkEnd w:id="11"/>
      <w:bookmarkEnd w:id="12"/>
      <w:bookmarkEnd w:id="13"/>
      <w:bookmarkEnd w:id="14"/>
    </w:p>
    <w:p w:rsidR="00EA4F46" w:rsidRPr="00743E41" w:rsidRDefault="00EA4F46" w:rsidP="00EA4F46">
      <w:pPr>
        <w:spacing w:line="276" w:lineRule="auto"/>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Użyte w regulaminie pojęcia oznaczają:</w:t>
      </w:r>
    </w:p>
    <w:p w:rsidR="00EA4F46" w:rsidRPr="007458B5"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7458B5">
        <w:rPr>
          <w:rFonts w:ascii="Arial" w:eastAsia="Times New Roman" w:hAnsi="Arial" w:cs="Arial"/>
          <w:sz w:val="20"/>
          <w:szCs w:val="20"/>
          <w:lang w:eastAsia="pl-PL"/>
        </w:rPr>
        <w:t xml:space="preserve">beneficjent – </w:t>
      </w:r>
      <w:r w:rsidR="007458B5" w:rsidRPr="007458B5">
        <w:rPr>
          <w:rFonts w:ascii="Arial" w:eastAsia="Times New Roman" w:hAnsi="Arial" w:cs="Arial"/>
          <w:sz w:val="20"/>
          <w:szCs w:val="20"/>
          <w:lang w:eastAsia="pl-PL"/>
        </w:rPr>
        <w:t xml:space="preserve">podmiot, o którym mowa w art. 2 pkt </w:t>
      </w:r>
      <w:r w:rsidR="00637559">
        <w:rPr>
          <w:rFonts w:ascii="Arial" w:eastAsia="Times New Roman" w:hAnsi="Arial" w:cs="Arial"/>
          <w:sz w:val="20"/>
          <w:szCs w:val="20"/>
          <w:lang w:eastAsia="pl-PL"/>
        </w:rPr>
        <w:t xml:space="preserve">10 rozporządzenia </w:t>
      </w:r>
      <w:r w:rsidR="007458B5" w:rsidRPr="007458B5">
        <w:rPr>
          <w:rFonts w:ascii="Arial" w:eastAsia="Times New Roman" w:hAnsi="Arial" w:cs="Arial"/>
          <w:sz w:val="20"/>
          <w:szCs w:val="20"/>
          <w:lang w:eastAsia="pl-PL"/>
        </w:rPr>
        <w:t>ogólnego;</w:t>
      </w:r>
    </w:p>
    <w:p w:rsidR="0048635D" w:rsidRPr="00743E41" w:rsidRDefault="0048635D" w:rsidP="007458B5">
      <w:pPr>
        <w:numPr>
          <w:ilvl w:val="0"/>
          <w:numId w:val="35"/>
        </w:numPr>
        <w:spacing w:line="276" w:lineRule="auto"/>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decyzja o dofinansowaniu </w:t>
      </w:r>
      <w:r w:rsidRPr="00743E41">
        <w:rPr>
          <w:rFonts w:ascii="Arial" w:eastAsia="Times New Roman" w:hAnsi="Arial" w:cs="Arial"/>
          <w:bCs/>
          <w:sz w:val="20"/>
          <w:szCs w:val="20"/>
          <w:lang w:eastAsia="pl-PL"/>
        </w:rPr>
        <w:t>–</w:t>
      </w:r>
      <w:r w:rsidR="00613ACF" w:rsidRPr="00743E41">
        <w:rPr>
          <w:rFonts w:ascii="Arial" w:eastAsia="Times New Roman" w:hAnsi="Arial" w:cs="Arial"/>
          <w:bCs/>
          <w:sz w:val="20"/>
          <w:szCs w:val="20"/>
          <w:lang w:eastAsia="pl-PL"/>
        </w:rPr>
        <w:t xml:space="preserve"> </w:t>
      </w:r>
      <w:r w:rsidR="007458B5" w:rsidRPr="007458B5">
        <w:rPr>
          <w:rFonts w:ascii="Arial" w:hAnsi="Arial" w:cs="Arial"/>
          <w:sz w:val="20"/>
          <w:szCs w:val="20"/>
        </w:rPr>
        <w:t>decyzja podjęta przez IZ RPO WZ, która stanowi podstawę dofinansowania projektu, w przypadku gdy wnioskodawcą jest</w:t>
      </w:r>
      <w:r w:rsidR="00EC458E">
        <w:rPr>
          <w:rFonts w:ascii="Arial" w:hAnsi="Arial" w:cs="Arial"/>
          <w:sz w:val="20"/>
          <w:szCs w:val="20"/>
        </w:rPr>
        <w:t xml:space="preserve"> Województwo Zachodniopomorskie;</w:t>
      </w:r>
    </w:p>
    <w:p w:rsidR="00CF3997" w:rsidRPr="00743E41" w:rsidRDefault="00CF3997" w:rsidP="00685B7E">
      <w:pPr>
        <w:numPr>
          <w:ilvl w:val="0"/>
          <w:numId w:val="35"/>
        </w:numPr>
        <w:spacing w:line="276" w:lineRule="auto"/>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deklaracja </w:t>
      </w:r>
      <w:r w:rsidR="00D70F8B" w:rsidRPr="00743E41">
        <w:rPr>
          <w:rFonts w:ascii="Arial" w:eastAsia="Times New Roman" w:hAnsi="Arial" w:cs="Arial"/>
          <w:sz w:val="20"/>
          <w:szCs w:val="20"/>
          <w:lang w:eastAsia="pl-PL"/>
        </w:rPr>
        <w:t xml:space="preserve">o przygotowaniu projektu </w:t>
      </w:r>
      <w:r w:rsidRPr="00743E41">
        <w:rPr>
          <w:rFonts w:ascii="Arial" w:eastAsia="Times New Roman" w:hAnsi="Arial" w:cs="Arial"/>
          <w:sz w:val="20"/>
          <w:szCs w:val="20"/>
          <w:lang w:eastAsia="pl-PL"/>
        </w:rPr>
        <w:t>–</w:t>
      </w:r>
      <w:r w:rsidR="00044E23" w:rsidRPr="00743E41">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743E41">
        <w:rPr>
          <w:rFonts w:ascii="Arial" w:eastAsia="Times New Roman" w:hAnsi="Arial" w:cs="Arial"/>
          <w:sz w:val="20"/>
          <w:szCs w:val="20"/>
          <w:lang w:eastAsia="pl-PL"/>
        </w:rPr>
        <w:t>e z przepisami prawa krajowego oraz</w:t>
      </w:r>
      <w:r w:rsidR="00044E23" w:rsidRPr="00743E41">
        <w:rPr>
          <w:rFonts w:ascii="Arial" w:eastAsia="Times New Roman" w:hAnsi="Arial" w:cs="Arial"/>
          <w:sz w:val="20"/>
          <w:szCs w:val="20"/>
          <w:lang w:eastAsia="pl-PL"/>
        </w:rPr>
        <w:t xml:space="preserve"> unijnego;</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dzień – dzień kalendarzowy;</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ekspert </w:t>
      </w:r>
      <w:r w:rsidRPr="00743E41">
        <w:rPr>
          <w:rFonts w:ascii="Arial" w:eastAsia="Times New Roman" w:hAnsi="Arial" w:cs="Arial"/>
          <w:bCs/>
          <w:sz w:val="20"/>
          <w:szCs w:val="20"/>
          <w:lang w:eastAsia="pl-PL"/>
        </w:rPr>
        <w:t xml:space="preserve">– </w:t>
      </w:r>
      <w:r w:rsidRPr="00743E41">
        <w:rPr>
          <w:rFonts w:ascii="Arial" w:eastAsia="Times New Roman" w:hAnsi="Arial" w:cs="Arial"/>
          <w:sz w:val="20"/>
          <w:szCs w:val="20"/>
          <w:lang w:eastAsia="pl-PL"/>
        </w:rPr>
        <w:t>osoba, o której mowa w art. 49 ustawy;</w:t>
      </w:r>
    </w:p>
    <w:p w:rsidR="008E6439" w:rsidRPr="00743E41"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58B5">
        <w:rPr>
          <w:rFonts w:ascii="Arial" w:hAnsi="Arial" w:cs="Arial"/>
          <w:bCs/>
          <w:sz w:val="20"/>
          <w:szCs w:val="20"/>
        </w:rPr>
        <w:t>koszty bezpośrednie – wydatki kwalifikowalne niezbędne do realizacji projektu związane bezpośrednio z głównym przedmiotem projektu</w:t>
      </w:r>
      <w:r w:rsidR="008E6439" w:rsidRPr="00743E41">
        <w:rPr>
          <w:rFonts w:ascii="Arial" w:hAnsi="Arial" w:cs="Arial"/>
          <w:bCs/>
          <w:sz w:val="20"/>
          <w:szCs w:val="20"/>
        </w:rPr>
        <w:t>;</w:t>
      </w:r>
    </w:p>
    <w:p w:rsidR="008E6439" w:rsidRPr="00743E41"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 xml:space="preserve">koszty pośrednie </w:t>
      </w:r>
      <w:r w:rsidRPr="00743E41">
        <w:rPr>
          <w:rFonts w:ascii="Arial" w:eastAsia="Times New Roman" w:hAnsi="Arial" w:cs="Arial"/>
          <w:sz w:val="20"/>
          <w:szCs w:val="20"/>
          <w:lang w:eastAsia="pl-PL"/>
        </w:rPr>
        <w:t>–</w:t>
      </w:r>
      <w:r w:rsidR="00613ACF" w:rsidRPr="00743E41">
        <w:rPr>
          <w:rFonts w:ascii="Arial" w:eastAsia="Times New Roman" w:hAnsi="Arial" w:cs="Arial"/>
          <w:sz w:val="20"/>
          <w:szCs w:val="20"/>
          <w:lang w:eastAsia="pl-PL"/>
        </w:rPr>
        <w:t xml:space="preserve"> </w:t>
      </w:r>
      <w:r w:rsidR="007458B5" w:rsidRPr="007458B5">
        <w:rPr>
          <w:rFonts w:ascii="Arial" w:hAnsi="Arial" w:cs="Arial"/>
          <w:bCs/>
          <w:sz w:val="20"/>
          <w:szCs w:val="20"/>
        </w:rPr>
        <w:t xml:space="preserve">wydatki kwalifikowalne niezbędne </w:t>
      </w:r>
      <w:r w:rsidR="00AE3748">
        <w:rPr>
          <w:rFonts w:ascii="Arial" w:hAnsi="Arial" w:cs="Arial"/>
          <w:bCs/>
          <w:sz w:val="20"/>
          <w:szCs w:val="20"/>
        </w:rPr>
        <w:t>do realizacji projektu, ale nie</w:t>
      </w:r>
      <w:r w:rsidR="007458B5" w:rsidRPr="007458B5">
        <w:rPr>
          <w:rFonts w:ascii="Arial" w:hAnsi="Arial" w:cs="Arial"/>
          <w:bCs/>
          <w:sz w:val="20"/>
          <w:szCs w:val="20"/>
        </w:rPr>
        <w:t>dotyczące bezpośrednio głównego przedmiotu projektu</w:t>
      </w:r>
      <w:r w:rsidRPr="00743E41">
        <w:rPr>
          <w:rFonts w:ascii="Arial" w:hAnsi="Arial" w:cs="Arial"/>
          <w:bCs/>
          <w:sz w:val="20"/>
          <w:szCs w:val="20"/>
        </w:rPr>
        <w:t xml:space="preserve">; </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kryteria wyboru projektów – warunki, o których mowa w art. 125 ust. 3 lit. a rozporządzenia ogólnego;</w:t>
      </w:r>
    </w:p>
    <w:p w:rsidR="0048635D" w:rsidRPr="00743E41"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hAnsi="Arial" w:cs="Arial"/>
          <w:bCs/>
          <w:sz w:val="20"/>
          <w:szCs w:val="20"/>
        </w:rPr>
        <w:t xml:space="preserve">oświadczenie </w:t>
      </w:r>
      <w:r w:rsidR="00383C01" w:rsidRPr="00743E41">
        <w:rPr>
          <w:rFonts w:ascii="Arial" w:eastAsia="Times New Roman" w:hAnsi="Arial" w:cs="Arial"/>
          <w:sz w:val="20"/>
          <w:szCs w:val="20"/>
          <w:lang w:eastAsia="pl-PL"/>
        </w:rPr>
        <w:t>o wprowadzeniu uzupełnień</w:t>
      </w:r>
      <w:r w:rsidRPr="00743E41">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743E41">
        <w:rPr>
          <w:rFonts w:ascii="Arial" w:eastAsia="Times New Roman" w:hAnsi="Arial" w:cs="Arial"/>
          <w:sz w:val="20"/>
          <w:szCs w:val="20"/>
          <w:lang w:eastAsia="pl-PL"/>
        </w:rPr>
        <w:br w:type="textWrapping" w:clear="all"/>
      </w:r>
      <w:r w:rsidRPr="00743E41">
        <w:rPr>
          <w:rFonts w:ascii="Arial" w:eastAsia="Times New Roman" w:hAnsi="Arial" w:cs="Arial"/>
          <w:sz w:val="20"/>
          <w:szCs w:val="20"/>
          <w:lang w:eastAsia="pl-PL"/>
        </w:rPr>
        <w:t>na wezwanie IZ RPO WZ;</w:t>
      </w:r>
    </w:p>
    <w:p w:rsidR="0048635D" w:rsidRPr="00743E41"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743E41">
        <w:rPr>
          <w:rFonts w:ascii="Arial" w:eastAsia="Times New Roman" w:hAnsi="Arial" w:cs="Arial"/>
          <w:sz w:val="20"/>
          <w:szCs w:val="20"/>
          <w:lang w:eastAsia="pl-PL"/>
        </w:rPr>
        <w:t>pisemny</w:t>
      </w:r>
      <w:r w:rsidR="00C7409B" w:rsidRPr="00743E41">
        <w:rPr>
          <w:rFonts w:ascii="Arial" w:eastAsia="Times New Roman" w:hAnsi="Arial" w:cs="Arial"/>
          <w:sz w:val="20"/>
          <w:szCs w:val="20"/>
          <w:lang w:eastAsia="pl-PL"/>
        </w:rPr>
        <w:t xml:space="preserve"> </w:t>
      </w:r>
      <w:r w:rsidRPr="00743E41">
        <w:rPr>
          <w:rFonts w:ascii="Arial" w:hAnsi="Arial" w:cs="Arial"/>
          <w:bCs/>
          <w:sz w:val="20"/>
          <w:szCs w:val="20"/>
        </w:rPr>
        <w:t>wniosek o przyznanie pomocy – dokument wy</w:t>
      </w:r>
      <w:r w:rsidRPr="00743E41">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743E41"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743E41">
        <w:rPr>
          <w:rFonts w:ascii="Arial" w:eastAsia="Arial" w:hAnsi="Arial" w:cs="Arial"/>
          <w:sz w:val="20"/>
          <w:szCs w:val="20"/>
        </w:rPr>
        <w:t>Plan Inwestycji T</w:t>
      </w:r>
      <w:r w:rsidR="00341A7C" w:rsidRPr="00743E41">
        <w:rPr>
          <w:rFonts w:ascii="Arial" w:eastAsia="Arial" w:hAnsi="Arial" w:cs="Arial"/>
          <w:sz w:val="20"/>
          <w:szCs w:val="20"/>
        </w:rPr>
        <w:t xml:space="preserve">ransportowych </w:t>
      </w:r>
      <w:r w:rsidR="008E6439" w:rsidRPr="00743E41">
        <w:rPr>
          <w:rFonts w:ascii="Arial" w:eastAsia="Arial" w:hAnsi="Arial" w:cs="Arial"/>
          <w:bCs/>
          <w:sz w:val="20"/>
          <w:szCs w:val="20"/>
        </w:rPr>
        <w:t>–</w:t>
      </w:r>
      <w:r w:rsidR="00D97A3C" w:rsidRPr="00743E41">
        <w:rPr>
          <w:rFonts w:ascii="Arial" w:eastAsia="Arial" w:hAnsi="Arial" w:cs="Arial"/>
          <w:sz w:val="20"/>
          <w:szCs w:val="20"/>
        </w:rPr>
        <w:t xml:space="preserve"> </w:t>
      </w:r>
      <w:r w:rsidR="00455694">
        <w:rPr>
          <w:rFonts w:ascii="Arial" w:eastAsia="Arial" w:hAnsi="Arial" w:cs="Arial"/>
          <w:sz w:val="20"/>
          <w:szCs w:val="20"/>
        </w:rPr>
        <w:t xml:space="preserve">dokument przygotowany w celu wypełnienia warunkowości wstępnej (warunkowości ex </w:t>
      </w:r>
      <w:proofErr w:type="spellStart"/>
      <w:r w:rsidR="00455694">
        <w:rPr>
          <w:rFonts w:ascii="Arial" w:eastAsia="Arial" w:hAnsi="Arial" w:cs="Arial"/>
          <w:sz w:val="20"/>
          <w:szCs w:val="20"/>
        </w:rPr>
        <w:t>ante</w:t>
      </w:r>
      <w:proofErr w:type="spellEnd"/>
      <w:r w:rsidR="00455694">
        <w:rPr>
          <w:rFonts w:ascii="Arial" w:eastAsia="Arial" w:hAnsi="Arial" w:cs="Arial"/>
          <w:sz w:val="20"/>
          <w:szCs w:val="20"/>
        </w:rPr>
        <w:t>) 7.1, o której mowa w załączniku XI do rozporządzenia ogólnego i przyjęty przez Zarząd Województwa</w:t>
      </w:r>
      <w:r w:rsidR="00EC458E">
        <w:rPr>
          <w:rFonts w:ascii="Arial" w:eastAsia="Arial" w:hAnsi="Arial" w:cs="Arial"/>
          <w:sz w:val="20"/>
          <w:szCs w:val="20"/>
        </w:rPr>
        <w:t xml:space="preserve"> Zachodniopomorskiego</w:t>
      </w:r>
      <w:r w:rsidR="00694B45" w:rsidRPr="00743E41">
        <w:rPr>
          <w:rFonts w:ascii="Arial" w:eastAsia="Arial" w:hAnsi="Arial" w:cs="Arial"/>
          <w:sz w:val="20"/>
          <w:szCs w:val="20"/>
        </w:rPr>
        <w:t>;</w:t>
      </w:r>
    </w:p>
    <w:p w:rsidR="00CF3997" w:rsidRPr="00743E41" w:rsidRDefault="00CF3997"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743E41">
        <w:rPr>
          <w:rFonts w:ascii="Arial" w:eastAsia="Arial" w:hAnsi="Arial" w:cs="Arial"/>
          <w:sz w:val="20"/>
          <w:szCs w:val="20"/>
        </w:rPr>
        <w:lastRenderedPageBreak/>
        <w:t>Płatnik –</w:t>
      </w:r>
      <w:r w:rsidR="00044E23" w:rsidRPr="00743E41">
        <w:rPr>
          <w:rFonts w:ascii="Arial" w:eastAsia="Arial" w:hAnsi="Arial" w:cs="Arial"/>
          <w:sz w:val="20"/>
          <w:szCs w:val="20"/>
        </w:rPr>
        <w:t xml:space="preserve"> Bank Gospodarstwa Krajowego, który dokonuje wypłat środków EFRR na konto bankowe beneficjenta;</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743E41">
        <w:rPr>
          <w:rFonts w:ascii="Arial" w:hAnsi="Arial" w:cs="Arial"/>
          <w:sz w:val="20"/>
          <w:szCs w:val="20"/>
        </w:rPr>
        <w:t xml:space="preserve">program </w:t>
      </w:r>
      <w:r w:rsidR="008E6439" w:rsidRPr="00743E41">
        <w:rPr>
          <w:rFonts w:ascii="Arial" w:hAnsi="Arial" w:cs="Arial"/>
          <w:bCs/>
          <w:sz w:val="20"/>
          <w:szCs w:val="20"/>
        </w:rPr>
        <w:t>–</w:t>
      </w:r>
      <w:r w:rsidRPr="00743E41">
        <w:rPr>
          <w:rFonts w:ascii="Arial" w:hAnsi="Arial" w:cs="Arial"/>
          <w:sz w:val="20"/>
          <w:szCs w:val="20"/>
        </w:rPr>
        <w:t xml:space="preserve"> Regionalny Program Operacyjny Województwa Zachodn</w:t>
      </w:r>
      <w:r w:rsidR="009715C3">
        <w:rPr>
          <w:rFonts w:ascii="Arial" w:hAnsi="Arial" w:cs="Arial"/>
          <w:sz w:val="20"/>
          <w:szCs w:val="20"/>
        </w:rPr>
        <w:t>iopomorskiego 2014-2020</w:t>
      </w:r>
      <w:r w:rsidR="008B4D58" w:rsidRPr="00743E41">
        <w:rPr>
          <w:rFonts w:ascii="Arial" w:hAnsi="Arial" w:cs="Arial"/>
          <w:sz w:val="20"/>
          <w:szCs w:val="20"/>
        </w:rPr>
        <w:t>;</w:t>
      </w:r>
    </w:p>
    <w:p w:rsidR="005B2257" w:rsidRPr="00743E41" w:rsidRDefault="00EA4F46" w:rsidP="005875C1">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projekt </w:t>
      </w:r>
      <w:r w:rsidR="008E6439" w:rsidRPr="00743E41">
        <w:rPr>
          <w:rFonts w:ascii="Arial" w:eastAsia="Times New Roman" w:hAnsi="Arial" w:cs="Arial"/>
          <w:bCs/>
          <w:sz w:val="20"/>
          <w:szCs w:val="20"/>
          <w:lang w:eastAsia="pl-PL"/>
        </w:rPr>
        <w:t>–</w:t>
      </w:r>
      <w:r w:rsidRPr="00743E41">
        <w:rPr>
          <w:rFonts w:ascii="Arial" w:eastAsia="Times New Roman" w:hAnsi="Arial" w:cs="Arial"/>
          <w:sz w:val="20"/>
          <w:szCs w:val="20"/>
          <w:lang w:eastAsia="pl-PL"/>
        </w:rPr>
        <w:t xml:space="preserve"> przedsięwzięcie, o któ</w:t>
      </w:r>
      <w:r w:rsidR="00455694">
        <w:rPr>
          <w:rFonts w:ascii="Arial" w:eastAsia="Times New Roman" w:hAnsi="Arial" w:cs="Arial"/>
          <w:sz w:val="20"/>
          <w:szCs w:val="20"/>
          <w:lang w:eastAsia="pl-PL"/>
        </w:rPr>
        <w:t>rym mowa w art. 2 pkt 18 ustawy</w:t>
      </w:r>
      <w:r w:rsidR="001E14EE">
        <w:rPr>
          <w:rFonts w:ascii="Arial" w:eastAsia="Times New Roman" w:hAnsi="Arial" w:cs="Arial"/>
          <w:sz w:val="20"/>
          <w:szCs w:val="20"/>
          <w:lang w:eastAsia="pl-PL"/>
        </w:rPr>
        <w:t>,</w:t>
      </w:r>
      <w:r w:rsidR="005875C1">
        <w:rPr>
          <w:rFonts w:ascii="Arial" w:eastAsia="Times New Roman" w:hAnsi="Arial" w:cs="Arial"/>
          <w:sz w:val="20"/>
          <w:szCs w:val="20"/>
          <w:lang w:eastAsia="pl-PL"/>
        </w:rPr>
        <w:t xml:space="preserve"> </w:t>
      </w:r>
      <w:r w:rsidR="005875C1" w:rsidRPr="005875C1">
        <w:rPr>
          <w:rFonts w:ascii="Arial" w:eastAsia="Times New Roman" w:hAnsi="Arial" w:cs="Arial"/>
          <w:sz w:val="20"/>
          <w:szCs w:val="20"/>
          <w:lang w:eastAsia="pl-PL"/>
        </w:rPr>
        <w:t xml:space="preserve">szczegółowo opisane </w:t>
      </w:r>
      <w:r w:rsidR="005875C1">
        <w:rPr>
          <w:rFonts w:ascii="Arial" w:eastAsia="Times New Roman" w:hAnsi="Arial" w:cs="Arial"/>
          <w:sz w:val="20"/>
          <w:szCs w:val="20"/>
          <w:lang w:eastAsia="pl-PL"/>
        </w:rPr>
        <w:br w:type="textWrapping" w:clear="all"/>
      </w:r>
      <w:r w:rsidR="005875C1" w:rsidRPr="005875C1">
        <w:rPr>
          <w:rFonts w:ascii="Arial" w:eastAsia="Times New Roman" w:hAnsi="Arial" w:cs="Arial"/>
          <w:sz w:val="20"/>
          <w:szCs w:val="20"/>
          <w:lang w:eastAsia="pl-PL"/>
        </w:rPr>
        <w:t>w dokumentacji aplikacyjnej</w:t>
      </w:r>
      <w:r w:rsidR="00455694">
        <w:rPr>
          <w:rFonts w:ascii="Arial" w:eastAsia="Times New Roman" w:hAnsi="Arial" w:cs="Arial"/>
          <w:sz w:val="20"/>
          <w:szCs w:val="20"/>
          <w:lang w:eastAsia="pl-PL"/>
        </w:rPr>
        <w:t>;</w:t>
      </w:r>
      <w:r w:rsidRPr="00743E41">
        <w:rPr>
          <w:rFonts w:ascii="Arial" w:eastAsia="Times New Roman" w:hAnsi="Arial" w:cs="Arial"/>
          <w:sz w:val="20"/>
          <w:szCs w:val="20"/>
          <w:lang w:eastAsia="pl-PL"/>
        </w:rPr>
        <w:t xml:space="preserve"> </w:t>
      </w:r>
    </w:p>
    <w:p w:rsidR="00482F57" w:rsidRDefault="00C119F4"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 xml:space="preserve">realizator </w:t>
      </w:r>
      <w:r w:rsidR="00531B20" w:rsidRPr="00743E41">
        <w:rPr>
          <w:rFonts w:ascii="Arial" w:eastAsia="Times New Roman" w:hAnsi="Arial" w:cs="Arial"/>
          <w:bCs/>
          <w:sz w:val="20"/>
          <w:szCs w:val="20"/>
          <w:lang w:eastAsia="pl-PL"/>
        </w:rPr>
        <w:t>–</w:t>
      </w:r>
      <w:r w:rsidR="00482F57" w:rsidRPr="00743E41">
        <w:rPr>
          <w:rFonts w:ascii="Arial" w:eastAsia="Times New Roman" w:hAnsi="Arial" w:cs="Arial"/>
          <w:sz w:val="20"/>
          <w:szCs w:val="20"/>
          <w:lang w:eastAsia="pl-PL"/>
        </w:rPr>
        <w:t xml:space="preserve"> </w:t>
      </w:r>
      <w:r w:rsidR="00C90987" w:rsidRPr="00743E41">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743E41">
        <w:rPr>
          <w:rFonts w:ascii="Arial" w:eastAsia="Times New Roman" w:hAnsi="Arial" w:cs="Arial"/>
          <w:sz w:val="20"/>
          <w:szCs w:val="20"/>
          <w:lang w:eastAsia="pl-PL"/>
        </w:rPr>
        <w:t>;</w:t>
      </w:r>
    </w:p>
    <w:p w:rsidR="005B2257" w:rsidRPr="00743E41" w:rsidRDefault="00EA4F46" w:rsidP="007458B5">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hAnsi="Arial" w:cs="Arial"/>
          <w:sz w:val="20"/>
          <w:szCs w:val="20"/>
        </w:rPr>
        <w:t xml:space="preserve">rozporządzenie ogólne </w:t>
      </w:r>
      <w:r w:rsidRPr="00743E41">
        <w:rPr>
          <w:rFonts w:ascii="Arial" w:hAnsi="Arial" w:cs="Arial"/>
          <w:bCs/>
          <w:sz w:val="20"/>
          <w:szCs w:val="20"/>
        </w:rPr>
        <w:t>–</w:t>
      </w:r>
      <w:r w:rsidRPr="00743E41">
        <w:rPr>
          <w:rFonts w:ascii="Arial" w:hAnsi="Arial" w:cs="Arial"/>
          <w:sz w:val="20"/>
          <w:szCs w:val="20"/>
        </w:rPr>
        <w:t xml:space="preserve"> </w:t>
      </w:r>
      <w:r w:rsidR="007458B5" w:rsidRPr="007458B5">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007458B5" w:rsidRPr="007458B5">
        <w:rPr>
          <w:rFonts w:ascii="Arial" w:hAnsi="Arial" w:cs="Arial"/>
          <w:sz w:val="20"/>
          <w:szCs w:val="20"/>
        </w:rPr>
        <w:t>późn</w:t>
      </w:r>
      <w:proofErr w:type="spellEnd"/>
      <w:r w:rsidR="007458B5" w:rsidRPr="007458B5">
        <w:rPr>
          <w:rFonts w:ascii="Arial" w:hAnsi="Arial" w:cs="Arial"/>
          <w:sz w:val="20"/>
          <w:szCs w:val="20"/>
        </w:rPr>
        <w:t>. zm.</w:t>
      </w:r>
      <w:r w:rsidR="00E43227">
        <w:rPr>
          <w:rFonts w:ascii="Arial" w:hAnsi="Arial" w:cs="Arial"/>
          <w:sz w:val="20"/>
          <w:szCs w:val="20"/>
        </w:rPr>
        <w:t>)</w:t>
      </w:r>
      <w:r w:rsidR="00383C01" w:rsidRPr="00743E41">
        <w:rPr>
          <w:rFonts w:ascii="Arial" w:hAnsi="Arial" w:cs="Arial"/>
          <w:sz w:val="20"/>
          <w:szCs w:val="20"/>
        </w:rPr>
        <w:t>;</w:t>
      </w:r>
    </w:p>
    <w:p w:rsidR="005D3F59" w:rsidRPr="00743E41" w:rsidRDefault="008E6439"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sieć TEN-T –</w:t>
      </w:r>
      <w:r w:rsidR="00613ACF" w:rsidRPr="00743E41">
        <w:rPr>
          <w:rFonts w:ascii="Arial" w:eastAsia="Times New Roman" w:hAnsi="Arial" w:cs="Arial"/>
          <w:sz w:val="20"/>
          <w:szCs w:val="20"/>
          <w:lang w:eastAsia="pl-PL"/>
        </w:rPr>
        <w:t xml:space="preserve"> </w:t>
      </w:r>
      <w:r w:rsidR="005D3F59" w:rsidRPr="00743E41">
        <w:rPr>
          <w:rFonts w:ascii="Arial" w:eastAsia="Times New Roman" w:hAnsi="Arial" w:cs="Arial"/>
          <w:sz w:val="20"/>
          <w:szCs w:val="20"/>
          <w:lang w:eastAsia="pl-PL"/>
        </w:rPr>
        <w:t>transeuropejska sieć transportowa, o której mowa w rozporządzeniu Parlamentu Europejskiego i Rady</w:t>
      </w:r>
      <w:r w:rsidR="009715C3">
        <w:rPr>
          <w:rFonts w:ascii="Arial" w:eastAsia="Times New Roman" w:hAnsi="Arial" w:cs="Arial"/>
          <w:sz w:val="20"/>
          <w:szCs w:val="20"/>
          <w:lang w:eastAsia="pl-PL"/>
        </w:rPr>
        <w:t xml:space="preserve"> </w:t>
      </w:r>
      <w:r w:rsidR="005D3F59" w:rsidRPr="00743E41">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743E41">
        <w:rPr>
          <w:rFonts w:ascii="Arial" w:eastAsia="Times New Roman" w:hAnsi="Arial" w:cs="Arial"/>
          <w:sz w:val="20"/>
          <w:szCs w:val="20"/>
          <w:lang w:eastAsia="pl-PL"/>
        </w:rPr>
        <w:br w:type="textWrapping" w:clear="all"/>
        <w:t>i uchylającym decyzję nr 661/2010/UE (</w:t>
      </w:r>
      <w:r w:rsidR="00693AF0" w:rsidRPr="00743E41">
        <w:rPr>
          <w:rFonts w:ascii="Arial" w:eastAsia="Times New Roman" w:hAnsi="Arial" w:cs="Arial"/>
          <w:sz w:val="20"/>
          <w:szCs w:val="20"/>
          <w:lang w:eastAsia="pl-PL"/>
        </w:rPr>
        <w:t>Dz.</w:t>
      </w:r>
      <w:r w:rsidR="00BE4D6D">
        <w:rPr>
          <w:rFonts w:ascii="Arial" w:eastAsia="Times New Roman" w:hAnsi="Arial" w:cs="Arial"/>
          <w:sz w:val="20"/>
          <w:szCs w:val="20"/>
          <w:lang w:eastAsia="pl-PL"/>
        </w:rPr>
        <w:t xml:space="preserve"> </w:t>
      </w:r>
      <w:r w:rsidR="00693AF0" w:rsidRPr="00743E41">
        <w:rPr>
          <w:rFonts w:ascii="Arial" w:eastAsia="Times New Roman" w:hAnsi="Arial" w:cs="Arial"/>
          <w:sz w:val="20"/>
          <w:szCs w:val="20"/>
          <w:lang w:eastAsia="pl-PL"/>
        </w:rPr>
        <w:t>Urz. UE L 348 z 20.12.2013</w:t>
      </w:r>
      <w:r w:rsidR="005D3F59" w:rsidRPr="00743E41">
        <w:rPr>
          <w:rFonts w:ascii="Arial" w:eastAsia="Times New Roman" w:hAnsi="Arial" w:cs="Arial"/>
          <w:sz w:val="20"/>
          <w:szCs w:val="20"/>
          <w:lang w:eastAsia="pl-PL"/>
        </w:rPr>
        <w:t xml:space="preserve">); </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Times New Roman" w:hAnsi="Arial" w:cs="Arial"/>
          <w:sz w:val="20"/>
          <w:szCs w:val="20"/>
          <w:lang w:eastAsia="pl-PL"/>
        </w:rPr>
        <w:t>ustawa</w:t>
      </w:r>
      <w:r w:rsidR="00C74B4B" w:rsidRPr="00743E41">
        <w:rPr>
          <w:rFonts w:ascii="Arial" w:eastAsia="Times New Roman" w:hAnsi="Arial" w:cs="Arial"/>
          <w:sz w:val="20"/>
          <w:szCs w:val="20"/>
          <w:lang w:eastAsia="pl-PL"/>
        </w:rPr>
        <w:t xml:space="preserve"> (ustawa wdrożeniowa)</w:t>
      </w:r>
      <w:r w:rsidRPr="00743E41">
        <w:rPr>
          <w:rFonts w:ascii="Arial" w:eastAsia="Times New Roman" w:hAnsi="Arial" w:cs="Arial"/>
          <w:sz w:val="20"/>
          <w:szCs w:val="20"/>
          <w:lang w:eastAsia="pl-PL"/>
        </w:rPr>
        <w:t xml:space="preserve"> </w:t>
      </w:r>
      <w:r w:rsidRPr="00743E41">
        <w:rPr>
          <w:rFonts w:ascii="Arial" w:eastAsia="Times New Roman" w:hAnsi="Arial" w:cs="Arial"/>
          <w:bCs/>
          <w:sz w:val="20"/>
          <w:szCs w:val="20"/>
          <w:lang w:eastAsia="pl-PL"/>
        </w:rPr>
        <w:t>–</w:t>
      </w:r>
      <w:r w:rsidRPr="00743E41">
        <w:rPr>
          <w:rFonts w:ascii="Arial" w:eastAsia="Times New Roman" w:hAnsi="Arial" w:cs="Arial"/>
          <w:sz w:val="20"/>
          <w:szCs w:val="20"/>
          <w:lang w:eastAsia="pl-PL"/>
        </w:rPr>
        <w:t xml:space="preserve"> ustawa </w:t>
      </w:r>
      <w:r w:rsidRPr="00743E41">
        <w:rPr>
          <w:rFonts w:ascii="Arial" w:hAnsi="Arial" w:cs="Arial"/>
          <w:sz w:val="20"/>
          <w:szCs w:val="20"/>
        </w:rPr>
        <w:t xml:space="preserve">z dnia 11 lipca 2014 r. o zasadach realizacji programów w zakresie polityki spójności finansowanych w perspektywie finansowej  2014-2020 </w:t>
      </w:r>
      <w:r w:rsidR="00C74B4B" w:rsidRPr="00743E41">
        <w:rPr>
          <w:rFonts w:ascii="Arial" w:hAnsi="Arial" w:cs="Arial"/>
          <w:sz w:val="20"/>
          <w:szCs w:val="20"/>
        </w:rPr>
        <w:t>(</w:t>
      </w:r>
      <w:r w:rsidR="003977E2">
        <w:rPr>
          <w:rFonts w:ascii="Arial" w:hAnsi="Arial" w:cs="Arial"/>
          <w:sz w:val="20"/>
          <w:szCs w:val="20"/>
        </w:rPr>
        <w:t xml:space="preserve">tekst jedn. </w:t>
      </w:r>
      <w:r w:rsidR="00C74B4B" w:rsidRPr="00743E41">
        <w:rPr>
          <w:rFonts w:ascii="Arial" w:hAnsi="Arial" w:cs="Arial"/>
          <w:sz w:val="20"/>
          <w:szCs w:val="20"/>
        </w:rPr>
        <w:t>Dz.</w:t>
      </w:r>
      <w:r w:rsidRPr="00743E41">
        <w:rPr>
          <w:rFonts w:ascii="Arial" w:hAnsi="Arial" w:cs="Arial"/>
          <w:sz w:val="20"/>
          <w:szCs w:val="20"/>
        </w:rPr>
        <w:t>U. z 201</w:t>
      </w:r>
      <w:r w:rsidR="003977E2">
        <w:rPr>
          <w:rFonts w:ascii="Arial" w:hAnsi="Arial" w:cs="Arial"/>
          <w:sz w:val="20"/>
          <w:szCs w:val="20"/>
        </w:rPr>
        <w:t>6</w:t>
      </w:r>
      <w:r w:rsidRPr="00743E41">
        <w:rPr>
          <w:rFonts w:ascii="Arial" w:hAnsi="Arial" w:cs="Arial"/>
          <w:sz w:val="20"/>
          <w:szCs w:val="20"/>
        </w:rPr>
        <w:t xml:space="preserve"> r. poz. </w:t>
      </w:r>
      <w:r w:rsidR="003977E2">
        <w:rPr>
          <w:rFonts w:ascii="Arial" w:hAnsi="Arial" w:cs="Arial"/>
          <w:sz w:val="20"/>
          <w:szCs w:val="20"/>
        </w:rPr>
        <w:t>217</w:t>
      </w:r>
      <w:r w:rsidRPr="00743E41">
        <w:rPr>
          <w:rFonts w:ascii="Arial" w:hAnsi="Arial" w:cs="Arial"/>
          <w:sz w:val="20"/>
          <w:szCs w:val="20"/>
        </w:rPr>
        <w:t>);</w:t>
      </w:r>
    </w:p>
    <w:p w:rsidR="00EA4F46" w:rsidRPr="00743E41" w:rsidRDefault="00EA4F46" w:rsidP="007458B5">
      <w:pPr>
        <w:numPr>
          <w:ilvl w:val="0"/>
          <w:numId w:val="35"/>
        </w:numPr>
        <w:tabs>
          <w:tab w:val="left" w:pos="709"/>
        </w:tabs>
        <w:spacing w:line="276" w:lineRule="auto"/>
        <w:jc w:val="both"/>
        <w:rPr>
          <w:rFonts w:ascii="Arial" w:hAnsi="Arial" w:cs="Arial"/>
          <w:sz w:val="20"/>
          <w:szCs w:val="20"/>
        </w:rPr>
      </w:pPr>
      <w:r w:rsidRPr="00743E41">
        <w:rPr>
          <w:rFonts w:ascii="Arial" w:hAnsi="Arial" w:cs="Arial"/>
          <w:sz w:val="20"/>
          <w:szCs w:val="20"/>
        </w:rPr>
        <w:t>wniosek o dofinansowanie</w:t>
      </w:r>
      <w:r w:rsidR="006D7F48">
        <w:rPr>
          <w:rFonts w:ascii="Arial" w:hAnsi="Arial" w:cs="Arial"/>
          <w:sz w:val="20"/>
          <w:szCs w:val="20"/>
        </w:rPr>
        <w:t xml:space="preserve"> (dokumentacja aplikacyjna)</w:t>
      </w:r>
      <w:r w:rsidRPr="00743E41">
        <w:rPr>
          <w:rFonts w:ascii="Arial" w:hAnsi="Arial" w:cs="Arial"/>
          <w:sz w:val="20"/>
          <w:szCs w:val="20"/>
        </w:rPr>
        <w:t xml:space="preserve"> – </w:t>
      </w:r>
      <w:r w:rsidR="007458B5" w:rsidRPr="007458B5">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743E41">
        <w:rPr>
          <w:rFonts w:ascii="Arial" w:hAnsi="Arial" w:cs="Arial"/>
          <w:sz w:val="20"/>
          <w:szCs w:val="20"/>
        </w:rPr>
        <w:t xml:space="preserve">; </w:t>
      </w:r>
    </w:p>
    <w:p w:rsidR="00EA4F46" w:rsidRPr="00743E41"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hAnsi="Arial" w:cs="Arial"/>
          <w:bCs/>
          <w:sz w:val="20"/>
          <w:szCs w:val="20"/>
        </w:rPr>
        <w:t xml:space="preserve">wniosek o płatność – </w:t>
      </w:r>
      <w:r w:rsidRPr="00743E41">
        <w:rPr>
          <w:rFonts w:ascii="Arial" w:eastAsia="Arial" w:hAnsi="Arial" w:cs="Arial"/>
          <w:sz w:val="20"/>
          <w:szCs w:val="20"/>
        </w:rPr>
        <w:t>składany przez benefi</w:t>
      </w:r>
      <w:r w:rsidR="00383C01" w:rsidRPr="00743E41">
        <w:rPr>
          <w:rFonts w:ascii="Arial" w:eastAsia="Arial" w:hAnsi="Arial" w:cs="Arial"/>
          <w:sz w:val="20"/>
          <w:szCs w:val="20"/>
        </w:rPr>
        <w:t xml:space="preserve">cjenta za pośrednictwem SL2014, </w:t>
      </w:r>
      <w:r w:rsidRPr="00743E41">
        <w:rPr>
          <w:rFonts w:ascii="Arial" w:eastAsia="Arial" w:hAnsi="Arial" w:cs="Arial"/>
          <w:sz w:val="20"/>
          <w:szCs w:val="20"/>
        </w:rPr>
        <w:t>formularz wraz z załącznikami, na podstawie którego beneficjent wnioskuje o przyznanie: zaliczki, płatności pośredniej, płatności końcowej lub przekazuje informacje o postępie rzeczowym projektu, bądź rozlicza płatność zaliczkową</w:t>
      </w:r>
      <w:r w:rsidR="00383C01" w:rsidRPr="00743E41">
        <w:rPr>
          <w:rFonts w:ascii="Arial" w:eastAsia="Arial" w:hAnsi="Arial" w:cs="Arial"/>
          <w:sz w:val="20"/>
          <w:szCs w:val="20"/>
        </w:rPr>
        <w:t>;</w:t>
      </w:r>
    </w:p>
    <w:p w:rsidR="0048635D" w:rsidRPr="00743E41" w:rsidRDefault="0048635D"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743E41">
        <w:rPr>
          <w:rFonts w:ascii="Arial" w:eastAsia="Arial" w:hAnsi="Arial" w:cs="Arial"/>
          <w:sz w:val="20"/>
          <w:szCs w:val="20"/>
        </w:rPr>
        <w:t xml:space="preserve">wnioskodawca </w:t>
      </w:r>
      <w:r w:rsidR="008E6439" w:rsidRPr="00743E41">
        <w:rPr>
          <w:rFonts w:ascii="Arial" w:eastAsia="Times New Roman" w:hAnsi="Arial" w:cs="Arial"/>
          <w:bCs/>
          <w:sz w:val="20"/>
          <w:szCs w:val="20"/>
          <w:lang w:eastAsia="pl-PL"/>
        </w:rPr>
        <w:t>–</w:t>
      </w:r>
      <w:r w:rsidR="00D70B96" w:rsidRPr="00743E41">
        <w:rPr>
          <w:rFonts w:ascii="Arial" w:eastAsia="Times New Roman" w:hAnsi="Arial" w:cs="Arial"/>
          <w:bCs/>
          <w:sz w:val="20"/>
          <w:szCs w:val="20"/>
          <w:lang w:eastAsia="pl-PL"/>
        </w:rPr>
        <w:t xml:space="preserve"> </w:t>
      </w:r>
      <w:r w:rsidRPr="00743E41">
        <w:rPr>
          <w:rFonts w:ascii="Arial" w:eastAsia="Times New Roman" w:hAnsi="Arial" w:cs="Arial"/>
          <w:sz w:val="20"/>
          <w:szCs w:val="20"/>
          <w:lang w:eastAsia="pl-PL"/>
        </w:rPr>
        <w:t>podmiot, o któ</w:t>
      </w:r>
      <w:r w:rsidR="008B4D58" w:rsidRPr="00743E41">
        <w:rPr>
          <w:rFonts w:ascii="Arial" w:eastAsia="Times New Roman" w:hAnsi="Arial" w:cs="Arial"/>
          <w:sz w:val="20"/>
          <w:szCs w:val="20"/>
          <w:lang w:eastAsia="pl-PL"/>
        </w:rPr>
        <w:t>rym mowa w art. 2 pkt 28 ustawy.</w:t>
      </w:r>
    </w:p>
    <w:p w:rsidR="00EA4F46" w:rsidRPr="00743E41" w:rsidRDefault="00EA4F46" w:rsidP="004839ED">
      <w:pPr>
        <w:pStyle w:val="Nagwek1"/>
        <w:rPr>
          <w:rFonts w:cs="Arial"/>
        </w:rPr>
      </w:pPr>
    </w:p>
    <w:p w:rsidR="00EA4F46" w:rsidRPr="00743E41" w:rsidRDefault="00EA4F46" w:rsidP="004839ED">
      <w:pPr>
        <w:pStyle w:val="Nagwek1"/>
        <w:rPr>
          <w:rFonts w:cs="Arial"/>
        </w:rPr>
      </w:pPr>
      <w:bookmarkStart w:id="15" w:name="_Toc424905321"/>
      <w:bookmarkStart w:id="16" w:name="_Toc424905968"/>
      <w:bookmarkStart w:id="17" w:name="_Toc446592301"/>
      <w:bookmarkStart w:id="18" w:name="_Toc424904860"/>
      <w:bookmarkStart w:id="19" w:name="_Toc424905053"/>
      <w:bookmarkStart w:id="20" w:name="_Toc424905323"/>
      <w:bookmarkStart w:id="21" w:name="_Toc424905970"/>
      <w:bookmarkEnd w:id="5"/>
      <w:bookmarkEnd w:id="6"/>
      <w:bookmarkEnd w:id="7"/>
      <w:bookmarkEnd w:id="8"/>
      <w:r w:rsidRPr="00743E41">
        <w:rPr>
          <w:rFonts w:cs="Arial"/>
        </w:rPr>
        <w:t>Podstawy prawne</w:t>
      </w:r>
      <w:bookmarkEnd w:id="15"/>
      <w:bookmarkEnd w:id="16"/>
      <w:bookmarkEnd w:id="17"/>
    </w:p>
    <w:p w:rsidR="005D3F59" w:rsidRPr="00743E41" w:rsidRDefault="005D3F59" w:rsidP="005D3F59">
      <w:pPr>
        <w:pStyle w:val="Nagwek6"/>
        <w:spacing w:line="276" w:lineRule="auto"/>
        <w:rPr>
          <w:rFonts w:cs="Arial"/>
          <w:b/>
        </w:rPr>
      </w:pPr>
      <w:r w:rsidRPr="00743E41">
        <w:rPr>
          <w:rFonts w:cs="Arial"/>
          <w:b/>
        </w:rPr>
        <w:t>Nabór jest organizowany w szczególności w oparciu o następujące akty prawne:</w:t>
      </w:r>
    </w:p>
    <w:p w:rsidR="005D3F59" w:rsidRPr="00743E41" w:rsidRDefault="005D3F59" w:rsidP="00CC4AEB">
      <w:pPr>
        <w:pStyle w:val="Akapitzlist"/>
        <w:numPr>
          <w:ilvl w:val="0"/>
          <w:numId w:val="1"/>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Rozporządzenie Parlamentu Europejskiego i Rady (UE) nr 1303/2013 z dnia 17 grudnia </w:t>
      </w:r>
      <w:r w:rsidRPr="00743E41">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CC4AEB">
        <w:rPr>
          <w:rFonts w:ascii="Arial" w:hAnsi="Arial" w:cs="Arial"/>
          <w:sz w:val="20"/>
          <w:szCs w:val="20"/>
        </w:rPr>
        <w:t xml:space="preserve"> </w:t>
      </w:r>
      <w:r w:rsidR="00CC4AEB" w:rsidRPr="00CC4AEB">
        <w:rPr>
          <w:rFonts w:ascii="Arial" w:hAnsi="Arial" w:cs="Arial"/>
          <w:sz w:val="20"/>
          <w:szCs w:val="20"/>
        </w:rPr>
        <w:t xml:space="preserve">(Dz. Urz. UE L 347 z 20.12.2013, str. 320, z </w:t>
      </w:r>
      <w:proofErr w:type="spellStart"/>
      <w:r w:rsidR="00CC4AEB" w:rsidRPr="00CC4AEB">
        <w:rPr>
          <w:rFonts w:ascii="Arial" w:hAnsi="Arial" w:cs="Arial"/>
          <w:sz w:val="20"/>
          <w:szCs w:val="20"/>
        </w:rPr>
        <w:t>późn</w:t>
      </w:r>
      <w:proofErr w:type="spellEnd"/>
      <w:r w:rsidR="00CC4AEB" w:rsidRPr="00CC4AEB">
        <w:rPr>
          <w:rFonts w:ascii="Arial" w:hAnsi="Arial" w:cs="Arial"/>
          <w:sz w:val="20"/>
          <w:szCs w:val="20"/>
        </w:rPr>
        <w:t>. zm.)</w:t>
      </w:r>
      <w:r w:rsidRPr="00743E41">
        <w:rPr>
          <w:rFonts w:ascii="Arial" w:hAnsi="Arial" w:cs="Arial"/>
          <w:sz w:val="20"/>
          <w:szCs w:val="20"/>
        </w:rPr>
        <w:t>;</w:t>
      </w:r>
    </w:p>
    <w:p w:rsidR="005D3F59" w:rsidRPr="00743E41" w:rsidRDefault="005D3F59" w:rsidP="00CC4AEB">
      <w:pPr>
        <w:pStyle w:val="Akapitzlist"/>
        <w:numPr>
          <w:ilvl w:val="0"/>
          <w:numId w:val="1"/>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Rozporządzenie delegowane Komisji (UE) nr 480/2014 z dnia 3 marca 2014 r. uzupełniające rozporządzenie Parlamentu Europejskiego i Rady (UE) nr 1303/2013 z dnia </w:t>
      </w:r>
      <w:r w:rsidRPr="00743E41">
        <w:rPr>
          <w:rFonts w:ascii="Arial" w:hAnsi="Arial" w:cs="Arial"/>
          <w:sz w:val="20"/>
          <w:szCs w:val="20"/>
        </w:rPr>
        <w:lastRenderedPageBreak/>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Pr>
          <w:rFonts w:ascii="Arial" w:hAnsi="Arial" w:cs="Arial"/>
          <w:sz w:val="20"/>
          <w:szCs w:val="20"/>
        </w:rPr>
        <w:t xml:space="preserve"> </w:t>
      </w:r>
      <w:r w:rsidR="00CC4AEB" w:rsidRPr="00CC4AEB">
        <w:rPr>
          <w:rFonts w:ascii="Arial" w:hAnsi="Arial" w:cs="Arial"/>
          <w:sz w:val="20"/>
          <w:szCs w:val="20"/>
        </w:rPr>
        <w:t>zwane dalej rozporządzeniem 480/2014 (Dz. Urz. UE L 138/5 z 13.5.2014)</w:t>
      </w:r>
      <w:r w:rsidRPr="00743E41">
        <w:rPr>
          <w:rFonts w:ascii="Arial" w:hAnsi="Arial" w:cs="Arial"/>
          <w:sz w:val="20"/>
          <w:szCs w:val="20"/>
        </w:rPr>
        <w:t>;</w:t>
      </w:r>
    </w:p>
    <w:p w:rsidR="00B10995" w:rsidRPr="00743E41" w:rsidRDefault="00B10995"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eastAsia="Times New Roman" w:hAnsi="Arial" w:cs="Arial"/>
          <w:sz w:val="20"/>
          <w:szCs w:val="20"/>
          <w:lang w:eastAsia="pl-PL"/>
        </w:rPr>
        <w:t>Rozporządzenie Parlamentu Europejskiego i Rady</w:t>
      </w:r>
      <w:r w:rsidR="00C74B4B" w:rsidRPr="00743E41">
        <w:rPr>
          <w:rFonts w:ascii="Arial" w:eastAsia="Times New Roman" w:hAnsi="Arial" w:cs="Arial"/>
          <w:sz w:val="20"/>
          <w:szCs w:val="20"/>
          <w:lang w:eastAsia="pl-PL"/>
        </w:rPr>
        <w:t xml:space="preserve"> </w:t>
      </w:r>
      <w:r w:rsidRPr="00743E41">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743E41">
        <w:rPr>
          <w:rFonts w:ascii="Arial" w:eastAsia="Times New Roman" w:hAnsi="Arial" w:cs="Arial"/>
          <w:sz w:val="20"/>
          <w:szCs w:val="20"/>
          <w:lang w:eastAsia="pl-PL"/>
        </w:rPr>
        <w:t>e</w:t>
      </w:r>
      <w:r w:rsidRPr="00743E41">
        <w:rPr>
          <w:rFonts w:ascii="Arial" w:eastAsia="Times New Roman" w:hAnsi="Arial" w:cs="Arial"/>
          <w:sz w:val="20"/>
          <w:szCs w:val="20"/>
          <w:lang w:eastAsia="pl-PL"/>
        </w:rPr>
        <w:t xml:space="preserve"> decyzję nr 661/2010/UE </w:t>
      </w:r>
      <w:r w:rsidR="00877ECF" w:rsidRPr="00743E41">
        <w:rPr>
          <w:rFonts w:ascii="Arial" w:eastAsia="Times New Roman" w:hAnsi="Arial" w:cs="Arial"/>
          <w:sz w:val="20"/>
          <w:szCs w:val="20"/>
          <w:lang w:eastAsia="pl-PL"/>
        </w:rPr>
        <w:t>(Dz. Urz. UE L 348 z 20.12.2013</w:t>
      </w:r>
      <w:r w:rsidR="00A25C81" w:rsidRPr="00743E41">
        <w:rPr>
          <w:rFonts w:ascii="Arial" w:eastAsia="Times New Roman" w:hAnsi="Arial" w:cs="Arial"/>
          <w:sz w:val="20"/>
          <w:szCs w:val="20"/>
          <w:lang w:eastAsia="pl-PL"/>
        </w:rPr>
        <w:t>);</w:t>
      </w:r>
    </w:p>
    <w:p w:rsidR="00F76B86" w:rsidRPr="00743E41"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14 czerwca 1960 r. Kodeks postępowania administracyjnego (tekst jedn. Dz.U. z 2016 r., poz. 23), zwana dalej KPA;</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11 lipca 2014 r. o zasadach realizacji programów w zakresie polityki spójności finansowanych w perspek</w:t>
      </w:r>
      <w:r w:rsidR="00C74B4B" w:rsidRPr="00743E41">
        <w:rPr>
          <w:rFonts w:ascii="Arial" w:hAnsi="Arial" w:cs="Arial"/>
          <w:sz w:val="20"/>
          <w:szCs w:val="20"/>
        </w:rPr>
        <w:t>tywie finansowej 2014-2020 (</w:t>
      </w:r>
      <w:r w:rsidR="003977E2">
        <w:rPr>
          <w:rFonts w:ascii="Arial" w:hAnsi="Arial" w:cs="Arial"/>
          <w:sz w:val="20"/>
          <w:szCs w:val="20"/>
        </w:rPr>
        <w:t xml:space="preserve">tekst jedn. </w:t>
      </w:r>
      <w:r w:rsidR="003977E2" w:rsidRPr="00743E41">
        <w:rPr>
          <w:rFonts w:ascii="Arial" w:hAnsi="Arial" w:cs="Arial"/>
          <w:sz w:val="20"/>
          <w:szCs w:val="20"/>
        </w:rPr>
        <w:t>Dz.U. z 201</w:t>
      </w:r>
      <w:r w:rsidR="003977E2">
        <w:rPr>
          <w:rFonts w:ascii="Arial" w:hAnsi="Arial" w:cs="Arial"/>
          <w:sz w:val="20"/>
          <w:szCs w:val="20"/>
        </w:rPr>
        <w:t>6</w:t>
      </w:r>
      <w:r w:rsidR="003977E2" w:rsidRPr="00743E41">
        <w:rPr>
          <w:rFonts w:ascii="Arial" w:hAnsi="Arial" w:cs="Arial"/>
          <w:sz w:val="20"/>
          <w:szCs w:val="20"/>
        </w:rPr>
        <w:t xml:space="preserve"> r. poz. </w:t>
      </w:r>
      <w:r w:rsidR="003977E2">
        <w:rPr>
          <w:rFonts w:ascii="Arial" w:hAnsi="Arial" w:cs="Arial"/>
          <w:sz w:val="20"/>
          <w:szCs w:val="20"/>
        </w:rPr>
        <w:t>217</w:t>
      </w:r>
      <w:r w:rsidRPr="00743E41">
        <w:rPr>
          <w:rFonts w:ascii="Arial" w:hAnsi="Arial" w:cs="Arial"/>
          <w:sz w:val="20"/>
          <w:szCs w:val="20"/>
        </w:rPr>
        <w:t>);</w:t>
      </w:r>
    </w:p>
    <w:p w:rsidR="00693AF0" w:rsidRPr="00743E41"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11 marca 2004</w:t>
      </w:r>
      <w:r w:rsidR="00D63962">
        <w:rPr>
          <w:rFonts w:ascii="Arial" w:hAnsi="Arial" w:cs="Arial"/>
          <w:sz w:val="20"/>
          <w:szCs w:val="20"/>
        </w:rPr>
        <w:t xml:space="preserve"> </w:t>
      </w:r>
      <w:r w:rsidRPr="00743E41">
        <w:rPr>
          <w:rFonts w:ascii="Arial" w:hAnsi="Arial" w:cs="Arial"/>
          <w:sz w:val="20"/>
          <w:szCs w:val="20"/>
        </w:rPr>
        <w:t>r. o podatku od towarów i usług (</w:t>
      </w:r>
      <w:r w:rsidR="003977E2">
        <w:rPr>
          <w:rFonts w:ascii="Arial" w:hAnsi="Arial" w:cs="Arial"/>
          <w:sz w:val="20"/>
          <w:szCs w:val="20"/>
        </w:rPr>
        <w:t xml:space="preserve">tekst jedn. </w:t>
      </w:r>
      <w:r w:rsidRPr="00743E41">
        <w:rPr>
          <w:rFonts w:ascii="Arial" w:hAnsi="Arial" w:cs="Arial"/>
          <w:sz w:val="20"/>
          <w:szCs w:val="20"/>
        </w:rPr>
        <w:t>Dz.U. z 2011 r. Nr 177, poz. 1054 z</w:t>
      </w:r>
      <w:r w:rsidR="00AC1717">
        <w:rPr>
          <w:rFonts w:ascii="Arial" w:hAnsi="Arial" w:cs="Arial"/>
          <w:sz w:val="20"/>
          <w:szCs w:val="20"/>
        </w:rPr>
        <w:t xml:space="preserve">e </w:t>
      </w:r>
      <w:r w:rsidRPr="00743E41">
        <w:rPr>
          <w:rFonts w:ascii="Arial" w:hAnsi="Arial" w:cs="Arial"/>
          <w:sz w:val="20"/>
          <w:szCs w:val="20"/>
        </w:rPr>
        <w:t>zm.), zwana dalej ustawą o VAT;</w:t>
      </w:r>
    </w:p>
    <w:p w:rsidR="007077F5" w:rsidRPr="00743E41"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eastAsia="Times New Roman" w:hAnsi="Arial" w:cs="Arial"/>
          <w:sz w:val="20"/>
          <w:szCs w:val="20"/>
          <w:lang w:eastAsia="pl-PL"/>
        </w:rPr>
        <w:t>Ustawa z dnia 29 stycznia 2004 r. Prawo zamówień publicznych (tekst j</w:t>
      </w:r>
      <w:r w:rsidR="003977E2">
        <w:rPr>
          <w:rFonts w:ascii="Arial" w:eastAsia="Times New Roman" w:hAnsi="Arial" w:cs="Arial"/>
          <w:sz w:val="20"/>
          <w:szCs w:val="20"/>
          <w:lang w:eastAsia="pl-PL"/>
        </w:rPr>
        <w:t>edn. Dz.U. z 2015 r., poz. 2164</w:t>
      </w:r>
      <w:r w:rsidRPr="00743E41">
        <w:rPr>
          <w:rFonts w:ascii="Arial" w:eastAsia="Times New Roman" w:hAnsi="Arial" w:cs="Arial"/>
          <w:sz w:val="20"/>
          <w:szCs w:val="20"/>
          <w:lang w:eastAsia="pl-PL"/>
        </w:rPr>
        <w:t>) wraz z aktami wykonawczymi</w:t>
      </w:r>
      <w:r w:rsidR="00C74B4B" w:rsidRPr="00743E41">
        <w:rPr>
          <w:rFonts w:ascii="Arial" w:eastAsia="Times New Roman" w:hAnsi="Arial" w:cs="Arial"/>
          <w:sz w:val="20"/>
          <w:szCs w:val="20"/>
          <w:lang w:eastAsia="pl-PL"/>
        </w:rPr>
        <w:t>,</w:t>
      </w:r>
      <w:r w:rsidRPr="00743E41">
        <w:rPr>
          <w:rFonts w:ascii="Arial" w:eastAsia="Times New Roman" w:hAnsi="Arial" w:cs="Arial"/>
          <w:sz w:val="20"/>
          <w:szCs w:val="20"/>
          <w:lang w:eastAsia="pl-PL"/>
        </w:rPr>
        <w:t xml:space="preserve"> zwana dalej PZP;</w:t>
      </w:r>
    </w:p>
    <w:p w:rsidR="005D3F59" w:rsidRPr="00743E41" w:rsidRDefault="005D3F59" w:rsidP="005D3F59">
      <w:pPr>
        <w:pStyle w:val="Akapitzlist"/>
        <w:numPr>
          <w:ilvl w:val="0"/>
          <w:numId w:val="1"/>
        </w:numPr>
        <w:spacing w:line="276" w:lineRule="auto"/>
        <w:ind w:left="709" w:hanging="349"/>
        <w:jc w:val="both"/>
        <w:rPr>
          <w:rFonts w:ascii="Arial" w:hAnsi="Arial" w:cs="Arial"/>
          <w:sz w:val="20"/>
          <w:szCs w:val="20"/>
        </w:rPr>
      </w:pPr>
      <w:r w:rsidRPr="00743E41">
        <w:rPr>
          <w:rFonts w:ascii="Arial" w:hAnsi="Arial" w:cs="Arial"/>
          <w:sz w:val="20"/>
          <w:szCs w:val="20"/>
        </w:rPr>
        <w:t>Ustawa z dnia 27 sierpnia 2009 r. o finansach publicznych (</w:t>
      </w:r>
      <w:r w:rsidR="00877ECF" w:rsidRPr="00743E41">
        <w:rPr>
          <w:rFonts w:ascii="Arial" w:hAnsi="Arial" w:cs="Arial"/>
          <w:sz w:val="20"/>
          <w:szCs w:val="20"/>
        </w:rPr>
        <w:t>tekst jedn.</w:t>
      </w:r>
      <w:r w:rsidR="00C7409B" w:rsidRPr="00743E41">
        <w:rPr>
          <w:rFonts w:ascii="Arial" w:hAnsi="Arial" w:cs="Arial"/>
          <w:sz w:val="20"/>
          <w:szCs w:val="20"/>
        </w:rPr>
        <w:t xml:space="preserve"> </w:t>
      </w:r>
      <w:r w:rsidR="00C74B4B" w:rsidRPr="00743E41">
        <w:rPr>
          <w:rFonts w:ascii="Arial" w:hAnsi="Arial" w:cs="Arial"/>
          <w:sz w:val="20"/>
          <w:szCs w:val="20"/>
        </w:rPr>
        <w:t>Dz.</w:t>
      </w:r>
      <w:r w:rsidRPr="00743E41">
        <w:rPr>
          <w:rFonts w:ascii="Arial" w:hAnsi="Arial" w:cs="Arial"/>
          <w:sz w:val="20"/>
          <w:szCs w:val="20"/>
        </w:rPr>
        <w:t>U. z 2013 r.</w:t>
      </w:r>
      <w:r w:rsidR="00C74B4B" w:rsidRPr="00743E41">
        <w:rPr>
          <w:rFonts w:ascii="Arial" w:hAnsi="Arial" w:cs="Arial"/>
          <w:sz w:val="20"/>
          <w:szCs w:val="20"/>
        </w:rPr>
        <w:t>,</w:t>
      </w:r>
      <w:r w:rsidRPr="00743E41">
        <w:rPr>
          <w:rFonts w:ascii="Arial" w:hAnsi="Arial" w:cs="Arial"/>
          <w:sz w:val="20"/>
          <w:szCs w:val="20"/>
        </w:rPr>
        <w:t xml:space="preserve"> poz. 885, ze zm.);</w:t>
      </w:r>
    </w:p>
    <w:p w:rsidR="005D3F59" w:rsidRPr="00743E41" w:rsidRDefault="005D3F59" w:rsidP="005D3F59">
      <w:pPr>
        <w:pStyle w:val="Akapitzlist"/>
        <w:numPr>
          <w:ilvl w:val="0"/>
          <w:numId w:val="1"/>
        </w:numPr>
        <w:spacing w:line="276" w:lineRule="auto"/>
        <w:ind w:left="709" w:hanging="349"/>
        <w:jc w:val="both"/>
        <w:rPr>
          <w:rFonts w:ascii="Arial" w:hAnsi="Arial" w:cs="Arial"/>
          <w:sz w:val="20"/>
          <w:szCs w:val="20"/>
        </w:rPr>
      </w:pPr>
      <w:r w:rsidRPr="00743E41">
        <w:rPr>
          <w:rFonts w:ascii="Arial" w:eastAsia="Times New Roman" w:hAnsi="Arial" w:cs="Arial"/>
          <w:sz w:val="20"/>
          <w:szCs w:val="20"/>
          <w:lang w:eastAsia="pl-PL"/>
        </w:rPr>
        <w:t>Ustawa z dnia 29 września 1994 r. o</w:t>
      </w:r>
      <w:r w:rsidR="00C74B4B" w:rsidRPr="00743E41">
        <w:rPr>
          <w:rFonts w:ascii="Arial" w:eastAsia="Times New Roman" w:hAnsi="Arial" w:cs="Arial"/>
          <w:sz w:val="20"/>
          <w:szCs w:val="20"/>
          <w:lang w:eastAsia="pl-PL"/>
        </w:rPr>
        <w:t xml:space="preserve"> rachunkowości (tekst jedn. Dz.</w:t>
      </w:r>
      <w:r w:rsidRPr="00743E41">
        <w:rPr>
          <w:rFonts w:ascii="Arial" w:eastAsia="Times New Roman" w:hAnsi="Arial" w:cs="Arial"/>
          <w:sz w:val="20"/>
          <w:szCs w:val="20"/>
          <w:lang w:eastAsia="pl-PL"/>
        </w:rPr>
        <w:t xml:space="preserve">U. z 2013 r., poz. 330 </w:t>
      </w:r>
      <w:r w:rsidR="004839ED" w:rsidRPr="00743E41">
        <w:rPr>
          <w:rFonts w:ascii="Arial" w:eastAsia="Times New Roman" w:hAnsi="Arial" w:cs="Arial"/>
          <w:sz w:val="20"/>
          <w:szCs w:val="20"/>
          <w:lang w:eastAsia="pl-PL"/>
        </w:rPr>
        <w:br/>
      </w:r>
      <w:r w:rsidRPr="00743E41">
        <w:rPr>
          <w:rFonts w:ascii="Arial" w:eastAsia="Times New Roman" w:hAnsi="Arial" w:cs="Arial"/>
          <w:sz w:val="20"/>
          <w:szCs w:val="20"/>
          <w:lang w:eastAsia="pl-PL"/>
        </w:rPr>
        <w:t>z</w:t>
      </w:r>
      <w:r w:rsidR="00AC1717">
        <w:rPr>
          <w:rFonts w:ascii="Arial" w:eastAsia="Times New Roman" w:hAnsi="Arial" w:cs="Arial"/>
          <w:sz w:val="20"/>
          <w:szCs w:val="20"/>
          <w:lang w:eastAsia="pl-PL"/>
        </w:rPr>
        <w:t>e</w:t>
      </w:r>
      <w:r w:rsidR="00FB2E57">
        <w:rPr>
          <w:rFonts w:ascii="Arial" w:eastAsia="Times New Roman" w:hAnsi="Arial" w:cs="Arial"/>
          <w:sz w:val="20"/>
          <w:szCs w:val="20"/>
          <w:lang w:eastAsia="pl-PL"/>
        </w:rPr>
        <w:t xml:space="preserve"> </w:t>
      </w:r>
      <w:r w:rsidRPr="00743E41">
        <w:rPr>
          <w:rFonts w:ascii="Arial" w:eastAsia="Times New Roman" w:hAnsi="Arial" w:cs="Arial"/>
          <w:sz w:val="20"/>
          <w:szCs w:val="20"/>
          <w:lang w:eastAsia="pl-PL"/>
        </w:rPr>
        <w:t>zm.) wraz z aktami wykonawczymi</w:t>
      </w:r>
      <w:r w:rsidR="00877ECF" w:rsidRPr="00743E41">
        <w:rPr>
          <w:rFonts w:ascii="Arial" w:eastAsia="Times New Roman" w:hAnsi="Arial" w:cs="Arial"/>
          <w:sz w:val="20"/>
          <w:szCs w:val="20"/>
          <w:lang w:eastAsia="pl-PL"/>
        </w:rPr>
        <w:t xml:space="preserve">, zwana dalej </w:t>
      </w:r>
      <w:r w:rsidR="00912A55" w:rsidRPr="00743E41">
        <w:rPr>
          <w:rFonts w:ascii="Arial" w:eastAsia="Times New Roman" w:hAnsi="Arial" w:cs="Arial"/>
          <w:sz w:val="20"/>
          <w:szCs w:val="20"/>
          <w:lang w:eastAsia="pl-PL"/>
        </w:rPr>
        <w:t>u</w:t>
      </w:r>
      <w:r w:rsidR="00877ECF" w:rsidRPr="00743E41">
        <w:rPr>
          <w:rFonts w:ascii="Arial" w:eastAsia="Times New Roman" w:hAnsi="Arial" w:cs="Arial"/>
          <w:sz w:val="20"/>
          <w:szCs w:val="20"/>
          <w:lang w:eastAsia="pl-PL"/>
        </w:rPr>
        <w:t>stawą o rachunkowości</w:t>
      </w:r>
      <w:r w:rsidRPr="00743E41">
        <w:rPr>
          <w:rFonts w:ascii="Arial" w:eastAsia="Times New Roman" w:hAnsi="Arial" w:cs="Arial"/>
          <w:sz w:val="20"/>
          <w:szCs w:val="20"/>
          <w:lang w:eastAsia="pl-PL"/>
        </w:rPr>
        <w:t>;</w:t>
      </w:r>
    </w:p>
    <w:p w:rsidR="005D3F59" w:rsidRPr="00743E41" w:rsidRDefault="005D3F59" w:rsidP="005D3F59">
      <w:pPr>
        <w:pStyle w:val="Akapitzlist"/>
        <w:numPr>
          <w:ilvl w:val="0"/>
          <w:numId w:val="1"/>
        </w:numPr>
        <w:spacing w:line="276" w:lineRule="auto"/>
        <w:ind w:left="709" w:hanging="349"/>
        <w:jc w:val="both"/>
        <w:rPr>
          <w:rFonts w:ascii="Arial" w:hAnsi="Arial" w:cs="Arial"/>
          <w:sz w:val="20"/>
          <w:szCs w:val="20"/>
        </w:rPr>
      </w:pPr>
      <w:r w:rsidRPr="00743E41">
        <w:rPr>
          <w:rFonts w:ascii="Arial" w:hAnsi="Arial" w:cs="Arial"/>
          <w:sz w:val="20"/>
          <w:szCs w:val="20"/>
        </w:rPr>
        <w:t>Ustawa z dnia</w:t>
      </w:r>
      <w:r w:rsidR="00EE69D2" w:rsidRPr="00743E41">
        <w:rPr>
          <w:rFonts w:ascii="Arial" w:hAnsi="Arial" w:cs="Arial"/>
          <w:sz w:val="20"/>
          <w:szCs w:val="20"/>
        </w:rPr>
        <w:t xml:space="preserve"> 3 października 2008 r. o udostę</w:t>
      </w:r>
      <w:r w:rsidRPr="00743E41">
        <w:rPr>
          <w:rFonts w:ascii="Arial" w:hAnsi="Arial" w:cs="Arial"/>
          <w:sz w:val="20"/>
          <w:szCs w:val="20"/>
        </w:rPr>
        <w:t>pnieniu informacji o środowisku i jego ochronie, udziale społeczeństwa oraz o ocenach oddziaływania na środowisko (</w:t>
      </w:r>
      <w:r w:rsidR="00877ECF" w:rsidRPr="00743E41">
        <w:rPr>
          <w:rFonts w:ascii="Arial" w:eastAsia="Times New Roman" w:hAnsi="Arial" w:cs="Arial"/>
          <w:sz w:val="20"/>
          <w:szCs w:val="20"/>
          <w:lang w:eastAsia="pl-PL"/>
        </w:rPr>
        <w:t>tekst jedn.</w:t>
      </w:r>
      <w:r w:rsidR="00C7409B" w:rsidRPr="00743E41">
        <w:rPr>
          <w:rFonts w:ascii="Arial" w:eastAsia="Times New Roman" w:hAnsi="Arial" w:cs="Arial"/>
          <w:sz w:val="20"/>
          <w:szCs w:val="20"/>
          <w:lang w:eastAsia="pl-PL"/>
        </w:rPr>
        <w:t xml:space="preserve"> </w:t>
      </w:r>
      <w:r w:rsidR="00877ECF" w:rsidRPr="00743E41">
        <w:rPr>
          <w:rFonts w:ascii="Arial" w:hAnsi="Arial" w:cs="Arial"/>
          <w:sz w:val="20"/>
          <w:szCs w:val="20"/>
        </w:rPr>
        <w:t>Dz.U.</w:t>
      </w:r>
      <w:r w:rsidRPr="00743E41">
        <w:rPr>
          <w:rFonts w:ascii="Arial" w:hAnsi="Arial" w:cs="Arial"/>
          <w:sz w:val="20"/>
          <w:szCs w:val="20"/>
        </w:rPr>
        <w:t xml:space="preserve"> z 2013 r.</w:t>
      </w:r>
      <w:r w:rsidR="00C74B4B" w:rsidRPr="00743E41">
        <w:rPr>
          <w:rFonts w:ascii="Arial" w:hAnsi="Arial" w:cs="Arial"/>
          <w:sz w:val="20"/>
          <w:szCs w:val="20"/>
        </w:rPr>
        <w:t>, poz. 1235</w:t>
      </w:r>
      <w:r w:rsidRPr="00743E41">
        <w:rPr>
          <w:rFonts w:ascii="Arial" w:hAnsi="Arial" w:cs="Arial"/>
          <w:sz w:val="20"/>
          <w:szCs w:val="20"/>
        </w:rPr>
        <w:t xml:space="preserve"> ze zm.)</w:t>
      </w:r>
      <w:r w:rsidR="00912A55" w:rsidRPr="00743E41">
        <w:rPr>
          <w:rFonts w:ascii="Arial" w:hAnsi="Arial" w:cs="Arial"/>
          <w:sz w:val="20"/>
          <w:szCs w:val="20"/>
        </w:rPr>
        <w:t>, zwana dalej u</w:t>
      </w:r>
      <w:r w:rsidR="00877ECF" w:rsidRPr="00743E41">
        <w:rPr>
          <w:rFonts w:ascii="Arial" w:hAnsi="Arial" w:cs="Arial"/>
          <w:sz w:val="20"/>
          <w:szCs w:val="20"/>
        </w:rPr>
        <w:t>stawą OOŚ</w:t>
      </w:r>
      <w:r w:rsidRPr="00743E41">
        <w:rPr>
          <w:rFonts w:ascii="Arial" w:hAnsi="Arial" w:cs="Arial"/>
          <w:sz w:val="20"/>
          <w:szCs w:val="20"/>
        </w:rPr>
        <w:t>;</w:t>
      </w:r>
    </w:p>
    <w:p w:rsidR="007077F5" w:rsidRPr="00743E41"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Rozporządzenie Rady Ministrów z dnia 9 listopada 2010 r. w sprawie przedsięwzięć mogących znacząco oddziaływać na środowisko (tekst</w:t>
      </w:r>
      <w:r w:rsidR="00CC4AEB">
        <w:rPr>
          <w:rFonts w:ascii="Arial" w:hAnsi="Arial" w:cs="Arial"/>
          <w:sz w:val="20"/>
          <w:szCs w:val="20"/>
        </w:rPr>
        <w:t xml:space="preserve"> jedn. Dz.U. z 2016 r., poz. 71)</w:t>
      </w:r>
      <w:r w:rsidRPr="00743E41">
        <w:rPr>
          <w:rFonts w:ascii="Arial" w:hAnsi="Arial" w:cs="Arial"/>
          <w:sz w:val="20"/>
          <w:szCs w:val="20"/>
        </w:rPr>
        <w:t>;</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Ustawa z dnia 7 lipca 1994 r. Prawo budowlane (</w:t>
      </w:r>
      <w:r w:rsidR="00A0021B" w:rsidRPr="00743E41">
        <w:rPr>
          <w:rFonts w:ascii="Arial" w:hAnsi="Arial" w:cs="Arial"/>
          <w:sz w:val="20"/>
          <w:szCs w:val="20"/>
        </w:rPr>
        <w:t xml:space="preserve">tekst jedn. </w:t>
      </w:r>
      <w:r w:rsidRPr="00743E41">
        <w:rPr>
          <w:rFonts w:ascii="Arial" w:hAnsi="Arial" w:cs="Arial"/>
          <w:sz w:val="20"/>
          <w:szCs w:val="20"/>
        </w:rPr>
        <w:t>Dz.U. z 201</w:t>
      </w:r>
      <w:r w:rsidR="003977E2">
        <w:rPr>
          <w:rFonts w:ascii="Arial" w:hAnsi="Arial" w:cs="Arial"/>
          <w:sz w:val="20"/>
          <w:szCs w:val="20"/>
        </w:rPr>
        <w:t>6</w:t>
      </w:r>
      <w:r w:rsidRPr="00743E41">
        <w:rPr>
          <w:rFonts w:ascii="Arial" w:hAnsi="Arial" w:cs="Arial"/>
          <w:sz w:val="20"/>
          <w:szCs w:val="20"/>
        </w:rPr>
        <w:t xml:space="preserve"> r., poz. </w:t>
      </w:r>
      <w:r w:rsidR="003977E2">
        <w:rPr>
          <w:rFonts w:ascii="Arial" w:hAnsi="Arial" w:cs="Arial"/>
          <w:sz w:val="20"/>
          <w:szCs w:val="20"/>
        </w:rPr>
        <w:t>290</w:t>
      </w:r>
      <w:r w:rsidRPr="00743E41">
        <w:rPr>
          <w:rFonts w:ascii="Arial" w:hAnsi="Arial" w:cs="Arial"/>
          <w:sz w:val="20"/>
          <w:szCs w:val="20"/>
        </w:rPr>
        <w:t>);</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w:t>
      </w:r>
      <w:r w:rsidR="00C74B4B" w:rsidRPr="00743E41">
        <w:rPr>
          <w:rFonts w:ascii="Arial" w:hAnsi="Arial" w:cs="Arial"/>
          <w:sz w:val="20"/>
          <w:szCs w:val="20"/>
        </w:rPr>
        <w:t>pejskich (Dz.</w:t>
      </w:r>
      <w:r w:rsidR="00FE6B57" w:rsidRPr="00743E41">
        <w:rPr>
          <w:rFonts w:ascii="Arial" w:hAnsi="Arial" w:cs="Arial"/>
          <w:sz w:val="20"/>
          <w:szCs w:val="20"/>
        </w:rPr>
        <w:t>U. z 2009 r. Nr 22</w:t>
      </w:r>
      <w:r w:rsidRPr="00743E41">
        <w:rPr>
          <w:rFonts w:ascii="Arial" w:hAnsi="Arial" w:cs="Arial"/>
          <w:sz w:val="20"/>
          <w:szCs w:val="20"/>
        </w:rPr>
        <w:t>3, poz. 1786 ze zm.);</w:t>
      </w:r>
    </w:p>
    <w:p w:rsidR="005D3F59" w:rsidRPr="00743E41"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743E41">
        <w:rPr>
          <w:rFonts w:ascii="Arial" w:hAnsi="Arial" w:cs="Arial"/>
          <w:sz w:val="20"/>
          <w:szCs w:val="20"/>
        </w:rPr>
        <w:t xml:space="preserve">Rozporządzenie Ministra Rozwoju </w:t>
      </w:r>
      <w:r w:rsidR="00FE31B2" w:rsidRPr="00743E41">
        <w:rPr>
          <w:rFonts w:ascii="Arial" w:hAnsi="Arial" w:cs="Arial"/>
          <w:sz w:val="20"/>
          <w:szCs w:val="20"/>
        </w:rPr>
        <w:t xml:space="preserve">z dnia 29 stycznia 2016 r. </w:t>
      </w:r>
      <w:r w:rsidRPr="00743E41">
        <w:rPr>
          <w:rFonts w:ascii="Arial" w:hAnsi="Arial" w:cs="Arial"/>
          <w:sz w:val="20"/>
          <w:szCs w:val="20"/>
        </w:rPr>
        <w:t xml:space="preserve">w sprawie warunków obniżania wartości korekt finansowych oraz wydatków poniesionych nieprawidłowo związanych </w:t>
      </w:r>
      <w:r w:rsidR="00FE31B2" w:rsidRPr="00743E41">
        <w:rPr>
          <w:rFonts w:ascii="Arial" w:hAnsi="Arial" w:cs="Arial"/>
          <w:sz w:val="20"/>
          <w:szCs w:val="20"/>
        </w:rPr>
        <w:t>z udzielaniem zamówień</w:t>
      </w:r>
      <w:r w:rsidR="00613ACF" w:rsidRPr="00743E41">
        <w:rPr>
          <w:rFonts w:ascii="Arial" w:hAnsi="Arial" w:cs="Arial"/>
          <w:sz w:val="20"/>
          <w:szCs w:val="20"/>
        </w:rPr>
        <w:t xml:space="preserve"> </w:t>
      </w:r>
      <w:r w:rsidR="00C74B4B" w:rsidRPr="00743E41">
        <w:rPr>
          <w:rFonts w:ascii="Arial" w:hAnsi="Arial" w:cs="Arial"/>
          <w:sz w:val="20"/>
          <w:szCs w:val="20"/>
        </w:rPr>
        <w:t>(Dz.</w:t>
      </w:r>
      <w:r w:rsidR="009C080F" w:rsidRPr="00743E41">
        <w:rPr>
          <w:rFonts w:ascii="Arial" w:hAnsi="Arial" w:cs="Arial"/>
          <w:sz w:val="20"/>
          <w:szCs w:val="20"/>
        </w:rPr>
        <w:t>U. z 2016 r., poz. 200)</w:t>
      </w:r>
      <w:r w:rsidR="0008268F">
        <w:rPr>
          <w:rFonts w:ascii="Arial" w:hAnsi="Arial" w:cs="Arial"/>
          <w:sz w:val="20"/>
          <w:szCs w:val="20"/>
        </w:rPr>
        <w:t>.</w:t>
      </w:r>
    </w:p>
    <w:p w:rsidR="005D3F59" w:rsidRPr="00743E41" w:rsidRDefault="005D3F59" w:rsidP="004839ED">
      <w:pPr>
        <w:pStyle w:val="Akapitzlist"/>
        <w:tabs>
          <w:tab w:val="left" w:pos="709"/>
        </w:tabs>
        <w:ind w:left="709"/>
        <w:jc w:val="both"/>
        <w:rPr>
          <w:rFonts w:ascii="Arial" w:hAnsi="Arial" w:cs="Arial"/>
          <w:sz w:val="20"/>
          <w:szCs w:val="20"/>
        </w:rPr>
      </w:pPr>
    </w:p>
    <w:p w:rsidR="00EA4F46" w:rsidRPr="00743E41" w:rsidRDefault="00EA4F46" w:rsidP="00A95E50">
      <w:pPr>
        <w:pStyle w:val="Akapitzlist"/>
        <w:tabs>
          <w:tab w:val="left" w:pos="709"/>
        </w:tabs>
        <w:spacing w:line="276" w:lineRule="auto"/>
        <w:ind w:left="709"/>
        <w:jc w:val="both"/>
        <w:rPr>
          <w:rFonts w:ascii="Arial" w:hAnsi="Arial" w:cs="Arial"/>
          <w:b/>
          <w:sz w:val="20"/>
          <w:szCs w:val="20"/>
        </w:rPr>
      </w:pPr>
      <w:r w:rsidRPr="00743E41">
        <w:rPr>
          <w:rFonts w:ascii="Arial" w:hAnsi="Arial" w:cs="Arial"/>
          <w:b/>
          <w:sz w:val="20"/>
          <w:szCs w:val="20"/>
        </w:rPr>
        <w:t xml:space="preserve">Ponadto, </w:t>
      </w:r>
      <w:r w:rsidR="003202CE" w:rsidRPr="00743E41">
        <w:rPr>
          <w:rFonts w:ascii="Arial" w:hAnsi="Arial" w:cs="Arial"/>
          <w:b/>
          <w:sz w:val="20"/>
          <w:szCs w:val="20"/>
        </w:rPr>
        <w:t>nabór</w:t>
      </w:r>
      <w:r w:rsidRPr="00743E41">
        <w:rPr>
          <w:rFonts w:ascii="Arial" w:hAnsi="Arial" w:cs="Arial"/>
          <w:b/>
          <w:sz w:val="20"/>
          <w:szCs w:val="20"/>
        </w:rPr>
        <w:t xml:space="preserve"> jest organizowany w szczególności w oparciu o następujące dokumenty:</w:t>
      </w:r>
    </w:p>
    <w:p w:rsidR="00EA4F46" w:rsidRPr="00743E41"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bCs/>
          <w:sz w:val="20"/>
          <w:szCs w:val="20"/>
          <w:lang w:eastAsia="pl-PL"/>
        </w:rPr>
        <w:t>Wytyczne Ministra Infrastruktury i Rozwoju w zakresie trybów wyboru projektów na lata 2014-2020 z dnia 31 marca 2015 r.;</w:t>
      </w:r>
    </w:p>
    <w:p w:rsidR="00EA4F46" w:rsidRPr="00743E41"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bCs/>
          <w:sz w:val="20"/>
          <w:szCs w:val="20"/>
          <w:lang w:eastAsia="pl-PL"/>
        </w:rPr>
        <w:t>Wytyczne Ministra Infrastruktury i Rozwoju w zakresie kwalifikowalno</w:t>
      </w:r>
      <w:r w:rsidRPr="00743E41">
        <w:rPr>
          <w:rFonts w:ascii="Arial" w:hAnsi="Arial" w:cs="Arial"/>
          <w:sz w:val="20"/>
          <w:szCs w:val="20"/>
          <w:lang w:eastAsia="pl-PL"/>
        </w:rPr>
        <w:t>ś</w:t>
      </w:r>
      <w:r w:rsidRPr="00743E41">
        <w:rPr>
          <w:rFonts w:ascii="Arial" w:hAnsi="Arial" w:cs="Arial"/>
          <w:bCs/>
          <w:sz w:val="20"/>
          <w:szCs w:val="20"/>
          <w:lang w:eastAsia="pl-PL"/>
        </w:rPr>
        <w:t xml:space="preserve">ci wydatków </w:t>
      </w:r>
      <w:r w:rsidR="00F76A59" w:rsidRPr="00743E41">
        <w:rPr>
          <w:rFonts w:ascii="Arial" w:hAnsi="Arial" w:cs="Arial"/>
          <w:bCs/>
          <w:sz w:val="20"/>
          <w:szCs w:val="20"/>
          <w:lang w:eastAsia="pl-PL"/>
        </w:rPr>
        <w:br w:type="textWrapping" w:clear="all"/>
      </w:r>
      <w:r w:rsidRPr="00743E41">
        <w:rPr>
          <w:rFonts w:ascii="Arial" w:hAnsi="Arial" w:cs="Arial"/>
          <w:bCs/>
          <w:sz w:val="20"/>
          <w:szCs w:val="20"/>
          <w:lang w:eastAsia="pl-PL"/>
        </w:rPr>
        <w:t>w ramach Europejskiego Funduszu Rozwoju Regionalnego, Europejskiego Funduszu Społecznego oraz</w:t>
      </w:r>
      <w:r w:rsidR="00C7409B" w:rsidRPr="00743E41">
        <w:rPr>
          <w:rFonts w:ascii="Arial" w:hAnsi="Arial" w:cs="Arial"/>
          <w:bCs/>
          <w:sz w:val="20"/>
          <w:szCs w:val="20"/>
          <w:lang w:eastAsia="pl-PL"/>
        </w:rPr>
        <w:t xml:space="preserve"> </w:t>
      </w:r>
      <w:r w:rsidRPr="00743E41">
        <w:rPr>
          <w:rFonts w:ascii="Arial" w:hAnsi="Arial" w:cs="Arial"/>
          <w:bCs/>
          <w:sz w:val="20"/>
          <w:szCs w:val="20"/>
          <w:lang w:eastAsia="pl-PL"/>
        </w:rPr>
        <w:t>Funduszu Spójno</w:t>
      </w:r>
      <w:r w:rsidRPr="00743E41">
        <w:rPr>
          <w:rFonts w:ascii="Arial" w:hAnsi="Arial" w:cs="Arial"/>
          <w:sz w:val="20"/>
          <w:szCs w:val="20"/>
          <w:lang w:eastAsia="pl-PL"/>
        </w:rPr>
        <w:t>ś</w:t>
      </w:r>
      <w:r w:rsidRPr="00743E41">
        <w:rPr>
          <w:rFonts w:ascii="Arial" w:hAnsi="Arial" w:cs="Arial"/>
          <w:bCs/>
          <w:sz w:val="20"/>
          <w:szCs w:val="20"/>
          <w:lang w:eastAsia="pl-PL"/>
        </w:rPr>
        <w:t>ci na lata 2014-2020 z dnia 10 kwietnia 2015 r.;</w:t>
      </w:r>
    </w:p>
    <w:p w:rsidR="00EA4F46" w:rsidRPr="00743E41"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w:t>
      </w:r>
      <w:r w:rsidRPr="00743E41">
        <w:rPr>
          <w:rFonts w:ascii="Arial" w:hAnsi="Arial" w:cs="Arial"/>
          <w:bCs/>
          <w:sz w:val="20"/>
          <w:szCs w:val="20"/>
          <w:lang w:eastAsia="pl-PL"/>
        </w:rPr>
        <w:t>Ministra Infrastruktury i Rozwoju</w:t>
      </w:r>
      <w:r w:rsidRPr="00743E41">
        <w:rPr>
          <w:rFonts w:ascii="Arial" w:hAnsi="Arial" w:cs="Arial"/>
          <w:sz w:val="20"/>
          <w:szCs w:val="20"/>
        </w:rPr>
        <w:t xml:space="preserve"> w zakresie monitorowania postępu rzeczowego realizacji programów operacyjnych na lata 2014-2020 z dnia 22 kwietnia 2015 r.;</w:t>
      </w:r>
    </w:p>
    <w:p w:rsidR="00EA4F46" w:rsidRPr="00743E41" w:rsidRDefault="00EA4F46"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sz w:val="20"/>
          <w:szCs w:val="20"/>
        </w:rPr>
        <w:t xml:space="preserve">Ministra Infrastruktury i Rozwoju </w:t>
      </w:r>
      <w:r w:rsidRPr="00743E41">
        <w:rPr>
          <w:rFonts w:ascii="Arial" w:hAnsi="Arial" w:cs="Arial"/>
          <w:sz w:val="20"/>
          <w:szCs w:val="20"/>
        </w:rPr>
        <w:t xml:space="preserve">w zakresie realizacji zasady równości szans </w:t>
      </w:r>
      <w:r w:rsidR="00F76868" w:rsidRPr="00743E41">
        <w:rPr>
          <w:rFonts w:ascii="Arial" w:hAnsi="Arial" w:cs="Arial"/>
          <w:sz w:val="20"/>
          <w:szCs w:val="20"/>
        </w:rPr>
        <w:br/>
      </w:r>
      <w:r w:rsidRPr="00743E41">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743E41" w:rsidRDefault="00EA4F46"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lastRenderedPageBreak/>
        <w:t xml:space="preserve">Wytyczne </w:t>
      </w:r>
      <w:r w:rsidR="00F76868" w:rsidRPr="00743E41">
        <w:rPr>
          <w:rFonts w:ascii="Arial" w:hAnsi="Arial" w:cs="Arial"/>
          <w:bCs/>
          <w:sz w:val="20"/>
          <w:szCs w:val="20"/>
          <w:lang w:eastAsia="pl-PL"/>
        </w:rPr>
        <w:t>Ministra Infrastruktury i Rozwoju</w:t>
      </w:r>
      <w:r w:rsidR="00C7409B" w:rsidRPr="00743E41">
        <w:rPr>
          <w:rFonts w:ascii="Arial" w:hAnsi="Arial" w:cs="Arial"/>
          <w:bCs/>
          <w:sz w:val="20"/>
          <w:szCs w:val="20"/>
          <w:lang w:eastAsia="pl-PL"/>
        </w:rPr>
        <w:t xml:space="preserve"> </w:t>
      </w:r>
      <w:r w:rsidRPr="00743E41">
        <w:rPr>
          <w:rFonts w:ascii="Arial" w:hAnsi="Arial" w:cs="Arial"/>
          <w:sz w:val="20"/>
          <w:szCs w:val="20"/>
        </w:rPr>
        <w:t>w zakresie informacji i promocji programów operacyjnych polityki spójności na lata 2014-2020 z dnia 30 kwietnia 2015 r.;</w:t>
      </w:r>
    </w:p>
    <w:p w:rsidR="00EA4F46" w:rsidRPr="00743E41" w:rsidRDefault="00EA4F46"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sz w:val="20"/>
          <w:szCs w:val="20"/>
        </w:rPr>
        <w:t xml:space="preserve">Ministra Infrastruktury i Rozwoju </w:t>
      </w:r>
      <w:r w:rsidRPr="00743E41">
        <w:rPr>
          <w:rFonts w:ascii="Arial" w:hAnsi="Arial" w:cs="Arial"/>
          <w:sz w:val="20"/>
          <w:szCs w:val="20"/>
        </w:rPr>
        <w:t xml:space="preserve">w zakresie sposobu korygowania </w:t>
      </w:r>
      <w:r w:rsidR="00F76868" w:rsidRPr="00743E41">
        <w:rPr>
          <w:rFonts w:ascii="Arial" w:hAnsi="Arial" w:cs="Arial"/>
          <w:sz w:val="20"/>
          <w:szCs w:val="20"/>
        </w:rPr>
        <w:br/>
      </w:r>
      <w:r w:rsidRPr="00743E41">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743E41" w:rsidRDefault="00497AC3"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sz w:val="20"/>
          <w:szCs w:val="20"/>
        </w:rPr>
        <w:t xml:space="preserve">Ministra Infrastruktury i Rozwoju </w:t>
      </w:r>
      <w:r w:rsidRPr="00743E41">
        <w:rPr>
          <w:rFonts w:ascii="Arial" w:hAnsi="Arial" w:cs="Arial"/>
          <w:sz w:val="20"/>
          <w:szCs w:val="20"/>
        </w:rPr>
        <w:t xml:space="preserve">w zakresie zagadnień związanych </w:t>
      </w:r>
      <w:r w:rsidR="00F76868" w:rsidRPr="00743E41">
        <w:rPr>
          <w:rFonts w:ascii="Arial" w:hAnsi="Arial" w:cs="Arial"/>
          <w:sz w:val="20"/>
          <w:szCs w:val="20"/>
        </w:rPr>
        <w:br/>
      </w:r>
      <w:r w:rsidRPr="00743E41">
        <w:rPr>
          <w:rFonts w:ascii="Arial" w:hAnsi="Arial" w:cs="Arial"/>
          <w:sz w:val="20"/>
          <w:szCs w:val="20"/>
        </w:rPr>
        <w:t>z przygotowaniem projektów inwestycyjnych</w:t>
      </w:r>
      <w:r w:rsidR="00E65A23" w:rsidRPr="00743E41">
        <w:rPr>
          <w:rFonts w:ascii="Arial" w:hAnsi="Arial" w:cs="Arial"/>
          <w:sz w:val="20"/>
          <w:szCs w:val="20"/>
        </w:rPr>
        <w:t>,</w:t>
      </w:r>
      <w:r w:rsidR="00C7409B" w:rsidRPr="00743E41">
        <w:rPr>
          <w:rFonts w:ascii="Arial" w:hAnsi="Arial" w:cs="Arial"/>
          <w:sz w:val="20"/>
          <w:szCs w:val="20"/>
        </w:rPr>
        <w:t xml:space="preserve"> </w:t>
      </w:r>
      <w:r w:rsidRPr="00743E41">
        <w:rPr>
          <w:rFonts w:ascii="Arial" w:hAnsi="Arial" w:cs="Arial"/>
          <w:sz w:val="20"/>
          <w:szCs w:val="20"/>
        </w:rPr>
        <w:t xml:space="preserve">w tym projektów generujących dochód </w:t>
      </w:r>
      <w:r w:rsidR="00F76868" w:rsidRPr="00743E41">
        <w:rPr>
          <w:rFonts w:ascii="Arial" w:hAnsi="Arial" w:cs="Arial"/>
          <w:sz w:val="20"/>
          <w:szCs w:val="20"/>
        </w:rPr>
        <w:br/>
      </w:r>
      <w:r w:rsidRPr="00743E41">
        <w:rPr>
          <w:rFonts w:ascii="Arial" w:hAnsi="Arial" w:cs="Arial"/>
          <w:sz w:val="20"/>
          <w:szCs w:val="20"/>
        </w:rPr>
        <w:t>i projektów hybrydowych na lata 2014-2020</w:t>
      </w:r>
      <w:r w:rsidR="00E65A23" w:rsidRPr="00743E41">
        <w:rPr>
          <w:rFonts w:ascii="Arial" w:hAnsi="Arial" w:cs="Arial"/>
          <w:sz w:val="20"/>
          <w:szCs w:val="20"/>
        </w:rPr>
        <w:t xml:space="preserve"> z dnia 18</w:t>
      </w:r>
      <w:r w:rsidR="00C74B4B" w:rsidRPr="00743E41">
        <w:rPr>
          <w:rFonts w:ascii="Arial" w:hAnsi="Arial" w:cs="Arial"/>
          <w:sz w:val="20"/>
          <w:szCs w:val="20"/>
        </w:rPr>
        <w:t xml:space="preserve"> marca </w:t>
      </w:r>
      <w:r w:rsidR="00E65A23" w:rsidRPr="00743E41">
        <w:rPr>
          <w:rFonts w:ascii="Arial" w:hAnsi="Arial" w:cs="Arial"/>
          <w:sz w:val="20"/>
          <w:szCs w:val="20"/>
        </w:rPr>
        <w:t>2015 r.</w:t>
      </w:r>
      <w:r w:rsidR="008B4D58" w:rsidRPr="00743E41">
        <w:rPr>
          <w:rFonts w:ascii="Arial" w:hAnsi="Arial" w:cs="Arial"/>
          <w:sz w:val="20"/>
          <w:szCs w:val="20"/>
        </w:rPr>
        <w:t>;</w:t>
      </w:r>
    </w:p>
    <w:p w:rsidR="00EA4F46"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w:t>
      </w:r>
      <w:r w:rsidR="00F76868" w:rsidRPr="00743E41">
        <w:rPr>
          <w:rFonts w:ascii="Arial" w:hAnsi="Arial" w:cs="Arial"/>
          <w:bCs/>
          <w:sz w:val="20"/>
          <w:szCs w:val="20"/>
          <w:lang w:eastAsia="pl-PL"/>
        </w:rPr>
        <w:t>Ministra Infrastruktury i Rozwoju</w:t>
      </w:r>
      <w:r w:rsidR="00C7409B" w:rsidRPr="00743E41">
        <w:rPr>
          <w:rFonts w:ascii="Arial" w:hAnsi="Arial" w:cs="Arial"/>
          <w:bCs/>
          <w:sz w:val="20"/>
          <w:szCs w:val="20"/>
          <w:lang w:eastAsia="pl-PL"/>
        </w:rPr>
        <w:t xml:space="preserve"> </w:t>
      </w:r>
      <w:r w:rsidRPr="00743E41">
        <w:rPr>
          <w:rFonts w:ascii="Arial" w:hAnsi="Arial" w:cs="Arial"/>
          <w:sz w:val="20"/>
          <w:szCs w:val="20"/>
        </w:rPr>
        <w:t xml:space="preserve">w zakresie dokumentowania postępowania </w:t>
      </w:r>
      <w:r w:rsidR="00F76868" w:rsidRPr="00743E41">
        <w:rPr>
          <w:rFonts w:ascii="Arial" w:hAnsi="Arial" w:cs="Arial"/>
          <w:sz w:val="20"/>
          <w:szCs w:val="20"/>
        </w:rPr>
        <w:br/>
      </w:r>
      <w:r w:rsidRPr="00743E41">
        <w:rPr>
          <w:rFonts w:ascii="Arial" w:hAnsi="Arial" w:cs="Arial"/>
          <w:sz w:val="20"/>
          <w:szCs w:val="20"/>
        </w:rPr>
        <w:t xml:space="preserve">w sprawie oceny oddziaływania na środowisko dla przedsięwzięć współfinansowanych </w:t>
      </w:r>
      <w:r w:rsidR="00F76868" w:rsidRPr="00743E41">
        <w:rPr>
          <w:rFonts w:ascii="Arial" w:hAnsi="Arial" w:cs="Arial"/>
          <w:sz w:val="20"/>
          <w:szCs w:val="20"/>
        </w:rPr>
        <w:br/>
      </w:r>
      <w:r w:rsidRPr="00743E41">
        <w:rPr>
          <w:rFonts w:ascii="Arial" w:hAnsi="Arial" w:cs="Arial"/>
          <w:sz w:val="20"/>
          <w:szCs w:val="20"/>
        </w:rPr>
        <w:t xml:space="preserve">z krajowych lub regionalnych programów operacyjnych </w:t>
      </w:r>
      <w:r w:rsidR="00D54D1D" w:rsidRPr="00743E41">
        <w:rPr>
          <w:rFonts w:ascii="Arial" w:hAnsi="Arial" w:cs="Arial"/>
          <w:sz w:val="20"/>
          <w:szCs w:val="20"/>
        </w:rPr>
        <w:t>z dnia 19</w:t>
      </w:r>
      <w:r w:rsidR="00C74B4B" w:rsidRPr="00743E41">
        <w:rPr>
          <w:rFonts w:ascii="Arial" w:hAnsi="Arial" w:cs="Arial"/>
          <w:sz w:val="20"/>
          <w:szCs w:val="20"/>
        </w:rPr>
        <w:t xml:space="preserve"> października </w:t>
      </w:r>
      <w:r w:rsidR="00D54D1D" w:rsidRPr="00743E41">
        <w:rPr>
          <w:rFonts w:ascii="Arial" w:hAnsi="Arial" w:cs="Arial"/>
          <w:sz w:val="20"/>
          <w:szCs w:val="20"/>
        </w:rPr>
        <w:t>2015 r.</w:t>
      </w:r>
      <w:r w:rsidRPr="00743E41">
        <w:rPr>
          <w:rFonts w:ascii="Arial" w:hAnsi="Arial" w:cs="Arial"/>
          <w:sz w:val="20"/>
          <w:szCs w:val="20"/>
        </w:rPr>
        <w:t>;</w:t>
      </w:r>
    </w:p>
    <w:p w:rsidR="005571A6" w:rsidRPr="00743E41"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5571A6">
        <w:rPr>
          <w:rFonts w:ascii="Arial" w:hAnsi="Arial" w:cs="Arial"/>
          <w:sz w:val="20"/>
          <w:szCs w:val="20"/>
        </w:rPr>
        <w:t>Wytyczn</w:t>
      </w:r>
      <w:r>
        <w:rPr>
          <w:rFonts w:ascii="Arial" w:hAnsi="Arial" w:cs="Arial"/>
          <w:sz w:val="20"/>
          <w:szCs w:val="20"/>
        </w:rPr>
        <w:t>e</w:t>
      </w:r>
      <w:r w:rsidRPr="005571A6">
        <w:rPr>
          <w:rFonts w:ascii="Arial" w:hAnsi="Arial" w:cs="Arial"/>
          <w:sz w:val="20"/>
          <w:szCs w:val="20"/>
        </w:rPr>
        <w:t xml:space="preserve"> Ministra Infrastruktury i Rozwoju w zakresie kontroli realizacji programów operacyjnych na lata 2014-2020 z dnia 28 maja 2015 r.</w:t>
      </w:r>
      <w:r>
        <w:rPr>
          <w:rFonts w:ascii="Arial" w:hAnsi="Arial" w:cs="Arial"/>
          <w:sz w:val="20"/>
          <w:szCs w:val="20"/>
        </w:rPr>
        <w:t>;</w:t>
      </w:r>
    </w:p>
    <w:p w:rsidR="00EA4F46" w:rsidRPr="00743E41" w:rsidRDefault="003837FA" w:rsidP="00685B7E">
      <w:pPr>
        <w:numPr>
          <w:ilvl w:val="0"/>
          <w:numId w:val="25"/>
        </w:numPr>
        <w:spacing w:line="276" w:lineRule="auto"/>
        <w:jc w:val="both"/>
        <w:rPr>
          <w:rFonts w:ascii="Arial" w:hAnsi="Arial" w:cs="Arial"/>
          <w:sz w:val="20"/>
          <w:szCs w:val="20"/>
        </w:rPr>
      </w:pPr>
      <w:r w:rsidRPr="00743E41">
        <w:rPr>
          <w:rFonts w:ascii="Arial" w:hAnsi="Arial" w:cs="Arial"/>
          <w:sz w:val="20"/>
          <w:szCs w:val="20"/>
        </w:rPr>
        <w:t xml:space="preserve">Wytyczne programowe w zakresie kontroli realizacji RPO WZ 2014-2020 z dnia </w:t>
      </w:r>
      <w:r w:rsidR="00F76A59" w:rsidRPr="00743E41">
        <w:rPr>
          <w:rFonts w:ascii="Arial" w:hAnsi="Arial" w:cs="Arial"/>
          <w:sz w:val="20"/>
          <w:szCs w:val="20"/>
        </w:rPr>
        <w:br w:type="textWrapping" w:clear="all"/>
      </w:r>
      <w:r w:rsidRPr="00743E41">
        <w:rPr>
          <w:rFonts w:ascii="Arial" w:hAnsi="Arial" w:cs="Arial"/>
          <w:sz w:val="20"/>
          <w:szCs w:val="20"/>
        </w:rPr>
        <w:t>7 października 2015 r.;</w:t>
      </w:r>
    </w:p>
    <w:p w:rsidR="00EA4F46" w:rsidRPr="00743E41"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Wytyczne programowe w zakresie monitoringu i sprawozdawczości w ramach RPO WZ 2014-2020 z dnia 7 października 2015 r.;</w:t>
      </w:r>
    </w:p>
    <w:p w:rsidR="00EA4F46" w:rsidRPr="00743E41"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programowe dotyczące nieprawidłowości i nadużyć finansowych w ramach Europejskiego Funduszu Rozwoju Regionalnego, Europejskiego Funduszu Społecznego oraz Funduszu Spójności 2014-2020 </w:t>
      </w:r>
      <w:r w:rsidRPr="00743E41">
        <w:rPr>
          <w:rFonts w:ascii="Arial" w:hAnsi="Arial" w:cs="Arial"/>
          <w:color w:val="000000" w:themeColor="text1"/>
          <w:sz w:val="20"/>
          <w:szCs w:val="20"/>
        </w:rPr>
        <w:t xml:space="preserve">z dnia </w:t>
      </w:r>
      <w:r w:rsidR="00DB4283" w:rsidRPr="00743E41">
        <w:rPr>
          <w:rFonts w:ascii="Arial" w:hAnsi="Arial" w:cs="Arial"/>
          <w:color w:val="000000" w:themeColor="text1"/>
          <w:sz w:val="20"/>
          <w:szCs w:val="20"/>
        </w:rPr>
        <w:t>2 lutego</w:t>
      </w:r>
      <w:r w:rsidR="00FA409C" w:rsidRPr="00743E41">
        <w:rPr>
          <w:rFonts w:ascii="Arial" w:hAnsi="Arial" w:cs="Arial"/>
          <w:color w:val="000000" w:themeColor="text1"/>
          <w:sz w:val="20"/>
          <w:szCs w:val="20"/>
        </w:rPr>
        <w:t xml:space="preserve"> 2016 r.</w:t>
      </w:r>
      <w:r w:rsidRPr="00743E41">
        <w:rPr>
          <w:rFonts w:ascii="Arial" w:hAnsi="Arial" w:cs="Arial"/>
          <w:color w:val="000000" w:themeColor="text1"/>
          <w:sz w:val="20"/>
          <w:szCs w:val="20"/>
        </w:rPr>
        <w:t>;</w:t>
      </w:r>
    </w:p>
    <w:p w:rsidR="0090707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743E41">
        <w:rPr>
          <w:rFonts w:ascii="Arial" w:hAnsi="Arial" w:cs="Arial"/>
          <w:sz w:val="20"/>
          <w:szCs w:val="20"/>
        </w:rPr>
        <w:t xml:space="preserve">Wytyczne programowe w sprawie przechowywania i udostępniania dokumentów </w:t>
      </w:r>
      <w:r w:rsidR="00555F35" w:rsidRPr="00743E41">
        <w:rPr>
          <w:rFonts w:ascii="Arial" w:hAnsi="Arial" w:cs="Arial"/>
          <w:sz w:val="20"/>
          <w:szCs w:val="20"/>
        </w:rPr>
        <w:t>w ramach</w:t>
      </w:r>
      <w:r w:rsidRPr="00743E41">
        <w:rPr>
          <w:rFonts w:ascii="Arial" w:hAnsi="Arial" w:cs="Arial"/>
          <w:sz w:val="20"/>
          <w:szCs w:val="20"/>
        </w:rPr>
        <w:t xml:space="preserve"> RPO WZ 2014-2020 </w:t>
      </w:r>
      <w:r w:rsidR="008050D1" w:rsidRPr="00743E41">
        <w:rPr>
          <w:rFonts w:ascii="Arial" w:hAnsi="Arial" w:cs="Arial"/>
          <w:sz w:val="20"/>
          <w:szCs w:val="20"/>
        </w:rPr>
        <w:t>z dnia 7 października 2015 r.</w:t>
      </w:r>
      <w:r w:rsidR="00A75D89">
        <w:rPr>
          <w:rFonts w:ascii="Arial" w:hAnsi="Arial" w:cs="Arial"/>
          <w:sz w:val="20"/>
          <w:szCs w:val="20"/>
        </w:rPr>
        <w:t>;</w:t>
      </w:r>
    </w:p>
    <w:p w:rsidR="00A75D89" w:rsidRPr="00A75D89" w:rsidRDefault="00A75D89" w:rsidP="00685B7E">
      <w:pPr>
        <w:pStyle w:val="Akapitzlist"/>
        <w:numPr>
          <w:ilvl w:val="0"/>
          <w:numId w:val="25"/>
        </w:numPr>
        <w:tabs>
          <w:tab w:val="left" w:pos="-2127"/>
        </w:tabs>
        <w:spacing w:line="276" w:lineRule="auto"/>
        <w:jc w:val="both"/>
        <w:rPr>
          <w:rFonts w:ascii="Arial" w:hAnsi="Arial" w:cs="Arial"/>
          <w:sz w:val="20"/>
          <w:szCs w:val="20"/>
        </w:rPr>
      </w:pPr>
      <w:r w:rsidRPr="00A75D89">
        <w:rPr>
          <w:rFonts w:ascii="Arial" w:hAnsi="Arial" w:cs="Arial"/>
          <w:sz w:val="20"/>
          <w:szCs w:val="20"/>
        </w:rPr>
        <w:t xml:space="preserve">Wytyczne programowe w sprawie wyboru projektów w ramach </w:t>
      </w:r>
      <w:r w:rsidRPr="00743E41">
        <w:rPr>
          <w:rFonts w:ascii="Arial" w:hAnsi="Arial" w:cs="Arial"/>
          <w:sz w:val="20"/>
          <w:szCs w:val="20"/>
        </w:rPr>
        <w:t xml:space="preserve">RPO WZ 2014-2020 </w:t>
      </w:r>
      <w:r w:rsidRPr="00A75D89">
        <w:rPr>
          <w:rFonts w:ascii="Arial" w:hAnsi="Arial" w:cs="Arial"/>
          <w:sz w:val="20"/>
          <w:szCs w:val="20"/>
        </w:rPr>
        <w:t xml:space="preserve"> </w:t>
      </w:r>
      <w:r>
        <w:rPr>
          <w:rFonts w:ascii="Arial" w:hAnsi="Arial" w:cs="Arial"/>
          <w:sz w:val="20"/>
          <w:szCs w:val="20"/>
        </w:rPr>
        <w:t>z dnia 30 marca 2016 r.</w:t>
      </w:r>
    </w:p>
    <w:p w:rsidR="00877ECF" w:rsidRPr="00743E41" w:rsidRDefault="00877ECF" w:rsidP="004839ED">
      <w:pPr>
        <w:rPr>
          <w:rFonts w:ascii="Arial" w:hAnsi="Arial" w:cs="Arial"/>
        </w:rPr>
      </w:pPr>
    </w:p>
    <w:p w:rsidR="00EA4F46" w:rsidRPr="00743E41" w:rsidRDefault="00EA4F46" w:rsidP="004839ED">
      <w:pPr>
        <w:pStyle w:val="Nagwek1"/>
        <w:rPr>
          <w:rFonts w:cs="Arial"/>
        </w:rPr>
      </w:pPr>
      <w:bookmarkStart w:id="22" w:name="_Toc446592302"/>
      <w:r w:rsidRPr="00743E41">
        <w:rPr>
          <w:rFonts w:cs="Arial"/>
        </w:rPr>
        <w:t xml:space="preserve">Rozdział 1 Przedmiot </w:t>
      </w:r>
      <w:r w:rsidR="008E4032" w:rsidRPr="00743E41">
        <w:rPr>
          <w:rFonts w:cs="Arial"/>
        </w:rPr>
        <w:t>naboru</w:t>
      </w:r>
      <w:r w:rsidR="00C7409B" w:rsidRPr="00743E41">
        <w:rPr>
          <w:rFonts w:cs="Arial"/>
        </w:rPr>
        <w:t xml:space="preserve"> </w:t>
      </w:r>
      <w:r w:rsidRPr="00743E41">
        <w:rPr>
          <w:rFonts w:cs="Arial"/>
        </w:rPr>
        <w:t>i warunki uczestnictwa</w:t>
      </w:r>
      <w:bookmarkEnd w:id="22"/>
    </w:p>
    <w:p w:rsidR="00EA4F46" w:rsidRPr="00743E41" w:rsidRDefault="00D43481" w:rsidP="00D43481">
      <w:pPr>
        <w:pStyle w:val="Nagwek2"/>
        <w:ind w:left="709" w:hanging="425"/>
        <w:rPr>
          <w:rFonts w:cs="Arial"/>
        </w:rPr>
      </w:pPr>
      <w:bookmarkStart w:id="23" w:name="_Toc446592303"/>
      <w:r w:rsidRPr="00743E41">
        <w:rPr>
          <w:rFonts w:cs="Arial"/>
        </w:rPr>
        <w:t xml:space="preserve">1.1 </w:t>
      </w:r>
      <w:r w:rsidR="00EA4F46" w:rsidRPr="00743E41">
        <w:rPr>
          <w:rFonts w:cs="Arial"/>
        </w:rPr>
        <w:t xml:space="preserve">Przedmiot i forma </w:t>
      </w:r>
      <w:r w:rsidR="008E4032" w:rsidRPr="00743E41">
        <w:rPr>
          <w:rFonts w:cs="Arial"/>
        </w:rPr>
        <w:t>naboru</w:t>
      </w:r>
      <w:r w:rsidR="00C7409B" w:rsidRPr="00743E41">
        <w:rPr>
          <w:rFonts w:cs="Arial"/>
        </w:rPr>
        <w:t xml:space="preserve"> </w:t>
      </w:r>
      <w:r w:rsidR="00EA4F46" w:rsidRPr="00743E41">
        <w:rPr>
          <w:rFonts w:cs="Arial"/>
        </w:rPr>
        <w:t xml:space="preserve">oraz instytucja organizująca </w:t>
      </w:r>
      <w:r w:rsidR="008E4032" w:rsidRPr="00743E41">
        <w:rPr>
          <w:rFonts w:cs="Arial"/>
        </w:rPr>
        <w:t>nabór</w:t>
      </w:r>
      <w:bookmarkEnd w:id="23"/>
    </w:p>
    <w:p w:rsidR="00A86EAF" w:rsidRPr="00743E41" w:rsidRDefault="00A86EAF" w:rsidP="00685B7E">
      <w:pPr>
        <w:pStyle w:val="Nagwek3"/>
        <w:numPr>
          <w:ilvl w:val="1"/>
          <w:numId w:val="50"/>
        </w:numPr>
        <w:spacing w:line="276" w:lineRule="auto"/>
        <w:rPr>
          <w:rFonts w:cs="Arial"/>
          <w:szCs w:val="20"/>
        </w:rPr>
      </w:pPr>
      <w:r w:rsidRPr="00743E41">
        <w:rPr>
          <w:rFonts w:cs="Arial"/>
          <w:szCs w:val="20"/>
        </w:rPr>
        <w:t xml:space="preserve">Nabór wniosków o dofinansowanie projektów następuje w trybie pozakonkursowym. </w:t>
      </w:r>
    </w:p>
    <w:p w:rsidR="009C080F" w:rsidRPr="00743E41" w:rsidRDefault="00667A78" w:rsidP="00685B7E">
      <w:pPr>
        <w:pStyle w:val="Nagwek3"/>
        <w:numPr>
          <w:ilvl w:val="1"/>
          <w:numId w:val="50"/>
        </w:numPr>
        <w:spacing w:line="276" w:lineRule="auto"/>
        <w:rPr>
          <w:rFonts w:cs="Arial"/>
          <w:szCs w:val="20"/>
        </w:rPr>
      </w:pPr>
      <w:r w:rsidRPr="00743E41">
        <w:rPr>
          <w:rFonts w:cs="Arial"/>
          <w:szCs w:val="20"/>
        </w:rPr>
        <w:t xml:space="preserve">Niniejszy </w:t>
      </w:r>
      <w:r w:rsidR="00574284" w:rsidRPr="00743E41">
        <w:rPr>
          <w:rFonts w:cs="Arial"/>
          <w:szCs w:val="20"/>
        </w:rPr>
        <w:t>regulamin nie dotyczy procesu zgłaszania i identyfikacji projektów</w:t>
      </w:r>
      <w:r w:rsidR="009C080F" w:rsidRPr="00743E41">
        <w:rPr>
          <w:rFonts w:cs="Arial"/>
          <w:szCs w:val="20"/>
        </w:rPr>
        <w:t xml:space="preserve"> pozakonkursowych.</w:t>
      </w:r>
    </w:p>
    <w:p w:rsidR="00A86EAF" w:rsidRPr="00743E41" w:rsidRDefault="00A86EAF" w:rsidP="00685B7E">
      <w:pPr>
        <w:pStyle w:val="Nagwek3"/>
        <w:numPr>
          <w:ilvl w:val="1"/>
          <w:numId w:val="50"/>
        </w:numPr>
        <w:spacing w:line="276" w:lineRule="auto"/>
        <w:rPr>
          <w:rFonts w:cs="Arial"/>
          <w:szCs w:val="20"/>
        </w:rPr>
      </w:pPr>
      <w:r w:rsidRPr="00743E41">
        <w:rPr>
          <w:rFonts w:cs="Arial"/>
          <w:szCs w:val="20"/>
        </w:rPr>
        <w:t xml:space="preserve">O dofinansowanie ubiegać się mogą tylko takie projekty, które pozytywnie przeszły proces identyfikacji projektu pozakonkursowego, o którym mowa w art. 48 ust. 3 ustawy oraz zostały wpisane do </w:t>
      </w:r>
      <w:r w:rsidRPr="00743E41">
        <w:rPr>
          <w:rFonts w:cs="Arial"/>
          <w:i/>
          <w:szCs w:val="20"/>
        </w:rPr>
        <w:t xml:space="preserve">Wykazu projektów zidentyfikowanych przez właściwą instytucję </w:t>
      </w:r>
      <w:r w:rsidR="004839ED" w:rsidRPr="00743E41">
        <w:rPr>
          <w:rFonts w:cs="Arial"/>
          <w:i/>
          <w:szCs w:val="20"/>
        </w:rPr>
        <w:br/>
      </w:r>
      <w:r w:rsidRPr="00743E41">
        <w:rPr>
          <w:rFonts w:cs="Arial"/>
          <w:i/>
          <w:szCs w:val="20"/>
        </w:rPr>
        <w:t>w ramach trybu pozakonkursowego wraz informacją o projekcie i podmiocie, który będzie wnioskodawcą</w:t>
      </w:r>
      <w:r w:rsidRPr="00743E41">
        <w:rPr>
          <w:rFonts w:cs="Arial"/>
          <w:szCs w:val="20"/>
        </w:rPr>
        <w:t>, stanowiącego załącznik nr 5 do SOOP.</w:t>
      </w:r>
    </w:p>
    <w:p w:rsidR="00EA4F46" w:rsidRPr="00743E41" w:rsidRDefault="00EA4F46" w:rsidP="00685B7E">
      <w:pPr>
        <w:pStyle w:val="Nagwek3"/>
        <w:numPr>
          <w:ilvl w:val="1"/>
          <w:numId w:val="50"/>
        </w:numPr>
        <w:spacing w:line="276" w:lineRule="auto"/>
        <w:rPr>
          <w:rFonts w:cs="Arial"/>
          <w:szCs w:val="20"/>
        </w:rPr>
      </w:pPr>
      <w:r w:rsidRPr="00743E41">
        <w:rPr>
          <w:rFonts w:cs="Arial"/>
          <w:szCs w:val="20"/>
        </w:rPr>
        <w:t xml:space="preserve">Projekty ubiegające się o dofinansowanie w ramach </w:t>
      </w:r>
      <w:r w:rsidR="003202CE" w:rsidRPr="00743E41">
        <w:rPr>
          <w:rFonts w:cs="Arial"/>
          <w:szCs w:val="20"/>
        </w:rPr>
        <w:t>nabor</w:t>
      </w:r>
      <w:r w:rsidRPr="00743E41">
        <w:rPr>
          <w:rFonts w:cs="Arial"/>
          <w:szCs w:val="20"/>
        </w:rPr>
        <w:t>u muszą być zgodne z zapisami RPO WZ oraz SOOP</w:t>
      </w:r>
      <w:r w:rsidR="00E16318" w:rsidRPr="00743E41">
        <w:rPr>
          <w:rFonts w:cs="Arial"/>
          <w:szCs w:val="20"/>
        </w:rPr>
        <w:t xml:space="preserve"> </w:t>
      </w:r>
      <w:r w:rsidR="00F94054" w:rsidRPr="00743E41">
        <w:rPr>
          <w:rFonts w:cs="Arial"/>
          <w:szCs w:val="20"/>
        </w:rPr>
        <w:t xml:space="preserve">– </w:t>
      </w:r>
      <w:r w:rsidRPr="00743E41">
        <w:rPr>
          <w:rFonts w:cs="Arial"/>
          <w:szCs w:val="20"/>
        </w:rPr>
        <w:t xml:space="preserve">dokumentami dostępnymi na stronie internetowej </w:t>
      </w:r>
      <w:hyperlink r:id="rId11" w:history="1">
        <w:r w:rsidR="00CD518E" w:rsidRPr="00E46CC3">
          <w:rPr>
            <w:rStyle w:val="Hipercze"/>
            <w:rFonts w:cs="Arial"/>
            <w:szCs w:val="20"/>
          </w:rPr>
          <w:t>www.rpo.wzp.pl</w:t>
        </w:r>
      </w:hyperlink>
      <w:r w:rsidR="00CD518E">
        <w:rPr>
          <w:rFonts w:cs="Arial"/>
          <w:szCs w:val="20"/>
        </w:rPr>
        <w:t xml:space="preserve"> </w:t>
      </w:r>
      <w:r w:rsidR="00F94054" w:rsidRPr="00743E41">
        <w:rPr>
          <w:rFonts w:cs="Arial"/>
          <w:szCs w:val="20"/>
        </w:rPr>
        <w:t xml:space="preserve">– </w:t>
      </w:r>
      <w:r w:rsidRPr="00743E41">
        <w:rPr>
          <w:rFonts w:cs="Arial"/>
          <w:szCs w:val="20"/>
        </w:rPr>
        <w:t xml:space="preserve">w zakresie </w:t>
      </w:r>
      <w:r w:rsidRPr="00743E41">
        <w:rPr>
          <w:rFonts w:cs="Arial"/>
          <w:bCs/>
          <w:szCs w:val="20"/>
        </w:rPr>
        <w:t xml:space="preserve">Osi Priorytetowej </w:t>
      </w:r>
      <w:r w:rsidR="00106E71" w:rsidRPr="00743E41">
        <w:rPr>
          <w:rFonts w:cs="Arial"/>
          <w:bCs/>
          <w:szCs w:val="20"/>
        </w:rPr>
        <w:t>5</w:t>
      </w:r>
      <w:r w:rsidR="00E16318" w:rsidRPr="00743E41">
        <w:rPr>
          <w:rFonts w:cs="Arial"/>
          <w:bCs/>
          <w:szCs w:val="20"/>
        </w:rPr>
        <w:t xml:space="preserve"> </w:t>
      </w:r>
      <w:r w:rsidR="00106E71" w:rsidRPr="00743E41">
        <w:rPr>
          <w:rFonts w:cs="Arial"/>
          <w:bCs/>
          <w:i/>
          <w:szCs w:val="20"/>
        </w:rPr>
        <w:t>Zrównoważony Transport</w:t>
      </w:r>
      <w:r w:rsidRPr="00743E41">
        <w:rPr>
          <w:rFonts w:cs="Arial"/>
          <w:szCs w:val="20"/>
        </w:rPr>
        <w:t xml:space="preserve">, Działanie </w:t>
      </w:r>
      <w:r w:rsidR="00106E71" w:rsidRPr="00743E41">
        <w:rPr>
          <w:rFonts w:cs="Arial"/>
          <w:szCs w:val="20"/>
        </w:rPr>
        <w:t>5.1</w:t>
      </w:r>
      <w:r w:rsidRPr="00743E41">
        <w:rPr>
          <w:rFonts w:cs="Arial"/>
          <w:szCs w:val="20"/>
        </w:rPr>
        <w:t>.</w:t>
      </w:r>
      <w:r w:rsidR="00E16318" w:rsidRPr="00743E41">
        <w:rPr>
          <w:rFonts w:cs="Arial"/>
          <w:szCs w:val="20"/>
        </w:rPr>
        <w:t xml:space="preserve"> </w:t>
      </w:r>
      <w:r w:rsidR="00106E71" w:rsidRPr="00743E41">
        <w:rPr>
          <w:rFonts w:cs="Arial"/>
          <w:i/>
          <w:szCs w:val="20"/>
        </w:rPr>
        <w:t xml:space="preserve">Budowa </w:t>
      </w:r>
      <w:r w:rsidR="004839ED" w:rsidRPr="00743E41">
        <w:rPr>
          <w:rFonts w:cs="Arial"/>
          <w:i/>
          <w:szCs w:val="20"/>
        </w:rPr>
        <w:br/>
      </w:r>
      <w:r w:rsidR="00106E71" w:rsidRPr="00743E41">
        <w:rPr>
          <w:rFonts w:cs="Arial"/>
          <w:i/>
          <w:szCs w:val="20"/>
        </w:rPr>
        <w:t>i przebudowa dróg regionalnych (wojewódzkich)</w:t>
      </w:r>
      <w:r w:rsidRPr="00743E41">
        <w:rPr>
          <w:rFonts w:cs="Arial"/>
          <w:bCs/>
          <w:szCs w:val="20"/>
        </w:rPr>
        <w:t>.</w:t>
      </w:r>
    </w:p>
    <w:p w:rsidR="00EA4F46" w:rsidRPr="00743E41" w:rsidRDefault="00EA4F46" w:rsidP="00685B7E">
      <w:pPr>
        <w:pStyle w:val="Nagwek3"/>
        <w:numPr>
          <w:ilvl w:val="1"/>
          <w:numId w:val="50"/>
        </w:numPr>
        <w:spacing w:line="276" w:lineRule="auto"/>
        <w:rPr>
          <w:rFonts w:cs="Arial"/>
          <w:szCs w:val="20"/>
        </w:rPr>
      </w:pPr>
      <w:r w:rsidRPr="00743E41">
        <w:rPr>
          <w:rFonts w:eastAsia="MyriadPro-Regular" w:cs="Arial"/>
          <w:szCs w:val="20"/>
        </w:rPr>
        <w:t xml:space="preserve">Celem głównym Osi Priorytetowej </w:t>
      </w:r>
      <w:r w:rsidR="0012665A" w:rsidRPr="00743E41">
        <w:rPr>
          <w:rFonts w:eastAsia="MyriadPro-Regular" w:cs="Arial"/>
          <w:szCs w:val="20"/>
        </w:rPr>
        <w:t>5</w:t>
      </w:r>
      <w:r w:rsidR="00E16318" w:rsidRPr="00743E41">
        <w:rPr>
          <w:rFonts w:eastAsia="MyriadPro-Regular" w:cs="Arial"/>
          <w:szCs w:val="20"/>
        </w:rPr>
        <w:t xml:space="preserve"> </w:t>
      </w:r>
      <w:r w:rsidRPr="00743E41">
        <w:rPr>
          <w:rFonts w:eastAsia="MyriadPro-Regular" w:cs="Arial"/>
          <w:szCs w:val="20"/>
        </w:rPr>
        <w:t xml:space="preserve">jest </w:t>
      </w:r>
      <w:r w:rsidR="0012665A" w:rsidRPr="00743E41">
        <w:rPr>
          <w:rFonts w:eastAsia="MyriadPro-Regular" w:cs="Arial"/>
          <w:szCs w:val="20"/>
        </w:rPr>
        <w:t xml:space="preserve">poprawa wewnętrznej spójności komunikacyjnej województwa. </w:t>
      </w:r>
    </w:p>
    <w:p w:rsidR="00EA4F46" w:rsidRPr="00743E41" w:rsidRDefault="00EA4F46" w:rsidP="00685B7E">
      <w:pPr>
        <w:pStyle w:val="Nagwek3"/>
        <w:numPr>
          <w:ilvl w:val="1"/>
          <w:numId w:val="50"/>
        </w:numPr>
        <w:spacing w:line="276" w:lineRule="auto"/>
        <w:rPr>
          <w:rFonts w:cs="Arial"/>
          <w:szCs w:val="20"/>
        </w:rPr>
      </w:pPr>
      <w:r w:rsidRPr="00743E41">
        <w:rPr>
          <w:rFonts w:cs="Arial"/>
          <w:szCs w:val="20"/>
        </w:rPr>
        <w:t xml:space="preserve">Celem szczegółowym Działania </w:t>
      </w:r>
      <w:r w:rsidR="0012665A" w:rsidRPr="00743E41">
        <w:rPr>
          <w:rFonts w:cs="Arial"/>
          <w:szCs w:val="20"/>
        </w:rPr>
        <w:t>5.1</w:t>
      </w:r>
      <w:r w:rsidRPr="00743E41">
        <w:rPr>
          <w:rFonts w:cs="Arial"/>
          <w:szCs w:val="20"/>
        </w:rPr>
        <w:t xml:space="preserve"> jest </w:t>
      </w:r>
      <w:r w:rsidR="0012665A" w:rsidRPr="00743E41">
        <w:rPr>
          <w:rFonts w:cs="Arial"/>
          <w:szCs w:val="20"/>
        </w:rPr>
        <w:t xml:space="preserve">zwiększenie dostępności drogowej </w:t>
      </w:r>
      <w:r w:rsidR="00F76A59" w:rsidRPr="00743E41">
        <w:rPr>
          <w:rFonts w:cs="Arial"/>
          <w:szCs w:val="20"/>
        </w:rPr>
        <w:br w:type="textWrapping" w:clear="all"/>
      </w:r>
      <w:r w:rsidR="0012665A" w:rsidRPr="00743E41">
        <w:rPr>
          <w:rFonts w:cs="Arial"/>
          <w:szCs w:val="20"/>
        </w:rPr>
        <w:t xml:space="preserve">do regionalnych ośrodków wzrostu i obszarów wykluczonych. </w:t>
      </w:r>
    </w:p>
    <w:p w:rsidR="00EA4F46" w:rsidRPr="00743E41" w:rsidRDefault="00EA4F46" w:rsidP="00685B7E">
      <w:pPr>
        <w:pStyle w:val="Nagwek3"/>
        <w:numPr>
          <w:ilvl w:val="1"/>
          <w:numId w:val="50"/>
        </w:numPr>
        <w:spacing w:line="276" w:lineRule="auto"/>
        <w:rPr>
          <w:rFonts w:eastAsia="MyriadPro-Regular" w:cs="Arial"/>
          <w:szCs w:val="20"/>
          <w:lang w:eastAsia="pl-PL"/>
        </w:rPr>
      </w:pPr>
      <w:r w:rsidRPr="00743E41">
        <w:rPr>
          <w:rFonts w:cs="Arial"/>
          <w:szCs w:val="20"/>
        </w:rPr>
        <w:t xml:space="preserve">Przedmiotem </w:t>
      </w:r>
      <w:r w:rsidR="0012665A" w:rsidRPr="00743E41">
        <w:rPr>
          <w:rFonts w:cs="Arial"/>
          <w:szCs w:val="20"/>
        </w:rPr>
        <w:t>naboru</w:t>
      </w:r>
      <w:r w:rsidR="00C7409B" w:rsidRPr="00743E41">
        <w:rPr>
          <w:rFonts w:cs="Arial"/>
          <w:szCs w:val="20"/>
        </w:rPr>
        <w:t xml:space="preserve"> </w:t>
      </w:r>
      <w:r w:rsidRPr="00743E41">
        <w:rPr>
          <w:rFonts w:cs="Arial"/>
          <w:szCs w:val="20"/>
        </w:rPr>
        <w:t xml:space="preserve">jest wybór do dofinansowania projektów, które przyczynią się </w:t>
      </w:r>
      <w:r w:rsidR="00387A09" w:rsidRPr="00743E41">
        <w:rPr>
          <w:rFonts w:cs="Arial"/>
          <w:szCs w:val="20"/>
        </w:rPr>
        <w:br w:type="textWrapping" w:clear="all"/>
      </w:r>
      <w:r w:rsidRPr="00743E41">
        <w:rPr>
          <w:rFonts w:cs="Arial"/>
          <w:szCs w:val="20"/>
        </w:rPr>
        <w:t xml:space="preserve">do osiągnięcia celu szczegółowego określonego dla Działania </w:t>
      </w:r>
      <w:r w:rsidR="0012665A" w:rsidRPr="00743E41">
        <w:rPr>
          <w:rFonts w:cs="Arial"/>
          <w:szCs w:val="20"/>
        </w:rPr>
        <w:t>5.1</w:t>
      </w:r>
      <w:r w:rsidRPr="00743E41">
        <w:rPr>
          <w:rFonts w:cs="Arial"/>
          <w:szCs w:val="20"/>
        </w:rPr>
        <w:t>.</w:t>
      </w:r>
    </w:p>
    <w:p w:rsidR="00F757B0" w:rsidRPr="00743E41" w:rsidRDefault="00EA4F46" w:rsidP="00685B7E">
      <w:pPr>
        <w:pStyle w:val="Nagwek3"/>
        <w:numPr>
          <w:ilvl w:val="1"/>
          <w:numId w:val="50"/>
        </w:numPr>
        <w:spacing w:line="276" w:lineRule="auto"/>
        <w:rPr>
          <w:rFonts w:cs="Arial"/>
          <w:color w:val="000000"/>
          <w:szCs w:val="20"/>
        </w:rPr>
      </w:pPr>
      <w:r w:rsidRPr="00743E41">
        <w:rPr>
          <w:rFonts w:cs="Arial"/>
          <w:bCs/>
          <w:szCs w:val="20"/>
        </w:rPr>
        <w:t xml:space="preserve">Instytucją organizującą </w:t>
      </w:r>
      <w:r w:rsidR="003202CE" w:rsidRPr="00743E41">
        <w:rPr>
          <w:rFonts w:cs="Arial"/>
          <w:bCs/>
          <w:szCs w:val="20"/>
        </w:rPr>
        <w:t>nabór</w:t>
      </w:r>
      <w:r w:rsidRPr="00743E41">
        <w:rPr>
          <w:rFonts w:cs="Arial"/>
          <w:bCs/>
          <w:szCs w:val="20"/>
        </w:rPr>
        <w:t xml:space="preserve"> jest </w:t>
      </w:r>
      <w:r w:rsidRPr="00743E41">
        <w:rPr>
          <w:rFonts w:cs="Arial"/>
          <w:szCs w:val="20"/>
        </w:rPr>
        <w:t>Instytucja Zarządzająca Regionalnym Programem Operacyjnym Województwa Zachodniopomorskiego 2014–2020 (IZ RPO WZ)</w:t>
      </w:r>
      <w:r w:rsidRPr="00743E41">
        <w:rPr>
          <w:rFonts w:cs="Arial"/>
          <w:bCs/>
          <w:szCs w:val="20"/>
        </w:rPr>
        <w:t>, której funkcję</w:t>
      </w:r>
      <w:r w:rsidR="00C7409B" w:rsidRPr="00743E41">
        <w:rPr>
          <w:rFonts w:cs="Arial"/>
          <w:bCs/>
          <w:szCs w:val="20"/>
        </w:rPr>
        <w:t xml:space="preserve"> </w:t>
      </w:r>
      <w:r w:rsidRPr="00743E41">
        <w:rPr>
          <w:rFonts w:cs="Arial"/>
          <w:szCs w:val="20"/>
        </w:rPr>
        <w:t xml:space="preserve">pełni Zarząd Województwa Zachodniopomorskiego. Zadania w ww. zakresie </w:t>
      </w:r>
      <w:r w:rsidRPr="00743E41">
        <w:rPr>
          <w:rFonts w:cs="Arial"/>
          <w:szCs w:val="20"/>
        </w:rPr>
        <w:lastRenderedPageBreak/>
        <w:t>wykonuje Urząd</w:t>
      </w:r>
      <w:r w:rsidRPr="00743E41">
        <w:rPr>
          <w:rFonts w:cs="Arial"/>
          <w:color w:val="000000"/>
          <w:szCs w:val="20"/>
        </w:rPr>
        <w:t xml:space="preserve"> Marszałkowski Województwa </w:t>
      </w:r>
      <w:r w:rsidRPr="00743E41">
        <w:rPr>
          <w:rFonts w:cs="Arial"/>
          <w:szCs w:val="20"/>
        </w:rPr>
        <w:t xml:space="preserve">Zachodniopomorskiego (adres: ul. Korsarzy 34, 70-540 Szczecin), </w:t>
      </w:r>
      <w:r w:rsidRPr="00743E41">
        <w:rPr>
          <w:rFonts w:cs="Arial"/>
          <w:color w:val="000000"/>
          <w:szCs w:val="20"/>
        </w:rPr>
        <w:t>poprzez:</w:t>
      </w:r>
    </w:p>
    <w:p w:rsidR="00EA4F46" w:rsidRPr="00743E41" w:rsidRDefault="00EA4F46" w:rsidP="00EA4F46">
      <w:pPr>
        <w:autoSpaceDE w:val="0"/>
        <w:autoSpaceDN w:val="0"/>
        <w:adjustRightInd w:val="0"/>
        <w:spacing w:before="120" w:line="276" w:lineRule="auto"/>
        <w:jc w:val="center"/>
        <w:rPr>
          <w:rStyle w:val="Pogrubienie"/>
          <w:rFonts w:ascii="Arial" w:hAnsi="Arial" w:cs="Arial"/>
          <w:sz w:val="20"/>
          <w:szCs w:val="20"/>
        </w:rPr>
      </w:pPr>
      <w:r w:rsidRPr="00743E41">
        <w:rPr>
          <w:rStyle w:val="Pogrubienie"/>
          <w:rFonts w:ascii="Arial" w:hAnsi="Arial" w:cs="Arial"/>
          <w:sz w:val="20"/>
          <w:szCs w:val="20"/>
        </w:rPr>
        <w:t>Wydział Wdrażania Regionalnego Programu Operacyjnego</w:t>
      </w:r>
    </w:p>
    <w:p w:rsidR="00EA4F46" w:rsidRPr="00743E41" w:rsidRDefault="00EA4F46" w:rsidP="00EA4F46">
      <w:pPr>
        <w:pStyle w:val="Default"/>
        <w:spacing w:line="276" w:lineRule="auto"/>
        <w:jc w:val="center"/>
        <w:rPr>
          <w:rFonts w:ascii="Arial" w:hAnsi="Arial" w:cs="Arial"/>
          <w:b/>
          <w:bCs/>
          <w:sz w:val="20"/>
          <w:szCs w:val="20"/>
        </w:rPr>
      </w:pPr>
      <w:r w:rsidRPr="00743E41">
        <w:rPr>
          <w:rFonts w:ascii="Arial" w:hAnsi="Arial" w:cs="Arial"/>
          <w:b/>
          <w:sz w:val="20"/>
          <w:szCs w:val="20"/>
        </w:rPr>
        <w:t xml:space="preserve">ul. </w:t>
      </w:r>
      <w:r w:rsidRPr="00743E41">
        <w:rPr>
          <w:rFonts w:ascii="Arial" w:hAnsi="Arial" w:cs="Arial"/>
          <w:b/>
          <w:bCs/>
          <w:sz w:val="20"/>
          <w:szCs w:val="20"/>
        </w:rPr>
        <w:t>Ks. Kardynała S. Wyszyńskiego 30</w:t>
      </w:r>
    </w:p>
    <w:p w:rsidR="00EA4F46" w:rsidRPr="00743E41" w:rsidRDefault="00EA4F46" w:rsidP="00EA4F46">
      <w:pPr>
        <w:spacing w:line="276" w:lineRule="auto"/>
        <w:jc w:val="center"/>
        <w:rPr>
          <w:rFonts w:ascii="Arial" w:hAnsi="Arial" w:cs="Arial"/>
          <w:b/>
          <w:sz w:val="20"/>
          <w:szCs w:val="20"/>
          <w:lang w:eastAsia="pl-PL"/>
        </w:rPr>
      </w:pPr>
      <w:r w:rsidRPr="00743E41">
        <w:rPr>
          <w:rFonts w:ascii="Arial" w:hAnsi="Arial" w:cs="Arial"/>
          <w:b/>
          <w:bCs/>
          <w:sz w:val="20"/>
          <w:szCs w:val="20"/>
        </w:rPr>
        <w:t>70-203 Szczecin</w:t>
      </w:r>
    </w:p>
    <w:p w:rsidR="00877ECF" w:rsidRPr="00743E41" w:rsidRDefault="00877ECF" w:rsidP="00D43481">
      <w:pPr>
        <w:rPr>
          <w:rFonts w:ascii="Arial" w:hAnsi="Arial" w:cs="Arial"/>
        </w:rPr>
      </w:pPr>
    </w:p>
    <w:p w:rsidR="00427760" w:rsidRPr="00743E41" w:rsidRDefault="00D43481" w:rsidP="00D43481">
      <w:pPr>
        <w:pStyle w:val="Nagwek2"/>
        <w:spacing w:line="276" w:lineRule="auto"/>
        <w:ind w:left="709" w:hanging="425"/>
        <w:rPr>
          <w:rFonts w:cs="Arial"/>
        </w:rPr>
      </w:pPr>
      <w:bookmarkStart w:id="24" w:name="_Toc446592304"/>
      <w:r w:rsidRPr="00743E41">
        <w:rPr>
          <w:rFonts w:cs="Arial"/>
        </w:rPr>
        <w:t xml:space="preserve">1.2 </w:t>
      </w:r>
      <w:r w:rsidR="00427760" w:rsidRPr="00743E41">
        <w:rPr>
          <w:rFonts w:cs="Arial"/>
        </w:rPr>
        <w:t>Typy projektów, zasady przyznawania dofinansowania i wyłączenia z możliwości dofinansowania</w:t>
      </w:r>
      <w:bookmarkEnd w:id="24"/>
    </w:p>
    <w:p w:rsidR="00A86EAF" w:rsidRPr="00743E41" w:rsidRDefault="00A86EAF" w:rsidP="00D43481">
      <w:pPr>
        <w:pStyle w:val="Akapitzlist"/>
        <w:ind w:left="644"/>
        <w:rPr>
          <w:rFonts w:ascii="Arial" w:eastAsia="Times New Roman" w:hAnsi="Arial" w:cs="Arial"/>
          <w:b/>
          <w:bCs/>
          <w:sz w:val="20"/>
        </w:rPr>
      </w:pPr>
    </w:p>
    <w:p w:rsidR="00427760" w:rsidRPr="00743E41" w:rsidRDefault="00427760" w:rsidP="001A7959">
      <w:pPr>
        <w:ind w:left="709"/>
        <w:rPr>
          <w:rFonts w:ascii="Arial" w:hAnsi="Arial" w:cs="Arial"/>
          <w:b/>
          <w:sz w:val="20"/>
          <w:szCs w:val="20"/>
        </w:rPr>
      </w:pPr>
      <w:r w:rsidRPr="00743E41">
        <w:rPr>
          <w:rFonts w:ascii="Arial" w:hAnsi="Arial" w:cs="Arial"/>
          <w:b/>
          <w:sz w:val="20"/>
          <w:szCs w:val="20"/>
        </w:rPr>
        <w:t>Typy projektów</w:t>
      </w:r>
    </w:p>
    <w:p w:rsidR="00B162F2" w:rsidRPr="00743E41" w:rsidRDefault="00F94054" w:rsidP="00685B7E">
      <w:pPr>
        <w:pStyle w:val="Nagwek3"/>
        <w:numPr>
          <w:ilvl w:val="0"/>
          <w:numId w:val="46"/>
        </w:numPr>
        <w:spacing w:line="276" w:lineRule="auto"/>
        <w:rPr>
          <w:rFonts w:cs="Arial"/>
          <w:szCs w:val="20"/>
        </w:rPr>
      </w:pPr>
      <w:r w:rsidRPr="00743E41">
        <w:rPr>
          <w:rFonts w:cs="Arial"/>
          <w:szCs w:val="20"/>
        </w:rPr>
        <w:t>W naborze zaplanowano wsparcie</w:t>
      </w:r>
      <w:r w:rsidR="004A51EA" w:rsidRPr="00743E41">
        <w:rPr>
          <w:rFonts w:cs="Arial"/>
          <w:szCs w:val="20"/>
        </w:rPr>
        <w:t xml:space="preserve"> w ramach jednego typu projektu</w:t>
      </w:r>
      <w:r w:rsidRPr="00743E41">
        <w:rPr>
          <w:rFonts w:cs="Arial"/>
          <w:szCs w:val="20"/>
        </w:rPr>
        <w:t>:</w:t>
      </w:r>
      <w:r w:rsidR="00A72868" w:rsidRPr="00743E41">
        <w:rPr>
          <w:rFonts w:cs="Arial"/>
          <w:szCs w:val="20"/>
        </w:rPr>
        <w:t xml:space="preserve"> budowa i/lub przebudowa dróg wojewódzkich.</w:t>
      </w:r>
    </w:p>
    <w:p w:rsidR="00B162F2" w:rsidRPr="00743E41" w:rsidRDefault="00A72868" w:rsidP="00685B7E">
      <w:pPr>
        <w:pStyle w:val="Nagwek3"/>
        <w:numPr>
          <w:ilvl w:val="0"/>
          <w:numId w:val="46"/>
        </w:numPr>
        <w:spacing w:line="276" w:lineRule="auto"/>
        <w:rPr>
          <w:rFonts w:cs="Arial"/>
          <w:szCs w:val="20"/>
        </w:rPr>
      </w:pPr>
      <w:r w:rsidRPr="00743E41">
        <w:rPr>
          <w:rFonts w:cs="Arial"/>
          <w:szCs w:val="20"/>
        </w:rPr>
        <w:t xml:space="preserve">Projekty realizowane w ramach ww. typu </w:t>
      </w:r>
      <w:r w:rsidR="005A586F" w:rsidRPr="00743E41">
        <w:rPr>
          <w:rFonts w:cs="Arial"/>
          <w:szCs w:val="20"/>
        </w:rPr>
        <w:t>muszą być</w:t>
      </w:r>
      <w:r w:rsidRPr="00743E41">
        <w:rPr>
          <w:rFonts w:cs="Arial"/>
          <w:szCs w:val="20"/>
        </w:rPr>
        <w:t xml:space="preserve"> nastawione</w:t>
      </w:r>
      <w:r w:rsidR="00C7409B" w:rsidRPr="00743E41">
        <w:rPr>
          <w:rFonts w:cs="Arial"/>
          <w:szCs w:val="20"/>
        </w:rPr>
        <w:t xml:space="preserve"> </w:t>
      </w:r>
      <w:r w:rsidR="00271166" w:rsidRPr="00743E41">
        <w:rPr>
          <w:rFonts w:cs="Arial"/>
          <w:szCs w:val="20"/>
        </w:rPr>
        <w:t xml:space="preserve">na realizację zadań </w:t>
      </w:r>
      <w:r w:rsidR="00387A09" w:rsidRPr="00743E41">
        <w:rPr>
          <w:rFonts w:cs="Arial"/>
          <w:szCs w:val="20"/>
        </w:rPr>
        <w:br w:type="textWrapping" w:clear="all"/>
      </w:r>
      <w:r w:rsidR="00FE6B57" w:rsidRPr="00743E41">
        <w:rPr>
          <w:rFonts w:cs="Arial"/>
          <w:szCs w:val="20"/>
        </w:rPr>
        <w:t>dotyczących dróg</w:t>
      </w:r>
      <w:r w:rsidR="00271166" w:rsidRPr="00743E41">
        <w:rPr>
          <w:rFonts w:cs="Arial"/>
          <w:szCs w:val="20"/>
        </w:rPr>
        <w:t xml:space="preserve"> wojewódzkich. </w:t>
      </w:r>
    </w:p>
    <w:p w:rsidR="00CD518E" w:rsidRDefault="00CD518E" w:rsidP="00CD518E">
      <w:pPr>
        <w:pStyle w:val="Nagwek3"/>
        <w:numPr>
          <w:ilvl w:val="0"/>
          <w:numId w:val="46"/>
        </w:numPr>
        <w:spacing w:line="276" w:lineRule="auto"/>
        <w:rPr>
          <w:rFonts w:cs="Arial"/>
          <w:szCs w:val="20"/>
        </w:rPr>
      </w:pPr>
      <w:r w:rsidRPr="00743E41">
        <w:rPr>
          <w:rFonts w:cs="Arial"/>
          <w:szCs w:val="20"/>
        </w:rPr>
        <w:t xml:space="preserve">W </w:t>
      </w:r>
      <w:r>
        <w:rPr>
          <w:rFonts w:cs="Arial"/>
          <w:szCs w:val="20"/>
        </w:rPr>
        <w:t>naborze przewiduje się realizację wyłącznie projektów</w:t>
      </w:r>
      <w:r w:rsidRPr="00743E41">
        <w:rPr>
          <w:rFonts w:cs="Arial"/>
          <w:szCs w:val="20"/>
        </w:rPr>
        <w:t xml:space="preserve"> o stacjonarnym </w:t>
      </w:r>
      <w:r>
        <w:rPr>
          <w:rFonts w:cs="Arial"/>
          <w:szCs w:val="20"/>
        </w:rPr>
        <w:t>charakterze, tj. takich</w:t>
      </w:r>
      <w:r w:rsidRPr="00743E41">
        <w:rPr>
          <w:rFonts w:cs="Arial"/>
          <w:szCs w:val="20"/>
        </w:rPr>
        <w:t xml:space="preserve"> dla których możliwe jest określenie ich lokalizacji na obszarze Województwa Zachodniopomorskiego.</w:t>
      </w:r>
    </w:p>
    <w:p w:rsidR="00CD518E" w:rsidRDefault="00CD518E" w:rsidP="00CD518E">
      <w:pPr>
        <w:ind w:left="709"/>
        <w:rPr>
          <w:rFonts w:ascii="Arial" w:hAnsi="Arial" w:cs="Arial"/>
          <w:b/>
          <w:sz w:val="20"/>
          <w:szCs w:val="20"/>
        </w:rPr>
      </w:pPr>
    </w:p>
    <w:p w:rsidR="00CD518E" w:rsidRPr="00743E41" w:rsidRDefault="00CD518E" w:rsidP="00CD518E">
      <w:pPr>
        <w:ind w:left="709"/>
        <w:rPr>
          <w:rFonts w:ascii="Arial" w:hAnsi="Arial" w:cs="Arial"/>
          <w:b/>
          <w:sz w:val="20"/>
          <w:szCs w:val="20"/>
        </w:rPr>
      </w:pPr>
      <w:r w:rsidRPr="00743E41">
        <w:rPr>
          <w:rFonts w:ascii="Arial" w:hAnsi="Arial" w:cs="Arial"/>
          <w:b/>
          <w:sz w:val="20"/>
          <w:szCs w:val="20"/>
        </w:rPr>
        <w:t>Zasady przyznawania dofinansowania</w:t>
      </w:r>
    </w:p>
    <w:p w:rsidR="00CD518E" w:rsidRDefault="00CD518E" w:rsidP="00CD518E">
      <w:pPr>
        <w:pStyle w:val="Nagwek3"/>
        <w:numPr>
          <w:ilvl w:val="0"/>
          <w:numId w:val="46"/>
        </w:numPr>
        <w:spacing w:line="276" w:lineRule="auto"/>
        <w:rPr>
          <w:rFonts w:cs="Arial"/>
        </w:rPr>
      </w:pPr>
      <w:r w:rsidRPr="00743E41">
        <w:rPr>
          <w:rFonts w:cs="Arial"/>
        </w:rPr>
        <w:t xml:space="preserve">Inwestycje realizowane będą w oparciu o Plan Inwestycji Transportowych Województwa Zachodniopomorskiego lub </w:t>
      </w:r>
      <w:r w:rsidR="009E6AAF">
        <w:rPr>
          <w:rFonts w:cs="Arial"/>
        </w:rPr>
        <w:t xml:space="preserve">obowiązujący na dzień złożenia pisemnego wniosku o przyznanie pomocy </w:t>
      </w:r>
      <w:r w:rsidRPr="00743E41">
        <w:rPr>
          <w:rFonts w:cs="Arial"/>
        </w:rPr>
        <w:t>ranking prze</w:t>
      </w:r>
      <w:r w:rsidR="009E6AAF">
        <w:rPr>
          <w:rFonts w:cs="Arial"/>
        </w:rPr>
        <w:t>dsięwzięć drogowych województwa. W</w:t>
      </w:r>
      <w:r w:rsidR="00AF67C1">
        <w:rPr>
          <w:rFonts w:cs="Arial"/>
        </w:rPr>
        <w:t xml:space="preserve">w. dokumenty </w:t>
      </w:r>
      <w:r w:rsidRPr="00743E41">
        <w:rPr>
          <w:rFonts w:cs="Arial"/>
        </w:rPr>
        <w:t>wiąż</w:t>
      </w:r>
      <w:r w:rsidR="00AF67C1">
        <w:rPr>
          <w:rFonts w:cs="Arial"/>
        </w:rPr>
        <w:t xml:space="preserve">ą </w:t>
      </w:r>
      <w:r w:rsidRPr="00743E41">
        <w:rPr>
          <w:rFonts w:cs="Arial"/>
        </w:rPr>
        <w:t>ze so</w:t>
      </w:r>
      <w:r w:rsidR="009E6AAF">
        <w:rPr>
          <w:rFonts w:cs="Arial"/>
        </w:rPr>
        <w:t>bą wszystkie rodzaje transportu oraz w</w:t>
      </w:r>
      <w:r w:rsidRPr="00743E41">
        <w:rPr>
          <w:rFonts w:cs="Arial"/>
        </w:rPr>
        <w:t>iąż</w:t>
      </w:r>
      <w:r w:rsidR="00AF67C1">
        <w:rPr>
          <w:rFonts w:cs="Arial"/>
        </w:rPr>
        <w:t>ą</w:t>
      </w:r>
      <w:r w:rsidRPr="00743E41">
        <w:rPr>
          <w:rFonts w:cs="Arial"/>
        </w:rPr>
        <w:t xml:space="preserve"> planowane inwestycje z siecią </w:t>
      </w:r>
      <w:r w:rsidRPr="00743E41">
        <w:rPr>
          <w:rFonts w:cs="Arial"/>
        </w:rPr>
        <w:br/>
        <w:t xml:space="preserve">TEN-T. </w:t>
      </w:r>
    </w:p>
    <w:p w:rsidR="00CD518E" w:rsidRPr="00CD518E" w:rsidRDefault="00271166" w:rsidP="00CD518E">
      <w:pPr>
        <w:pStyle w:val="Nagwek3"/>
        <w:numPr>
          <w:ilvl w:val="0"/>
          <w:numId w:val="46"/>
        </w:numPr>
        <w:spacing w:line="276" w:lineRule="auto"/>
        <w:rPr>
          <w:rFonts w:cs="Arial"/>
        </w:rPr>
      </w:pPr>
      <w:r w:rsidRPr="00CD518E">
        <w:rPr>
          <w:rFonts w:cs="Arial"/>
          <w:szCs w:val="20"/>
        </w:rPr>
        <w:t>Wspierane będą przedsięwzięcia polegające na budowie, przebudowie i rozbudowie układów drogowych i obiektów inżynierskich (wraz z infrastrukturą towarzyszącą, w tym służącą obsłudze ruchu pieszego, rowerowego,</w:t>
      </w:r>
      <w:r w:rsidR="00C7409B" w:rsidRPr="00CD518E">
        <w:rPr>
          <w:rFonts w:cs="Arial"/>
          <w:szCs w:val="20"/>
        </w:rPr>
        <w:t xml:space="preserve"> </w:t>
      </w:r>
      <w:r w:rsidRPr="00CD518E">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CD518E">
        <w:rPr>
          <w:rFonts w:cs="Arial"/>
          <w:szCs w:val="20"/>
        </w:rPr>
        <w:br w:type="textWrapping" w:clear="all"/>
      </w:r>
      <w:r w:rsidRPr="00CD518E">
        <w:rPr>
          <w:rFonts w:cs="Arial"/>
          <w:szCs w:val="20"/>
        </w:rPr>
        <w:t>i miejscowości poprzez budowę obwodnic lub obejść miejscowości. W ramach realizowanych przedsięwzięć przewiduje się także działania dotyczące poprawy bezpieczeństwa ruchu, poprawiające przepustowość i sprawność dróg (w tym Inteligentne Systemy Transportowe).</w:t>
      </w:r>
    </w:p>
    <w:p w:rsidR="00CD518E" w:rsidRPr="00CD518E" w:rsidRDefault="00CD518E" w:rsidP="00CD518E">
      <w:pPr>
        <w:pStyle w:val="Nagwek3"/>
        <w:numPr>
          <w:ilvl w:val="0"/>
          <w:numId w:val="46"/>
        </w:numPr>
        <w:spacing w:line="276" w:lineRule="auto"/>
        <w:rPr>
          <w:rFonts w:cs="Arial"/>
          <w:szCs w:val="20"/>
        </w:rPr>
      </w:pPr>
      <w:r w:rsidRPr="00CD518E">
        <w:rPr>
          <w:rFonts w:cs="Arial"/>
          <w:szCs w:val="20"/>
        </w:rPr>
        <w:t>Realizacja projektu nie może przyczyniać si</w:t>
      </w:r>
      <w:r>
        <w:rPr>
          <w:rFonts w:cs="Arial"/>
          <w:szCs w:val="20"/>
        </w:rPr>
        <w:t xml:space="preserve">ę do pogorszenia bezpieczeństwa </w:t>
      </w:r>
      <w:r w:rsidRPr="00CD518E">
        <w:rPr>
          <w:rFonts w:cs="Arial"/>
          <w:szCs w:val="20"/>
        </w:rPr>
        <w:t>niechronionych uczestników ruchu oraz będzie rozwiązywać istotne problemy komunikacyjne głównie w zakresie dostępności komunikacyjnej do obszarów mających szansę na rozwój społeczny, gospo</w:t>
      </w:r>
      <w:r>
        <w:rPr>
          <w:rFonts w:cs="Arial"/>
          <w:szCs w:val="20"/>
        </w:rPr>
        <w:t>darczy i tworzenie miejsc pracy.</w:t>
      </w:r>
    </w:p>
    <w:p w:rsidR="00CD518E" w:rsidRDefault="00CD518E" w:rsidP="00CD518E">
      <w:pPr>
        <w:tabs>
          <w:tab w:val="left" w:pos="709"/>
        </w:tabs>
        <w:ind w:firstLine="709"/>
        <w:jc w:val="both"/>
        <w:rPr>
          <w:rFonts w:ascii="Arial" w:hAnsi="Arial" w:cs="Arial"/>
          <w:b/>
          <w:sz w:val="20"/>
          <w:szCs w:val="20"/>
        </w:rPr>
      </w:pPr>
    </w:p>
    <w:p w:rsidR="00CD518E" w:rsidRPr="00743E41" w:rsidRDefault="00CD518E" w:rsidP="00CD518E">
      <w:pPr>
        <w:tabs>
          <w:tab w:val="left" w:pos="709"/>
        </w:tabs>
        <w:ind w:firstLine="709"/>
        <w:jc w:val="both"/>
        <w:rPr>
          <w:rFonts w:ascii="Arial" w:hAnsi="Arial" w:cs="Arial"/>
          <w:b/>
          <w:sz w:val="20"/>
          <w:szCs w:val="20"/>
        </w:rPr>
      </w:pPr>
      <w:r w:rsidRPr="00743E41">
        <w:rPr>
          <w:rFonts w:ascii="Arial" w:hAnsi="Arial" w:cs="Arial"/>
          <w:b/>
          <w:sz w:val="20"/>
          <w:szCs w:val="20"/>
        </w:rPr>
        <w:t>Wyłączenia z możliwości dofinansowania</w:t>
      </w:r>
    </w:p>
    <w:p w:rsidR="00CD518E" w:rsidRPr="00743E41" w:rsidRDefault="00CD518E" w:rsidP="00CD518E">
      <w:pPr>
        <w:numPr>
          <w:ilvl w:val="0"/>
          <w:numId w:val="46"/>
        </w:numPr>
        <w:spacing w:line="276" w:lineRule="auto"/>
        <w:contextualSpacing/>
        <w:jc w:val="both"/>
        <w:rPr>
          <w:rFonts w:ascii="Arial" w:hAnsi="Arial" w:cs="Arial"/>
          <w:sz w:val="20"/>
          <w:szCs w:val="20"/>
        </w:rPr>
      </w:pPr>
      <w:r w:rsidRPr="00743E41">
        <w:rPr>
          <w:rFonts w:ascii="Arial" w:hAnsi="Arial" w:cs="Arial"/>
          <w:sz w:val="20"/>
          <w:szCs w:val="20"/>
        </w:rPr>
        <w:t>W ramach niniejszego Działania nie przewiduje się wsparcia projektów objętych pomocą publiczną.</w:t>
      </w:r>
    </w:p>
    <w:p w:rsidR="00CD518E" w:rsidRDefault="009B3567" w:rsidP="00CD518E">
      <w:pPr>
        <w:pStyle w:val="Nagwek3"/>
        <w:numPr>
          <w:ilvl w:val="0"/>
          <w:numId w:val="46"/>
        </w:numPr>
        <w:spacing w:line="276" w:lineRule="auto"/>
        <w:rPr>
          <w:rFonts w:cs="Arial"/>
          <w:szCs w:val="20"/>
        </w:rPr>
      </w:pPr>
      <w:r w:rsidRPr="00CD518E">
        <w:rPr>
          <w:rFonts w:cs="Arial"/>
          <w:szCs w:val="20"/>
        </w:rPr>
        <w:t>Wsparcia nie mo</w:t>
      </w:r>
      <w:r w:rsidR="004C6646" w:rsidRPr="00CD518E">
        <w:rPr>
          <w:rFonts w:cs="Arial"/>
          <w:szCs w:val="20"/>
        </w:rPr>
        <w:t>gą</w:t>
      </w:r>
      <w:r w:rsidRPr="00CD518E">
        <w:rPr>
          <w:rFonts w:cs="Arial"/>
          <w:szCs w:val="20"/>
        </w:rPr>
        <w:t xml:space="preserve"> uzyskać projekt</w:t>
      </w:r>
      <w:r w:rsidR="004C6646" w:rsidRPr="00CD518E">
        <w:rPr>
          <w:rFonts w:cs="Arial"/>
          <w:szCs w:val="20"/>
        </w:rPr>
        <w:t>y</w:t>
      </w:r>
      <w:r w:rsidRPr="00CD518E">
        <w:rPr>
          <w:rFonts w:cs="Arial"/>
          <w:szCs w:val="20"/>
        </w:rPr>
        <w:t xml:space="preserve"> fizycznie ukończon</w:t>
      </w:r>
      <w:r w:rsidR="004C6646" w:rsidRPr="00CD518E">
        <w:rPr>
          <w:rFonts w:cs="Arial"/>
          <w:szCs w:val="20"/>
        </w:rPr>
        <w:t>e</w:t>
      </w:r>
      <w:r w:rsidR="006B1821" w:rsidRPr="00CD518E">
        <w:rPr>
          <w:rFonts w:cs="Arial"/>
          <w:szCs w:val="20"/>
        </w:rPr>
        <w:t xml:space="preserve"> (w przypadku robót budow</w:t>
      </w:r>
      <w:r w:rsidR="00C74B4B" w:rsidRPr="00CD518E">
        <w:rPr>
          <w:rFonts w:cs="Arial"/>
          <w:szCs w:val="20"/>
        </w:rPr>
        <w:t>lanych) lub w pełni zrealizowan</w:t>
      </w:r>
      <w:r w:rsidR="004C6646" w:rsidRPr="00CD518E">
        <w:rPr>
          <w:rFonts w:cs="Arial"/>
          <w:szCs w:val="20"/>
        </w:rPr>
        <w:t>e</w:t>
      </w:r>
      <w:r w:rsidR="006B1821" w:rsidRPr="00CD518E">
        <w:rPr>
          <w:rFonts w:cs="Arial"/>
          <w:szCs w:val="20"/>
        </w:rPr>
        <w:t xml:space="preserve"> (w przypadku dost</w:t>
      </w:r>
      <w:r w:rsidR="00C74B4B" w:rsidRPr="00CD518E">
        <w:rPr>
          <w:rFonts w:cs="Arial"/>
          <w:szCs w:val="20"/>
        </w:rPr>
        <w:t xml:space="preserve">aw i usług) przed przedłożeniem </w:t>
      </w:r>
      <w:r w:rsidR="006B1821" w:rsidRPr="00CD518E">
        <w:rPr>
          <w:rFonts w:cs="Arial"/>
          <w:szCs w:val="20"/>
        </w:rPr>
        <w:t>IZ RPO WZ pisemn</w:t>
      </w:r>
      <w:r w:rsidR="001E4D87" w:rsidRPr="00CD518E">
        <w:rPr>
          <w:rFonts w:cs="Arial"/>
          <w:szCs w:val="20"/>
        </w:rPr>
        <w:t xml:space="preserve">ego </w:t>
      </w:r>
      <w:r w:rsidR="006B1821" w:rsidRPr="00CD518E">
        <w:rPr>
          <w:rFonts w:cs="Arial"/>
          <w:szCs w:val="20"/>
        </w:rPr>
        <w:t>wniosk</w:t>
      </w:r>
      <w:r w:rsidR="001E4D87" w:rsidRPr="00CD518E">
        <w:rPr>
          <w:rFonts w:cs="Arial"/>
          <w:szCs w:val="20"/>
        </w:rPr>
        <w:t>u</w:t>
      </w:r>
      <w:r w:rsidR="006B1821" w:rsidRPr="00CD518E">
        <w:rPr>
          <w:rFonts w:cs="Arial"/>
          <w:szCs w:val="20"/>
        </w:rPr>
        <w:t xml:space="preserve"> o przyznanie pomocy niezależnie od tego, czy wszystkie dotyczące </w:t>
      </w:r>
      <w:r w:rsidR="001E4D87" w:rsidRPr="00CD518E">
        <w:rPr>
          <w:rFonts w:cs="Arial"/>
          <w:szCs w:val="20"/>
        </w:rPr>
        <w:t>danego</w:t>
      </w:r>
      <w:r w:rsidR="006B1821" w:rsidRPr="00CD518E">
        <w:rPr>
          <w:rFonts w:cs="Arial"/>
          <w:szCs w:val="20"/>
        </w:rPr>
        <w:t xml:space="preserve"> projekt</w:t>
      </w:r>
      <w:r w:rsidR="001E4D87" w:rsidRPr="00CD518E">
        <w:rPr>
          <w:rFonts w:cs="Arial"/>
          <w:szCs w:val="20"/>
        </w:rPr>
        <w:t>u</w:t>
      </w:r>
      <w:r w:rsidR="006B1821" w:rsidRPr="00CD518E">
        <w:rPr>
          <w:rFonts w:cs="Arial"/>
          <w:szCs w:val="20"/>
        </w:rPr>
        <w:t xml:space="preserve"> płatności zostały przez wnioskodawcę/beneficjenta dokonane. Przez projekt ukończony/zrealizowany należy rozumieć projekt, dla którego przed dniem </w:t>
      </w:r>
      <w:r w:rsidR="006B1821" w:rsidRPr="00CD518E">
        <w:rPr>
          <w:rFonts w:cs="Arial"/>
          <w:szCs w:val="20"/>
        </w:rPr>
        <w:lastRenderedPageBreak/>
        <w:t>złożenia pisemnego wniosku o przyznanie pomocy nastąpił odbiór ostatnich robót, dostaw lub usług.</w:t>
      </w:r>
    </w:p>
    <w:p w:rsidR="007447FD" w:rsidRPr="00CD518E" w:rsidRDefault="007447FD" w:rsidP="00CD518E">
      <w:pPr>
        <w:pStyle w:val="Nagwek3"/>
        <w:numPr>
          <w:ilvl w:val="0"/>
          <w:numId w:val="46"/>
        </w:numPr>
        <w:spacing w:line="276" w:lineRule="auto"/>
        <w:rPr>
          <w:rFonts w:cs="Arial"/>
          <w:szCs w:val="20"/>
        </w:rPr>
      </w:pPr>
      <w:r w:rsidRPr="00CD518E">
        <w:rPr>
          <w:rFonts w:cs="Arial"/>
          <w:w w:val="105"/>
          <w:szCs w:val="20"/>
        </w:rPr>
        <w:t>Do dofinansowania nie może zostać wybrany projekt obejmujący</w:t>
      </w:r>
      <w:r w:rsidRPr="00CD518E">
        <w:rPr>
          <w:rFonts w:cs="Arial"/>
          <w:b/>
          <w:w w:val="105"/>
          <w:szCs w:val="20"/>
        </w:rPr>
        <w:t xml:space="preserve"> </w:t>
      </w:r>
      <w:r w:rsidRPr="00CD518E">
        <w:rPr>
          <w:rFonts w:cs="Arial"/>
          <w:w w:val="105"/>
          <w:szCs w:val="20"/>
        </w:rPr>
        <w:t>przedsięwzięcie</w:t>
      </w:r>
      <w:r w:rsidRPr="00CD518E">
        <w:rPr>
          <w:rFonts w:cs="Arial"/>
          <w:spacing w:val="-21"/>
          <w:w w:val="105"/>
          <w:szCs w:val="20"/>
        </w:rPr>
        <w:t xml:space="preserve"> </w:t>
      </w:r>
      <w:r w:rsidRPr="00CD518E">
        <w:rPr>
          <w:rFonts w:cs="Arial"/>
          <w:w w:val="105"/>
          <w:szCs w:val="20"/>
        </w:rPr>
        <w:t>będące</w:t>
      </w:r>
      <w:r w:rsidRPr="00CD518E">
        <w:rPr>
          <w:rFonts w:cs="Arial"/>
          <w:spacing w:val="-21"/>
          <w:w w:val="105"/>
          <w:szCs w:val="20"/>
        </w:rPr>
        <w:t xml:space="preserve"> </w:t>
      </w:r>
      <w:r w:rsidRPr="00CD518E">
        <w:rPr>
          <w:rFonts w:cs="Arial"/>
          <w:w w:val="105"/>
          <w:szCs w:val="20"/>
        </w:rPr>
        <w:t>częścią</w:t>
      </w:r>
      <w:r w:rsidRPr="00CD518E">
        <w:rPr>
          <w:rFonts w:cs="Arial"/>
          <w:spacing w:val="-21"/>
          <w:w w:val="105"/>
          <w:szCs w:val="20"/>
        </w:rPr>
        <w:t xml:space="preserve"> </w:t>
      </w:r>
      <w:r w:rsidRPr="00CD518E">
        <w:rPr>
          <w:rFonts w:cs="Arial"/>
          <w:w w:val="105"/>
          <w:szCs w:val="20"/>
        </w:rPr>
        <w:t>operacji,</w:t>
      </w:r>
      <w:r w:rsidRPr="00CD518E">
        <w:rPr>
          <w:rFonts w:cs="Arial"/>
          <w:spacing w:val="-21"/>
          <w:w w:val="105"/>
          <w:szCs w:val="20"/>
        </w:rPr>
        <w:t xml:space="preserve"> </w:t>
      </w:r>
      <w:r w:rsidRPr="00CD518E">
        <w:rPr>
          <w:rFonts w:cs="Arial"/>
          <w:w w:val="105"/>
          <w:szCs w:val="20"/>
        </w:rPr>
        <w:t>która</w:t>
      </w:r>
      <w:r w:rsidRPr="00CD518E">
        <w:rPr>
          <w:rFonts w:cs="Arial"/>
          <w:spacing w:val="-21"/>
          <w:w w:val="105"/>
          <w:szCs w:val="20"/>
        </w:rPr>
        <w:t xml:space="preserve"> </w:t>
      </w:r>
      <w:r w:rsidRPr="00CD518E">
        <w:rPr>
          <w:rFonts w:cs="Arial"/>
          <w:w w:val="105"/>
          <w:szCs w:val="20"/>
        </w:rPr>
        <w:t>została</w:t>
      </w:r>
      <w:r w:rsidRPr="00CD518E">
        <w:rPr>
          <w:rFonts w:cs="Arial"/>
          <w:spacing w:val="-21"/>
          <w:w w:val="105"/>
          <w:szCs w:val="20"/>
        </w:rPr>
        <w:t xml:space="preserve"> </w:t>
      </w:r>
      <w:r w:rsidRPr="00CD518E">
        <w:rPr>
          <w:rFonts w:cs="Arial"/>
          <w:w w:val="105"/>
          <w:szCs w:val="20"/>
        </w:rPr>
        <w:t>objęta</w:t>
      </w:r>
      <w:r w:rsidRPr="00CD518E">
        <w:rPr>
          <w:rFonts w:cs="Arial"/>
          <w:spacing w:val="-21"/>
          <w:w w:val="105"/>
          <w:szCs w:val="20"/>
        </w:rPr>
        <w:t xml:space="preserve"> </w:t>
      </w:r>
      <w:r w:rsidRPr="00CD518E">
        <w:rPr>
          <w:rFonts w:cs="Arial"/>
          <w:w w:val="105"/>
          <w:szCs w:val="20"/>
        </w:rPr>
        <w:t>lub</w:t>
      </w:r>
      <w:r w:rsidRPr="00CD518E">
        <w:rPr>
          <w:rFonts w:cs="Arial"/>
          <w:spacing w:val="-21"/>
          <w:w w:val="105"/>
          <w:szCs w:val="20"/>
        </w:rPr>
        <w:t xml:space="preserve"> </w:t>
      </w:r>
      <w:r w:rsidRPr="00CD518E">
        <w:rPr>
          <w:rFonts w:cs="Arial"/>
          <w:w w:val="105"/>
          <w:szCs w:val="20"/>
        </w:rPr>
        <w:t>powinna była</w:t>
      </w:r>
      <w:r w:rsidRPr="00CD518E">
        <w:rPr>
          <w:rFonts w:cs="Arial"/>
          <w:spacing w:val="-19"/>
          <w:w w:val="105"/>
          <w:szCs w:val="20"/>
        </w:rPr>
        <w:t xml:space="preserve"> </w:t>
      </w:r>
      <w:r w:rsidRPr="00CD518E">
        <w:rPr>
          <w:rFonts w:cs="Arial"/>
          <w:w w:val="105"/>
          <w:szCs w:val="20"/>
        </w:rPr>
        <w:t>zostać</w:t>
      </w:r>
      <w:r w:rsidRPr="00CD518E">
        <w:rPr>
          <w:rFonts w:cs="Arial"/>
          <w:spacing w:val="-19"/>
          <w:w w:val="105"/>
          <w:szCs w:val="20"/>
        </w:rPr>
        <w:t xml:space="preserve"> </w:t>
      </w:r>
      <w:r w:rsidRPr="00CD518E">
        <w:rPr>
          <w:rFonts w:cs="Arial"/>
          <w:w w:val="105"/>
          <w:szCs w:val="20"/>
        </w:rPr>
        <w:t>objęta</w:t>
      </w:r>
      <w:r w:rsidRPr="00CD518E">
        <w:rPr>
          <w:rFonts w:cs="Arial"/>
          <w:spacing w:val="-19"/>
          <w:w w:val="105"/>
          <w:szCs w:val="20"/>
        </w:rPr>
        <w:t xml:space="preserve"> </w:t>
      </w:r>
      <w:r w:rsidRPr="00CD518E">
        <w:rPr>
          <w:rFonts w:cs="Arial"/>
          <w:w w:val="105"/>
          <w:szCs w:val="20"/>
        </w:rPr>
        <w:t>procedurą</w:t>
      </w:r>
      <w:r w:rsidRPr="00CD518E">
        <w:rPr>
          <w:rFonts w:cs="Arial"/>
          <w:spacing w:val="-17"/>
          <w:w w:val="105"/>
          <w:szCs w:val="20"/>
        </w:rPr>
        <w:t xml:space="preserve"> </w:t>
      </w:r>
      <w:r w:rsidRPr="00CD518E">
        <w:rPr>
          <w:rFonts w:cs="Arial"/>
          <w:w w:val="105"/>
          <w:szCs w:val="20"/>
        </w:rPr>
        <w:t>odzyskiwania</w:t>
      </w:r>
      <w:r w:rsidRPr="00CD518E">
        <w:rPr>
          <w:rFonts w:cs="Arial"/>
          <w:spacing w:val="-19"/>
          <w:w w:val="105"/>
          <w:szCs w:val="20"/>
        </w:rPr>
        <w:t xml:space="preserve"> </w:t>
      </w:r>
      <w:r w:rsidRPr="00CD518E">
        <w:rPr>
          <w:rFonts w:cs="Arial"/>
          <w:w w:val="105"/>
          <w:szCs w:val="20"/>
        </w:rPr>
        <w:t>zgodnie</w:t>
      </w:r>
      <w:r w:rsidRPr="00CD518E">
        <w:rPr>
          <w:rFonts w:cs="Arial"/>
          <w:spacing w:val="-18"/>
          <w:w w:val="105"/>
          <w:szCs w:val="20"/>
        </w:rPr>
        <w:t xml:space="preserve"> </w:t>
      </w:r>
      <w:r w:rsidRPr="00CD518E">
        <w:rPr>
          <w:rFonts w:cs="Arial"/>
          <w:w w:val="105"/>
          <w:szCs w:val="20"/>
        </w:rPr>
        <w:t>z</w:t>
      </w:r>
      <w:r w:rsidRPr="00CD518E">
        <w:rPr>
          <w:rFonts w:cs="Arial"/>
          <w:spacing w:val="-18"/>
          <w:w w:val="105"/>
          <w:szCs w:val="20"/>
        </w:rPr>
        <w:t xml:space="preserve"> </w:t>
      </w:r>
      <w:r w:rsidRPr="00CD518E">
        <w:rPr>
          <w:rFonts w:cs="Arial"/>
          <w:w w:val="105"/>
          <w:szCs w:val="20"/>
        </w:rPr>
        <w:t>art.</w:t>
      </w:r>
      <w:r w:rsidRPr="00CD518E">
        <w:rPr>
          <w:rFonts w:cs="Arial"/>
          <w:spacing w:val="-19"/>
          <w:w w:val="105"/>
          <w:szCs w:val="20"/>
        </w:rPr>
        <w:t xml:space="preserve"> </w:t>
      </w:r>
      <w:r w:rsidRPr="00CD518E">
        <w:rPr>
          <w:rFonts w:cs="Arial"/>
          <w:w w:val="105"/>
          <w:szCs w:val="20"/>
        </w:rPr>
        <w:t>71</w:t>
      </w:r>
      <w:r w:rsidRPr="00CD518E">
        <w:rPr>
          <w:rFonts w:cs="Arial"/>
          <w:spacing w:val="-18"/>
          <w:w w:val="105"/>
          <w:szCs w:val="20"/>
        </w:rPr>
        <w:t xml:space="preserve"> </w:t>
      </w:r>
      <w:r w:rsidRPr="00CD518E">
        <w:rPr>
          <w:rFonts w:cs="Arial"/>
          <w:w w:val="105"/>
          <w:szCs w:val="20"/>
        </w:rPr>
        <w:t>rozporządzenia ogólnego.</w:t>
      </w:r>
    </w:p>
    <w:p w:rsidR="00EA4F46" w:rsidRPr="00743E41" w:rsidRDefault="00EA4F46" w:rsidP="00D704FD">
      <w:pPr>
        <w:pStyle w:val="Nagwek3"/>
        <w:spacing w:line="276" w:lineRule="auto"/>
        <w:rPr>
          <w:rFonts w:cs="Arial"/>
          <w:b/>
          <w:szCs w:val="20"/>
        </w:rPr>
      </w:pPr>
    </w:p>
    <w:p w:rsidR="00D704FD" w:rsidRPr="00743E41" w:rsidRDefault="00D43481" w:rsidP="00D43481">
      <w:pPr>
        <w:pStyle w:val="Nagwek2"/>
        <w:rPr>
          <w:rFonts w:cs="Arial"/>
        </w:rPr>
      </w:pPr>
      <w:bookmarkStart w:id="25" w:name="_Toc446592305"/>
      <w:r w:rsidRPr="00743E41">
        <w:rPr>
          <w:rFonts w:cs="Arial"/>
        </w:rPr>
        <w:t xml:space="preserve">1.3 </w:t>
      </w:r>
      <w:r w:rsidR="00D704FD" w:rsidRPr="00743E41">
        <w:rPr>
          <w:rFonts w:cs="Arial"/>
        </w:rPr>
        <w:t>Podmioty uprawnione do ubiegania się o dofinansowanie</w:t>
      </w:r>
      <w:bookmarkEnd w:id="25"/>
    </w:p>
    <w:p w:rsidR="00A86EAF" w:rsidRPr="00743E41" w:rsidRDefault="001D34D9" w:rsidP="00685B7E">
      <w:pPr>
        <w:pStyle w:val="Nagwek3"/>
        <w:numPr>
          <w:ilvl w:val="0"/>
          <w:numId w:val="84"/>
        </w:numPr>
        <w:spacing w:line="276" w:lineRule="auto"/>
        <w:rPr>
          <w:rFonts w:cs="Arial"/>
          <w:szCs w:val="20"/>
        </w:rPr>
      </w:pPr>
      <w:r>
        <w:rPr>
          <w:rFonts w:cs="Arial"/>
          <w:szCs w:val="20"/>
        </w:rPr>
        <w:t>P</w:t>
      </w:r>
      <w:r w:rsidR="002075FB">
        <w:rPr>
          <w:rFonts w:cs="Arial"/>
          <w:szCs w:val="20"/>
        </w:rPr>
        <w:t>odmiotem uprawnionym do ubiegania się o dofinansowanie</w:t>
      </w:r>
      <w:r w:rsidRPr="001D34D9">
        <w:rPr>
          <w:rFonts w:cs="Arial"/>
          <w:szCs w:val="20"/>
        </w:rPr>
        <w:t xml:space="preserve"> </w:t>
      </w:r>
      <w:r>
        <w:rPr>
          <w:rFonts w:cs="Arial"/>
          <w:szCs w:val="20"/>
        </w:rPr>
        <w:t>w</w:t>
      </w:r>
      <w:r w:rsidRPr="00743E41">
        <w:rPr>
          <w:rFonts w:cs="Arial"/>
          <w:szCs w:val="20"/>
        </w:rPr>
        <w:t xml:space="preserve"> ramach Działania 5.1. </w:t>
      </w:r>
      <w:r w:rsidR="002075FB">
        <w:rPr>
          <w:rFonts w:cs="Arial"/>
          <w:szCs w:val="20"/>
        </w:rPr>
        <w:t>jest</w:t>
      </w:r>
      <w:r w:rsidR="001E4D87" w:rsidRPr="00743E41">
        <w:rPr>
          <w:rFonts w:cs="Arial"/>
          <w:szCs w:val="20"/>
        </w:rPr>
        <w:t xml:space="preserve"> Województw</w:t>
      </w:r>
      <w:r w:rsidR="002075FB">
        <w:rPr>
          <w:rFonts w:cs="Arial"/>
          <w:szCs w:val="20"/>
        </w:rPr>
        <w:t>o</w:t>
      </w:r>
      <w:r w:rsidR="001E4D87" w:rsidRPr="00743E41">
        <w:rPr>
          <w:rFonts w:cs="Arial"/>
          <w:szCs w:val="20"/>
        </w:rPr>
        <w:t xml:space="preserve"> </w:t>
      </w:r>
      <w:r w:rsidR="00FA409C" w:rsidRPr="00743E41">
        <w:rPr>
          <w:rFonts w:cs="Arial"/>
          <w:szCs w:val="20"/>
        </w:rPr>
        <w:t xml:space="preserve">Zachodniopomorskie. </w:t>
      </w:r>
    </w:p>
    <w:p w:rsidR="00A86EAF" w:rsidRPr="00743E41" w:rsidRDefault="00FA409C" w:rsidP="00685B7E">
      <w:pPr>
        <w:pStyle w:val="Nagwek3"/>
        <w:numPr>
          <w:ilvl w:val="0"/>
          <w:numId w:val="84"/>
        </w:numPr>
        <w:spacing w:line="276" w:lineRule="auto"/>
        <w:rPr>
          <w:rFonts w:cs="Arial"/>
          <w:szCs w:val="20"/>
        </w:rPr>
      </w:pPr>
      <w:r w:rsidRPr="00743E41">
        <w:rPr>
          <w:rFonts w:cs="Arial"/>
        </w:rPr>
        <w:t>W imieniu beneficjenta projekty będzie realizował Zachodniopomorski Zarząd</w:t>
      </w:r>
      <w:r w:rsidR="000C52CC" w:rsidRPr="00743E41">
        <w:rPr>
          <w:rFonts w:cs="Arial"/>
        </w:rPr>
        <w:t xml:space="preserve"> Dróg Wojewódzkich w Koszalinie </w:t>
      </w:r>
      <w:r w:rsidR="00427760" w:rsidRPr="00743E41">
        <w:rPr>
          <w:rFonts w:cs="Arial"/>
        </w:rPr>
        <w:t xml:space="preserve">pełniący rolę realizatora. </w:t>
      </w:r>
    </w:p>
    <w:p w:rsidR="00A86EAF" w:rsidRPr="00743E41" w:rsidRDefault="00FA409C" w:rsidP="00685B7E">
      <w:pPr>
        <w:pStyle w:val="Nagwek3"/>
        <w:numPr>
          <w:ilvl w:val="0"/>
          <w:numId w:val="84"/>
        </w:numPr>
        <w:spacing w:line="276" w:lineRule="auto"/>
        <w:rPr>
          <w:rFonts w:cs="Arial"/>
          <w:szCs w:val="20"/>
        </w:rPr>
      </w:pPr>
      <w:r w:rsidRPr="00743E41">
        <w:rPr>
          <w:rFonts w:cs="Arial"/>
        </w:rPr>
        <w:t>W związku z faktem, iż jedynym podmiotem uprawnionym do aplikowania w ramach Działania 5.1 jest Województwo Zachodniopomorskie, nie ma możliwości realiz</w:t>
      </w:r>
      <w:r w:rsidR="00877ECF" w:rsidRPr="00743E41">
        <w:rPr>
          <w:rFonts w:cs="Arial"/>
        </w:rPr>
        <w:t>owania projektów w partnerstwie</w:t>
      </w:r>
      <w:r w:rsidRPr="00743E41">
        <w:rPr>
          <w:rFonts w:cs="Arial"/>
        </w:rPr>
        <w:t>.</w:t>
      </w:r>
      <w:r w:rsidR="00877ECF" w:rsidRPr="00743E41">
        <w:rPr>
          <w:rFonts w:cs="Arial"/>
        </w:rPr>
        <w:t xml:space="preserve"> </w:t>
      </w:r>
    </w:p>
    <w:p w:rsidR="00C90987" w:rsidRPr="00743E41" w:rsidRDefault="006B1821" w:rsidP="00685B7E">
      <w:pPr>
        <w:pStyle w:val="Akapitzlist"/>
        <w:numPr>
          <w:ilvl w:val="0"/>
          <w:numId w:val="84"/>
        </w:numPr>
        <w:spacing w:line="276" w:lineRule="auto"/>
        <w:jc w:val="both"/>
        <w:rPr>
          <w:rFonts w:ascii="Arial" w:hAnsi="Arial" w:cs="Arial"/>
          <w:sz w:val="20"/>
          <w:szCs w:val="24"/>
        </w:rPr>
      </w:pPr>
      <w:r w:rsidRPr="00743E41">
        <w:rPr>
          <w:rFonts w:ascii="Arial" w:hAnsi="Arial" w:cs="Arial"/>
          <w:sz w:val="20"/>
          <w:szCs w:val="24"/>
        </w:rPr>
        <w:t xml:space="preserve">Dofinansowanie nie będzie udzielane wnioskodawcy podlegającemu wykluczeniu </w:t>
      </w:r>
      <w:r w:rsidR="00B95C37" w:rsidRPr="00743E41">
        <w:rPr>
          <w:rFonts w:ascii="Arial" w:hAnsi="Arial" w:cs="Arial"/>
          <w:sz w:val="20"/>
          <w:szCs w:val="24"/>
        </w:rPr>
        <w:br/>
      </w:r>
      <w:r w:rsidRPr="00743E41">
        <w:rPr>
          <w:rFonts w:ascii="Arial" w:hAnsi="Arial" w:cs="Arial"/>
          <w:sz w:val="20"/>
          <w:szCs w:val="24"/>
        </w:rPr>
        <w:t>z możliwości otrzymania dofinansowania na podstawie art. 12 ust. 1 pkt 1 ustawy z dnia 15 czerwca 2012 r. o skutkach powierzania wykonywania pracy cudzoziemcom przebywającym wbrew przepisom na terytorium</w:t>
      </w:r>
      <w:r w:rsidR="00C74B4B" w:rsidRPr="00743E41">
        <w:rPr>
          <w:rFonts w:ascii="Arial" w:hAnsi="Arial" w:cs="Arial"/>
          <w:sz w:val="20"/>
          <w:szCs w:val="24"/>
        </w:rPr>
        <w:t xml:space="preserve"> Rzeczypospolitej Polskiej (Dz.</w:t>
      </w:r>
      <w:r w:rsidR="003A2B32">
        <w:rPr>
          <w:rFonts w:ascii="Arial" w:hAnsi="Arial" w:cs="Arial"/>
          <w:sz w:val="20"/>
          <w:szCs w:val="24"/>
        </w:rPr>
        <w:t>U. z 2012 r., poz. 769</w:t>
      </w:r>
      <w:r w:rsidRPr="00743E41">
        <w:rPr>
          <w:rFonts w:ascii="Arial" w:hAnsi="Arial" w:cs="Arial"/>
          <w:sz w:val="20"/>
          <w:szCs w:val="24"/>
        </w:rPr>
        <w:t>).</w:t>
      </w:r>
    </w:p>
    <w:p w:rsidR="00C90987" w:rsidRPr="00743E41" w:rsidRDefault="00C90987" w:rsidP="00685B7E">
      <w:pPr>
        <w:pStyle w:val="Akapitzlist"/>
        <w:numPr>
          <w:ilvl w:val="0"/>
          <w:numId w:val="84"/>
        </w:numPr>
        <w:spacing w:line="276" w:lineRule="auto"/>
        <w:jc w:val="both"/>
        <w:rPr>
          <w:rFonts w:ascii="Arial" w:hAnsi="Arial" w:cs="Arial"/>
          <w:sz w:val="20"/>
          <w:szCs w:val="24"/>
        </w:rPr>
      </w:pPr>
      <w:r w:rsidRPr="00743E41">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743E41">
        <w:rPr>
          <w:rFonts w:ascii="Arial" w:hAnsi="Arial" w:cs="Arial"/>
          <w:sz w:val="20"/>
          <w:szCs w:val="24"/>
        </w:rPr>
        <w:br/>
      </w:r>
      <w:r w:rsidRPr="00743E41">
        <w:rPr>
          <w:rFonts w:ascii="Arial" w:hAnsi="Arial" w:cs="Arial"/>
          <w:sz w:val="20"/>
          <w:szCs w:val="24"/>
        </w:rPr>
        <w:t xml:space="preserve">w dniu </w:t>
      </w:r>
      <w:r w:rsidR="001E4D87" w:rsidRPr="00743E41">
        <w:rPr>
          <w:rFonts w:ascii="Arial" w:hAnsi="Arial" w:cs="Arial"/>
          <w:sz w:val="20"/>
          <w:szCs w:val="24"/>
        </w:rPr>
        <w:t>podjęcia</w:t>
      </w:r>
      <w:r w:rsidRPr="00743E41">
        <w:rPr>
          <w:rFonts w:ascii="Arial" w:hAnsi="Arial" w:cs="Arial"/>
          <w:sz w:val="20"/>
          <w:szCs w:val="24"/>
        </w:rPr>
        <w:t xml:space="preserve"> decyzji o dofinansowaniu.</w:t>
      </w:r>
    </w:p>
    <w:p w:rsidR="00055D76" w:rsidRPr="00743E41" w:rsidRDefault="00C90987" w:rsidP="00685B7E">
      <w:pPr>
        <w:pStyle w:val="Nagwek3"/>
        <w:numPr>
          <w:ilvl w:val="0"/>
          <w:numId w:val="84"/>
        </w:numPr>
        <w:spacing w:line="276" w:lineRule="auto"/>
        <w:rPr>
          <w:rFonts w:cs="Arial"/>
        </w:rPr>
      </w:pPr>
      <w:r w:rsidRPr="00743E41">
        <w:rPr>
          <w:rFonts w:cs="Arial"/>
        </w:rPr>
        <w:t>Ostatecznymi odbiorcami wsparcia w ramach niniejszego Działania są mieszkańcy Województwa Zachodniopomorskiego oraz turyści spoza regionu.</w:t>
      </w:r>
    </w:p>
    <w:p w:rsidR="00C90987" w:rsidRPr="00743E41" w:rsidRDefault="00C90987" w:rsidP="00C90987">
      <w:pPr>
        <w:rPr>
          <w:rFonts w:ascii="Arial" w:hAnsi="Arial" w:cs="Arial"/>
        </w:rPr>
      </w:pPr>
    </w:p>
    <w:p w:rsidR="00055D76" w:rsidRPr="00743E41" w:rsidRDefault="00D43481" w:rsidP="00D43481">
      <w:pPr>
        <w:pStyle w:val="Nagwek2"/>
        <w:rPr>
          <w:rFonts w:cs="Arial"/>
        </w:rPr>
      </w:pPr>
      <w:bookmarkStart w:id="26" w:name="_Toc441568736"/>
      <w:bookmarkStart w:id="27" w:name="_Toc444260548"/>
      <w:bookmarkStart w:id="28" w:name="_Toc446592306"/>
      <w:r w:rsidRPr="00743E41">
        <w:rPr>
          <w:rFonts w:cs="Arial"/>
        </w:rPr>
        <w:t xml:space="preserve">1.4 </w:t>
      </w:r>
      <w:r w:rsidR="00055D76" w:rsidRPr="00743E41">
        <w:rPr>
          <w:rFonts w:cs="Arial"/>
        </w:rPr>
        <w:t>Realizacja projektu w formule „zaprojektuj i wybuduj</w:t>
      </w:r>
      <w:bookmarkEnd w:id="26"/>
      <w:bookmarkEnd w:id="27"/>
      <w:r w:rsidR="00055D76" w:rsidRPr="00743E41">
        <w:rPr>
          <w:rFonts w:cs="Arial"/>
        </w:rPr>
        <w:t>”</w:t>
      </w:r>
      <w:bookmarkEnd w:id="28"/>
    </w:p>
    <w:p w:rsidR="00055D76" w:rsidRPr="00743E41" w:rsidRDefault="00055D76" w:rsidP="00D43481">
      <w:pPr>
        <w:pStyle w:val="Bezodstpw"/>
        <w:spacing w:line="276" w:lineRule="auto"/>
        <w:rPr>
          <w:rFonts w:cs="Arial"/>
          <w:lang w:eastAsia="pl-PL"/>
        </w:rPr>
      </w:pPr>
      <w:r w:rsidRPr="00743E41">
        <w:rPr>
          <w:rFonts w:cs="Arial"/>
          <w:lang w:eastAsia="pl-PL"/>
        </w:rPr>
        <w:t>W ramach przedmiotowego Działania nie ma możliwości realizacji projektu w formule „zaprojektuj i wybuduj”.</w:t>
      </w:r>
    </w:p>
    <w:p w:rsidR="00B95C37" w:rsidRPr="00743E41" w:rsidRDefault="00B95C37" w:rsidP="001A7959">
      <w:pPr>
        <w:keepNext/>
        <w:keepLines/>
        <w:ind w:left="709"/>
        <w:jc w:val="both"/>
        <w:outlineLvl w:val="1"/>
        <w:rPr>
          <w:rFonts w:ascii="Arial" w:hAnsi="Arial" w:cs="Arial"/>
          <w:sz w:val="20"/>
          <w:szCs w:val="20"/>
          <w:lang w:eastAsia="pl-PL"/>
        </w:rPr>
      </w:pPr>
    </w:p>
    <w:p w:rsidR="00B95C37" w:rsidRPr="00743E41" w:rsidRDefault="00D43481" w:rsidP="00D43481">
      <w:pPr>
        <w:pStyle w:val="Nagwek2"/>
        <w:rPr>
          <w:rFonts w:cs="Arial"/>
        </w:rPr>
      </w:pPr>
      <w:bookmarkStart w:id="29" w:name="_Toc446592307"/>
      <w:r w:rsidRPr="00743E41">
        <w:rPr>
          <w:rFonts w:cs="Arial"/>
        </w:rPr>
        <w:t xml:space="preserve">1.5 </w:t>
      </w:r>
      <w:r w:rsidR="00B95C37" w:rsidRPr="00743E41">
        <w:rPr>
          <w:rFonts w:cs="Arial"/>
        </w:rPr>
        <w:t>Prawo do dysponowania nieruchomością na cele realizacji projektu</w:t>
      </w:r>
      <w:bookmarkEnd w:id="29"/>
    </w:p>
    <w:p w:rsidR="00055D76" w:rsidRPr="00743E41" w:rsidRDefault="00055D76" w:rsidP="00685B7E">
      <w:pPr>
        <w:pStyle w:val="Bezodstpw"/>
        <w:numPr>
          <w:ilvl w:val="0"/>
          <w:numId w:val="91"/>
        </w:numPr>
        <w:spacing w:line="276" w:lineRule="auto"/>
        <w:rPr>
          <w:rFonts w:cs="Arial"/>
        </w:rPr>
      </w:pPr>
      <w:r w:rsidRPr="00743E41">
        <w:rPr>
          <w:rFonts w:cs="Arial"/>
        </w:rPr>
        <w:t xml:space="preserve">Wnioskodawca, co do zasady, na dzień złożenia </w:t>
      </w:r>
      <w:r w:rsidR="00A90A97">
        <w:rPr>
          <w:rFonts w:cs="Arial"/>
        </w:rPr>
        <w:t xml:space="preserve">pisemnego </w:t>
      </w:r>
      <w:r w:rsidRPr="00743E41">
        <w:rPr>
          <w:rFonts w:cs="Arial"/>
        </w:rPr>
        <w:t xml:space="preserve">wniosku o </w:t>
      </w:r>
      <w:r w:rsidR="00A90A97">
        <w:rPr>
          <w:rFonts w:cs="Arial"/>
        </w:rPr>
        <w:t>przyznanie pomocy</w:t>
      </w:r>
      <w:r w:rsidRPr="00743E41">
        <w:rPr>
          <w:rFonts w:cs="Arial"/>
        </w:rPr>
        <w:t xml:space="preserve"> powinien posiadać prawo do dysponowania nieruchomością na cele realizacji projektu.</w:t>
      </w:r>
    </w:p>
    <w:p w:rsidR="00055D76" w:rsidRPr="00743E41" w:rsidRDefault="00055D76" w:rsidP="00685B7E">
      <w:pPr>
        <w:pStyle w:val="Bezodstpw"/>
        <w:numPr>
          <w:ilvl w:val="0"/>
          <w:numId w:val="91"/>
        </w:numPr>
        <w:spacing w:line="276" w:lineRule="auto"/>
        <w:rPr>
          <w:rFonts w:cs="Arial"/>
        </w:rPr>
      </w:pPr>
      <w:r w:rsidRPr="00743E41">
        <w:rPr>
          <w:rFonts w:cs="Arial"/>
        </w:rPr>
        <w:t xml:space="preserve">W sytuacji kiedy na dzień złożenia </w:t>
      </w:r>
      <w:r w:rsidR="00A90A97">
        <w:rPr>
          <w:rFonts w:cs="Arial"/>
        </w:rPr>
        <w:t xml:space="preserve">pisemnego </w:t>
      </w:r>
      <w:r w:rsidRPr="00743E41">
        <w:rPr>
          <w:rFonts w:cs="Arial"/>
        </w:rPr>
        <w:t xml:space="preserve">wniosku o </w:t>
      </w:r>
      <w:r w:rsidR="00A90A97">
        <w:rPr>
          <w:rFonts w:cs="Arial"/>
        </w:rPr>
        <w:t>przyznanie pomocy</w:t>
      </w:r>
      <w:r w:rsidRPr="00743E41">
        <w:rPr>
          <w:rFonts w:cs="Arial"/>
        </w:rPr>
        <w:t xml:space="preserve"> wnioskodawca nie posiada prawa do dysponowania nieruchomością na cele realizacji projektu</w:t>
      </w:r>
      <w:r w:rsidR="00C74B4B" w:rsidRPr="00743E41">
        <w:rPr>
          <w:rFonts w:cs="Arial"/>
        </w:rPr>
        <w:t>,</w:t>
      </w:r>
      <w:r w:rsidRPr="00743E41">
        <w:rPr>
          <w:rFonts w:cs="Arial"/>
        </w:rPr>
        <w:t xml:space="preserve"> zobowiązany jest potwierdzić ww. prawo najpóźniej w dniu rozpoczęcia prac poprzez wypełnienie odpowiedniej sekcji we wniosku o dofinansowanie.</w:t>
      </w:r>
    </w:p>
    <w:p w:rsidR="00055D76" w:rsidRPr="00743E41" w:rsidRDefault="00055D76" w:rsidP="00685B7E">
      <w:pPr>
        <w:pStyle w:val="Bezodstpw"/>
        <w:numPr>
          <w:ilvl w:val="0"/>
          <w:numId w:val="91"/>
        </w:numPr>
        <w:spacing w:line="276" w:lineRule="auto"/>
        <w:rPr>
          <w:rFonts w:cs="Arial"/>
        </w:rPr>
      </w:pPr>
      <w:r w:rsidRPr="00743E41">
        <w:rPr>
          <w:rFonts w:cs="Arial"/>
        </w:rPr>
        <w:t xml:space="preserve">W przypadku realizacji projektu drogowego w oparciu o </w:t>
      </w:r>
      <w:r w:rsidR="00C74B4B" w:rsidRPr="00743E41">
        <w:rPr>
          <w:rFonts w:cs="Arial"/>
        </w:rPr>
        <w:t>u</w:t>
      </w:r>
      <w:r w:rsidRPr="00743E41">
        <w:rPr>
          <w:rFonts w:cs="Arial"/>
        </w:rPr>
        <w:t>stawę z dnia 10 kwietnia 2003 r. o szczególnych zasadach przygotowania i realizacji inwestycji w</w:t>
      </w:r>
      <w:r w:rsidR="00C74B4B" w:rsidRPr="00743E41">
        <w:rPr>
          <w:rFonts w:cs="Arial"/>
        </w:rPr>
        <w:t xml:space="preserve"> zakresie dróg publicznych (</w:t>
      </w:r>
      <w:r w:rsidR="003977E2">
        <w:rPr>
          <w:rFonts w:cs="Arial"/>
        </w:rPr>
        <w:t xml:space="preserve">tekst jedn. </w:t>
      </w:r>
      <w:r w:rsidR="00C74B4B" w:rsidRPr="00743E41">
        <w:rPr>
          <w:rFonts w:cs="Arial"/>
        </w:rPr>
        <w:t>Dz.</w:t>
      </w:r>
      <w:r w:rsidRPr="00743E41">
        <w:rPr>
          <w:rFonts w:cs="Arial"/>
        </w:rPr>
        <w:t>U. z 201</w:t>
      </w:r>
      <w:r w:rsidR="003977E2">
        <w:rPr>
          <w:rFonts w:cs="Arial"/>
        </w:rPr>
        <w:t>5</w:t>
      </w:r>
      <w:r w:rsidRPr="00743E41">
        <w:rPr>
          <w:rFonts w:cs="Arial"/>
        </w:rPr>
        <w:t xml:space="preserve"> Nr</w:t>
      </w:r>
      <w:r w:rsidR="003977E2">
        <w:rPr>
          <w:rFonts w:cs="Arial"/>
        </w:rPr>
        <w:t xml:space="preserve"> 2031</w:t>
      </w:r>
      <w:r w:rsidRPr="00743E41">
        <w:rPr>
          <w:rFonts w:cs="Arial"/>
        </w:rPr>
        <w:t>) dokumentem poświadczającym prawo do dysponowania nieruchomością</w:t>
      </w:r>
      <w:r w:rsidR="00457B88" w:rsidRPr="00743E41">
        <w:rPr>
          <w:rFonts w:cs="Arial"/>
        </w:rPr>
        <w:t xml:space="preserve"> na cele realizacji projektu</w:t>
      </w:r>
      <w:r w:rsidRPr="00743E41">
        <w:rPr>
          <w:rFonts w:cs="Arial"/>
        </w:rPr>
        <w:t xml:space="preserve"> jest zezwolenie na realizację inwestycji drogowej.</w:t>
      </w:r>
    </w:p>
    <w:p w:rsidR="00EA7E33" w:rsidRPr="00743E41" w:rsidRDefault="00EA7E33" w:rsidP="00531B20">
      <w:pPr>
        <w:pStyle w:val="Nagwek3"/>
        <w:spacing w:line="276" w:lineRule="auto"/>
        <w:ind w:left="712"/>
        <w:rPr>
          <w:rFonts w:cs="Arial"/>
        </w:rPr>
      </w:pPr>
    </w:p>
    <w:p w:rsidR="00EA4F46" w:rsidRPr="00743E41" w:rsidRDefault="00EA4F46" w:rsidP="004839ED">
      <w:pPr>
        <w:pStyle w:val="Nagwek1"/>
        <w:rPr>
          <w:rFonts w:cs="Arial"/>
        </w:rPr>
      </w:pPr>
      <w:bookmarkStart w:id="30" w:name="_Toc446592308"/>
      <w:r w:rsidRPr="00743E41">
        <w:rPr>
          <w:rFonts w:cs="Arial"/>
        </w:rPr>
        <w:t>Rozdział 2 Zasady finansowania</w:t>
      </w:r>
      <w:bookmarkEnd w:id="30"/>
    </w:p>
    <w:p w:rsidR="00EA4F46" w:rsidRPr="00743E41" w:rsidRDefault="00EA4F46" w:rsidP="004839ED">
      <w:pPr>
        <w:pStyle w:val="Nagwek2"/>
        <w:rPr>
          <w:rFonts w:cs="Arial"/>
          <w:b w:val="0"/>
        </w:rPr>
      </w:pPr>
      <w:bookmarkStart w:id="31" w:name="_Toc446592309"/>
      <w:r w:rsidRPr="00743E41">
        <w:rPr>
          <w:rFonts w:cs="Arial"/>
        </w:rPr>
        <w:t>2.1</w:t>
      </w:r>
      <w:r w:rsidRPr="00743E41">
        <w:rPr>
          <w:rFonts w:cs="Arial"/>
          <w:b w:val="0"/>
        </w:rPr>
        <w:t xml:space="preserve"> </w:t>
      </w:r>
      <w:r w:rsidRPr="00743E41">
        <w:rPr>
          <w:rStyle w:val="Nagwek1Znak"/>
          <w:rFonts w:cs="Arial"/>
          <w:b/>
        </w:rPr>
        <w:t xml:space="preserve">Kwota przeznaczona na dofinansowanie projektów w </w:t>
      </w:r>
      <w:r w:rsidR="0000479A" w:rsidRPr="00743E41">
        <w:rPr>
          <w:rStyle w:val="Nagwek1Znak"/>
          <w:rFonts w:cs="Arial"/>
          <w:b/>
        </w:rPr>
        <w:t>naborze</w:t>
      </w:r>
      <w:bookmarkEnd w:id="31"/>
    </w:p>
    <w:p w:rsidR="00EA4F46" w:rsidRPr="00743E41" w:rsidRDefault="00EA4F46" w:rsidP="00685B7E">
      <w:pPr>
        <w:pStyle w:val="Akapitzlist"/>
        <w:numPr>
          <w:ilvl w:val="0"/>
          <w:numId w:val="51"/>
        </w:numPr>
        <w:spacing w:line="276" w:lineRule="auto"/>
        <w:jc w:val="both"/>
        <w:rPr>
          <w:rFonts w:ascii="Arial" w:hAnsi="Arial" w:cs="Arial"/>
          <w:sz w:val="20"/>
          <w:szCs w:val="20"/>
        </w:rPr>
      </w:pPr>
      <w:r w:rsidRPr="00743E41">
        <w:rPr>
          <w:rFonts w:ascii="Arial" w:hAnsi="Arial" w:cs="Arial"/>
          <w:sz w:val="20"/>
          <w:szCs w:val="20"/>
          <w:lang w:eastAsia="pl-PL"/>
        </w:rPr>
        <w:t xml:space="preserve">Kwota środków przeznaczonych na dofinansowanie projektów w niniejszym </w:t>
      </w:r>
      <w:r w:rsidR="003202CE" w:rsidRPr="00743E41">
        <w:rPr>
          <w:rFonts w:ascii="Arial" w:hAnsi="Arial" w:cs="Arial"/>
          <w:sz w:val="20"/>
          <w:szCs w:val="20"/>
          <w:lang w:eastAsia="pl-PL"/>
        </w:rPr>
        <w:t>naborze</w:t>
      </w:r>
      <w:r w:rsidRPr="00743E41">
        <w:rPr>
          <w:rFonts w:ascii="Arial" w:hAnsi="Arial" w:cs="Arial"/>
          <w:sz w:val="20"/>
          <w:szCs w:val="20"/>
          <w:lang w:eastAsia="pl-PL"/>
        </w:rPr>
        <w:t xml:space="preserve"> wynosi łącznie </w:t>
      </w:r>
      <w:r w:rsidR="00A90A97">
        <w:rPr>
          <w:rFonts w:ascii="Arial" w:hAnsi="Arial" w:cs="Arial"/>
          <w:b/>
          <w:sz w:val="20"/>
          <w:szCs w:val="20"/>
          <w:lang w:eastAsia="pl-PL"/>
        </w:rPr>
        <w:t xml:space="preserve">519 846 320,00 </w:t>
      </w:r>
      <w:r w:rsidRPr="00A90A97">
        <w:rPr>
          <w:rFonts w:ascii="Arial" w:hAnsi="Arial" w:cs="Arial"/>
          <w:b/>
          <w:sz w:val="20"/>
          <w:szCs w:val="20"/>
          <w:lang w:eastAsia="pl-PL"/>
        </w:rPr>
        <w:t>zł</w:t>
      </w:r>
      <w:r w:rsidRPr="00743E41">
        <w:rPr>
          <w:rFonts w:ascii="Arial" w:hAnsi="Arial" w:cs="Arial"/>
          <w:sz w:val="20"/>
          <w:szCs w:val="20"/>
          <w:lang w:eastAsia="pl-PL"/>
        </w:rPr>
        <w:t xml:space="preserve"> (słownie: </w:t>
      </w:r>
      <w:r w:rsidR="00A90A97">
        <w:rPr>
          <w:rFonts w:ascii="Arial" w:hAnsi="Arial" w:cs="Arial"/>
          <w:sz w:val="20"/>
          <w:szCs w:val="20"/>
          <w:lang w:eastAsia="pl-PL"/>
        </w:rPr>
        <w:t xml:space="preserve">pięćset dziewiętnaście milionów osiemset czterdzieści sześć tysięcy trzysta dwadzieścia 00/100 </w:t>
      </w:r>
      <w:r w:rsidRPr="00743E41">
        <w:rPr>
          <w:rFonts w:ascii="Arial" w:hAnsi="Arial" w:cs="Arial"/>
          <w:sz w:val="20"/>
          <w:szCs w:val="20"/>
          <w:lang w:eastAsia="pl-PL"/>
        </w:rPr>
        <w:t xml:space="preserve">złotych). </w:t>
      </w:r>
    </w:p>
    <w:p w:rsidR="00B64E45" w:rsidRPr="00743E41" w:rsidRDefault="00B64E45" w:rsidP="00685B7E">
      <w:pPr>
        <w:numPr>
          <w:ilvl w:val="0"/>
          <w:numId w:val="51"/>
        </w:numPr>
        <w:spacing w:line="276" w:lineRule="auto"/>
        <w:jc w:val="both"/>
        <w:rPr>
          <w:rFonts w:ascii="Arial" w:hAnsi="Arial" w:cs="Arial"/>
          <w:sz w:val="20"/>
          <w:szCs w:val="20"/>
        </w:rPr>
      </w:pPr>
      <w:r w:rsidRPr="00743E41">
        <w:rPr>
          <w:rFonts w:ascii="Arial" w:hAnsi="Arial" w:cs="Arial"/>
          <w:sz w:val="20"/>
          <w:szCs w:val="20"/>
          <w:lang w:eastAsia="pl-PL"/>
        </w:rPr>
        <w:lastRenderedPageBreak/>
        <w:t xml:space="preserve">IZ RPO WZ zastrzega sobie możliwość zwiększenia kwoty środków przeznaczonych </w:t>
      </w:r>
      <w:r w:rsidRPr="00743E41">
        <w:rPr>
          <w:rFonts w:ascii="Arial" w:hAnsi="Arial" w:cs="Arial"/>
          <w:sz w:val="20"/>
          <w:szCs w:val="20"/>
          <w:lang w:eastAsia="pl-PL"/>
        </w:rPr>
        <w:br/>
        <w:t>na dofinansowanie projektów w niniejszym</w:t>
      </w:r>
      <w:r w:rsidR="00CF3997" w:rsidRPr="00743E41">
        <w:rPr>
          <w:rFonts w:ascii="Arial" w:hAnsi="Arial" w:cs="Arial"/>
          <w:sz w:val="20"/>
          <w:szCs w:val="20"/>
          <w:lang w:eastAsia="pl-PL"/>
        </w:rPr>
        <w:t xml:space="preserve"> naborze</w:t>
      </w:r>
      <w:r w:rsidRPr="00743E41">
        <w:rPr>
          <w:rFonts w:ascii="Arial" w:hAnsi="Arial" w:cs="Arial"/>
          <w:sz w:val="20"/>
          <w:szCs w:val="20"/>
          <w:lang w:eastAsia="pl-PL"/>
        </w:rPr>
        <w:t xml:space="preserve">, o czym poinformuje na stronie internetowej </w:t>
      </w:r>
      <w:hyperlink r:id="rId12" w:history="1">
        <w:r w:rsidRPr="00743E41">
          <w:rPr>
            <w:rFonts w:ascii="Arial" w:hAnsi="Arial" w:cs="Arial"/>
            <w:color w:val="0000FF"/>
            <w:sz w:val="20"/>
            <w:szCs w:val="20"/>
            <w:u w:val="single"/>
            <w:lang w:eastAsia="pl-PL"/>
          </w:rPr>
          <w:t>www.rpo.wzp.pl</w:t>
        </w:r>
      </w:hyperlink>
      <w:r w:rsidRPr="00743E41">
        <w:rPr>
          <w:rFonts w:ascii="Arial" w:hAnsi="Arial" w:cs="Arial"/>
          <w:sz w:val="20"/>
          <w:szCs w:val="20"/>
          <w:lang w:eastAsia="pl-PL"/>
        </w:rPr>
        <w:t>.</w:t>
      </w:r>
    </w:p>
    <w:p w:rsidR="00EA4F46" w:rsidRPr="00743E41" w:rsidRDefault="00EA4F46" w:rsidP="006E56CB">
      <w:pPr>
        <w:spacing w:line="276" w:lineRule="auto"/>
        <w:jc w:val="both"/>
        <w:rPr>
          <w:rFonts w:ascii="Arial" w:hAnsi="Arial" w:cs="Arial"/>
          <w:sz w:val="20"/>
          <w:szCs w:val="20"/>
        </w:rPr>
      </w:pPr>
    </w:p>
    <w:p w:rsidR="00EA4F46" w:rsidRPr="00743E41" w:rsidRDefault="00457B88" w:rsidP="00D43481">
      <w:pPr>
        <w:pStyle w:val="Nagwek2"/>
        <w:spacing w:line="276" w:lineRule="auto"/>
        <w:ind w:left="709" w:hanging="425"/>
        <w:rPr>
          <w:rStyle w:val="Nagwek1Znak"/>
          <w:rFonts w:cs="Arial"/>
          <w:b/>
          <w:szCs w:val="20"/>
        </w:rPr>
      </w:pPr>
      <w:bookmarkStart w:id="32" w:name="_Toc446592310"/>
      <w:r w:rsidRPr="00743E41">
        <w:rPr>
          <w:rStyle w:val="Nagwek2Znak"/>
          <w:rFonts w:cs="Arial"/>
          <w:b/>
          <w:szCs w:val="20"/>
        </w:rPr>
        <w:t xml:space="preserve">2.2 </w:t>
      </w:r>
      <w:r w:rsidR="00EA4F46" w:rsidRPr="00743E41">
        <w:rPr>
          <w:rStyle w:val="Nagwek2Znak"/>
          <w:rFonts w:cs="Arial"/>
          <w:b/>
          <w:szCs w:val="20"/>
        </w:rPr>
        <w:t>Maksymalny poziom dofinansowania oraz maksymalna kwota dofinansowania</w:t>
      </w:r>
      <w:r w:rsidR="00EA4F46" w:rsidRPr="00743E41">
        <w:rPr>
          <w:rStyle w:val="Nagwek1Znak"/>
          <w:rFonts w:cs="Arial"/>
          <w:szCs w:val="20"/>
        </w:rPr>
        <w:t xml:space="preserve"> </w:t>
      </w:r>
      <w:r w:rsidR="00EA4F46" w:rsidRPr="00743E41">
        <w:rPr>
          <w:rStyle w:val="Nagwek1Znak"/>
          <w:rFonts w:cs="Arial"/>
          <w:b/>
          <w:szCs w:val="20"/>
        </w:rPr>
        <w:t>projektu.</w:t>
      </w:r>
      <w:bookmarkEnd w:id="32"/>
    </w:p>
    <w:p w:rsidR="00B95C37" w:rsidRPr="00743E41" w:rsidRDefault="00005656"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 xml:space="preserve">Maksymalny poziom dofinansowania projektu ze środków EFRR </w:t>
      </w:r>
      <w:r w:rsidR="00457B88" w:rsidRPr="00743E41">
        <w:rPr>
          <w:rFonts w:ascii="Arial" w:hAnsi="Arial" w:cs="Arial"/>
          <w:sz w:val="20"/>
          <w:szCs w:val="20"/>
        </w:rPr>
        <w:t>musi być zgodny</w:t>
      </w:r>
      <w:r w:rsidR="00696B24" w:rsidRPr="00743E41">
        <w:rPr>
          <w:rFonts w:ascii="Arial" w:hAnsi="Arial" w:cs="Arial"/>
          <w:sz w:val="20"/>
          <w:szCs w:val="20"/>
        </w:rPr>
        <w:t xml:space="preserve"> </w:t>
      </w:r>
      <w:r w:rsidR="00B95C37" w:rsidRPr="00743E41">
        <w:rPr>
          <w:rFonts w:ascii="Arial" w:hAnsi="Arial" w:cs="Arial"/>
          <w:sz w:val="20"/>
          <w:szCs w:val="20"/>
        </w:rPr>
        <w:br/>
      </w:r>
      <w:r w:rsidR="00482F57" w:rsidRPr="00743E41">
        <w:rPr>
          <w:rFonts w:ascii="Arial" w:hAnsi="Arial" w:cs="Arial"/>
          <w:sz w:val="20"/>
          <w:szCs w:val="20"/>
        </w:rPr>
        <w:t>z zapis</w:t>
      </w:r>
      <w:r w:rsidR="00696B24" w:rsidRPr="00743E41">
        <w:rPr>
          <w:rFonts w:ascii="Arial" w:hAnsi="Arial" w:cs="Arial"/>
          <w:sz w:val="20"/>
          <w:szCs w:val="20"/>
        </w:rPr>
        <w:t>ami</w:t>
      </w:r>
      <w:r w:rsidR="00482F57" w:rsidRPr="00743E41">
        <w:rPr>
          <w:rFonts w:ascii="Arial" w:hAnsi="Arial" w:cs="Arial"/>
          <w:sz w:val="20"/>
          <w:szCs w:val="20"/>
        </w:rPr>
        <w:t xml:space="preserve"> załącznik</w:t>
      </w:r>
      <w:r w:rsidR="00597537" w:rsidRPr="00743E41">
        <w:rPr>
          <w:rFonts w:ascii="Arial" w:hAnsi="Arial" w:cs="Arial"/>
          <w:sz w:val="20"/>
          <w:szCs w:val="20"/>
        </w:rPr>
        <w:t>a nr</w:t>
      </w:r>
      <w:r w:rsidR="00482F57" w:rsidRPr="00743E41">
        <w:rPr>
          <w:rFonts w:ascii="Arial" w:hAnsi="Arial" w:cs="Arial"/>
          <w:sz w:val="20"/>
          <w:szCs w:val="20"/>
        </w:rPr>
        <w:t xml:space="preserve"> 5 do SOOP</w:t>
      </w:r>
      <w:r w:rsidR="00461564">
        <w:rPr>
          <w:rFonts w:ascii="Arial" w:hAnsi="Arial" w:cs="Arial"/>
          <w:sz w:val="20"/>
          <w:szCs w:val="20"/>
        </w:rPr>
        <w:t>,</w:t>
      </w:r>
      <w:r w:rsidR="00482F57" w:rsidRPr="00743E41">
        <w:rPr>
          <w:rFonts w:ascii="Arial" w:hAnsi="Arial" w:cs="Arial"/>
          <w:sz w:val="20"/>
          <w:szCs w:val="20"/>
        </w:rPr>
        <w:t xml:space="preserve"> tj. z </w:t>
      </w:r>
      <w:r w:rsidR="00482F57" w:rsidRPr="00743E41">
        <w:rPr>
          <w:rFonts w:ascii="Arial" w:hAnsi="Arial" w:cs="Arial"/>
          <w:i/>
          <w:sz w:val="20"/>
          <w:szCs w:val="20"/>
        </w:rPr>
        <w:t>Wykaz</w:t>
      </w:r>
      <w:r w:rsidR="00696B24" w:rsidRPr="00743E41">
        <w:rPr>
          <w:rFonts w:ascii="Arial" w:hAnsi="Arial" w:cs="Arial"/>
          <w:i/>
          <w:sz w:val="20"/>
          <w:szCs w:val="20"/>
        </w:rPr>
        <w:t>em</w:t>
      </w:r>
      <w:r w:rsidR="00482F57" w:rsidRPr="00743E41">
        <w:rPr>
          <w:rFonts w:ascii="Arial" w:hAnsi="Arial" w:cs="Arial"/>
          <w:i/>
          <w:sz w:val="20"/>
          <w:szCs w:val="20"/>
        </w:rPr>
        <w:t xml:space="preserve"> projektów zidentyfikowanych przez właściwą instytucję w ramach trybu pozakonkursowego wraz</w:t>
      </w:r>
      <w:r w:rsidR="00D704FD" w:rsidRPr="00743E41">
        <w:rPr>
          <w:rFonts w:ascii="Arial" w:hAnsi="Arial" w:cs="Arial"/>
          <w:i/>
          <w:sz w:val="20"/>
          <w:szCs w:val="20"/>
        </w:rPr>
        <w:t xml:space="preserve"> z</w:t>
      </w:r>
      <w:r w:rsidR="00482F57" w:rsidRPr="00743E41">
        <w:rPr>
          <w:rFonts w:ascii="Arial" w:hAnsi="Arial" w:cs="Arial"/>
          <w:i/>
          <w:sz w:val="20"/>
          <w:szCs w:val="20"/>
        </w:rPr>
        <w:t xml:space="preserve"> informacją o projekcie </w:t>
      </w:r>
      <w:r w:rsidR="00B95C37" w:rsidRPr="00743E41">
        <w:rPr>
          <w:rFonts w:ascii="Arial" w:hAnsi="Arial" w:cs="Arial"/>
          <w:i/>
          <w:sz w:val="20"/>
          <w:szCs w:val="20"/>
        </w:rPr>
        <w:br/>
      </w:r>
      <w:r w:rsidR="00482F57" w:rsidRPr="00743E41">
        <w:rPr>
          <w:rFonts w:ascii="Arial" w:hAnsi="Arial" w:cs="Arial"/>
          <w:i/>
          <w:sz w:val="20"/>
          <w:szCs w:val="20"/>
        </w:rPr>
        <w:t>i</w:t>
      </w:r>
      <w:r w:rsidR="00C7409B" w:rsidRPr="00743E41">
        <w:rPr>
          <w:rFonts w:ascii="Arial" w:hAnsi="Arial" w:cs="Arial"/>
          <w:i/>
          <w:sz w:val="20"/>
          <w:szCs w:val="20"/>
        </w:rPr>
        <w:t xml:space="preserve"> </w:t>
      </w:r>
      <w:r w:rsidR="00482F57" w:rsidRPr="00743E41">
        <w:rPr>
          <w:rFonts w:ascii="Arial" w:hAnsi="Arial" w:cs="Arial"/>
          <w:i/>
          <w:sz w:val="20"/>
          <w:szCs w:val="20"/>
        </w:rPr>
        <w:t>podmiocie, który będzie wnioskodawcą</w:t>
      </w:r>
      <w:r w:rsidR="00482F57" w:rsidRPr="00743E41">
        <w:rPr>
          <w:rFonts w:ascii="Arial" w:hAnsi="Arial" w:cs="Arial"/>
          <w:sz w:val="20"/>
          <w:szCs w:val="20"/>
        </w:rPr>
        <w:t>.</w:t>
      </w:r>
    </w:p>
    <w:p w:rsidR="00B95C37" w:rsidRPr="00743E41" w:rsidRDefault="00EA4F46"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Minimalna/maksymalna wartość projektu – nie dotyczy.</w:t>
      </w:r>
    </w:p>
    <w:p w:rsidR="00B95C37" w:rsidRPr="00743E41" w:rsidRDefault="00EA4F46"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Minimalna/maksymalna wartość wydatków kwalifikowalnych projektu – nie dotyczy.</w:t>
      </w:r>
    </w:p>
    <w:p w:rsidR="00C6724C" w:rsidRPr="00743E41" w:rsidRDefault="00C6724C" w:rsidP="00685B7E">
      <w:pPr>
        <w:pStyle w:val="Akapitzlist"/>
        <w:numPr>
          <w:ilvl w:val="0"/>
          <w:numId w:val="47"/>
        </w:numPr>
        <w:spacing w:line="276" w:lineRule="auto"/>
        <w:jc w:val="both"/>
        <w:outlineLvl w:val="2"/>
        <w:rPr>
          <w:rFonts w:ascii="Arial" w:hAnsi="Arial" w:cs="Arial"/>
          <w:sz w:val="20"/>
          <w:szCs w:val="20"/>
        </w:rPr>
      </w:pPr>
      <w:r w:rsidRPr="00743E41">
        <w:rPr>
          <w:rFonts w:ascii="Arial" w:hAnsi="Arial" w:cs="Arial"/>
          <w:sz w:val="20"/>
          <w:szCs w:val="20"/>
        </w:rPr>
        <w:t>Minimalna/maksymalna wartość dofinansowani</w:t>
      </w:r>
      <w:r w:rsidR="00CF3997" w:rsidRPr="00743E41">
        <w:rPr>
          <w:rFonts w:ascii="Arial" w:hAnsi="Arial" w:cs="Arial"/>
          <w:sz w:val="20"/>
          <w:szCs w:val="20"/>
        </w:rPr>
        <w:t>a</w:t>
      </w:r>
      <w:r w:rsidRPr="00743E41">
        <w:rPr>
          <w:rFonts w:ascii="Arial" w:hAnsi="Arial" w:cs="Arial"/>
          <w:sz w:val="20"/>
          <w:szCs w:val="20"/>
        </w:rPr>
        <w:t xml:space="preserve"> projektu – nie dotyczy.</w:t>
      </w:r>
    </w:p>
    <w:p w:rsidR="00EA4F46" w:rsidRPr="00743E41" w:rsidRDefault="00EA4F46" w:rsidP="00C6724C">
      <w:pPr>
        <w:spacing w:line="276" w:lineRule="auto"/>
        <w:jc w:val="both"/>
        <w:outlineLvl w:val="2"/>
        <w:rPr>
          <w:rFonts w:ascii="Arial" w:hAnsi="Arial" w:cs="Arial"/>
          <w:sz w:val="20"/>
          <w:szCs w:val="20"/>
        </w:rPr>
      </w:pPr>
    </w:p>
    <w:p w:rsidR="00EA4F46" w:rsidRPr="00743E41" w:rsidRDefault="00EA4F46" w:rsidP="00D43481">
      <w:pPr>
        <w:pStyle w:val="Nagwek2"/>
        <w:ind w:left="709" w:hanging="425"/>
        <w:rPr>
          <w:rFonts w:cs="Arial"/>
        </w:rPr>
      </w:pPr>
      <w:bookmarkStart w:id="33" w:name="_Toc446592311"/>
      <w:r w:rsidRPr="00743E41">
        <w:rPr>
          <w:rFonts w:cs="Arial"/>
        </w:rPr>
        <w:t xml:space="preserve">2.3 </w:t>
      </w:r>
      <w:r w:rsidR="005A586F" w:rsidRPr="00743E41">
        <w:rPr>
          <w:rFonts w:cs="Arial"/>
        </w:rPr>
        <w:t>Źródła</w:t>
      </w:r>
      <w:r w:rsidRPr="00743E41">
        <w:rPr>
          <w:rFonts w:cs="Arial"/>
        </w:rPr>
        <w:t xml:space="preserve"> finansowania projektu</w:t>
      </w:r>
      <w:bookmarkEnd w:id="33"/>
    </w:p>
    <w:p w:rsidR="00EA4F46" w:rsidRPr="00E07B0B" w:rsidRDefault="00EA4F46" w:rsidP="00685B7E">
      <w:pPr>
        <w:numPr>
          <w:ilvl w:val="0"/>
          <w:numId w:val="26"/>
        </w:numPr>
        <w:spacing w:line="276" w:lineRule="auto"/>
        <w:jc w:val="both"/>
        <w:rPr>
          <w:rFonts w:ascii="Arial" w:hAnsi="Arial" w:cs="Arial"/>
          <w:sz w:val="20"/>
          <w:szCs w:val="20"/>
          <w:lang w:eastAsia="pl-PL"/>
        </w:rPr>
      </w:pPr>
      <w:r w:rsidRPr="00743E41">
        <w:rPr>
          <w:rFonts w:ascii="Arial" w:hAnsi="Arial" w:cs="Arial"/>
          <w:color w:val="000000"/>
          <w:sz w:val="20"/>
          <w:szCs w:val="20"/>
          <w:lang w:eastAsia="pl-PL"/>
        </w:rPr>
        <w:t>W dokumentacji aplikacyjnej wnioskodawca musi wskazać wiarygodne źródła finansowania projektu</w:t>
      </w:r>
      <w:r w:rsidR="00B95C37" w:rsidRPr="00743E41">
        <w:rPr>
          <w:rFonts w:ascii="Arial" w:hAnsi="Arial" w:cs="Arial"/>
          <w:color w:val="000000"/>
          <w:sz w:val="20"/>
          <w:szCs w:val="20"/>
          <w:lang w:eastAsia="pl-PL"/>
        </w:rPr>
        <w:t>,</w:t>
      </w:r>
      <w:r w:rsidR="00CC4AEB">
        <w:rPr>
          <w:rFonts w:ascii="Arial" w:hAnsi="Arial" w:cs="Arial"/>
          <w:color w:val="000000"/>
          <w:sz w:val="20"/>
          <w:szCs w:val="20"/>
          <w:lang w:eastAsia="pl-PL"/>
        </w:rPr>
        <w:t xml:space="preserve"> </w:t>
      </w:r>
      <w:r w:rsidRPr="00743E41">
        <w:rPr>
          <w:rFonts w:ascii="Arial" w:hAnsi="Arial" w:cs="Arial"/>
          <w:color w:val="000000"/>
          <w:sz w:val="20"/>
          <w:szCs w:val="20"/>
          <w:lang w:eastAsia="pl-PL"/>
        </w:rPr>
        <w:t xml:space="preserve">dotyczące zarówno części wydatków kwalifikowalnych </w:t>
      </w:r>
      <w:r w:rsidR="00324218" w:rsidRPr="00743E41">
        <w:rPr>
          <w:rFonts w:ascii="Arial" w:hAnsi="Arial" w:cs="Arial"/>
          <w:color w:val="000000"/>
          <w:sz w:val="20"/>
          <w:szCs w:val="20"/>
          <w:lang w:eastAsia="pl-PL"/>
        </w:rPr>
        <w:t>nie</w:t>
      </w:r>
      <w:r w:rsidR="00CC4AEB">
        <w:rPr>
          <w:rFonts w:ascii="Arial" w:hAnsi="Arial" w:cs="Arial"/>
          <w:color w:val="000000"/>
          <w:sz w:val="20"/>
          <w:szCs w:val="20"/>
          <w:lang w:eastAsia="pl-PL"/>
        </w:rPr>
        <w:t xml:space="preserve">objętych </w:t>
      </w:r>
      <w:r w:rsidRPr="00743E41">
        <w:rPr>
          <w:rFonts w:ascii="Arial" w:hAnsi="Arial" w:cs="Arial"/>
          <w:color w:val="000000"/>
          <w:sz w:val="20"/>
          <w:szCs w:val="20"/>
          <w:lang w:eastAsia="pl-PL"/>
        </w:rPr>
        <w:t>dofinansowaniem, jak również wydatków</w:t>
      </w:r>
      <w:r w:rsidR="00C7409B" w:rsidRPr="00743E41">
        <w:rPr>
          <w:rFonts w:ascii="Arial" w:hAnsi="Arial" w:cs="Arial"/>
          <w:color w:val="000000"/>
          <w:sz w:val="20"/>
          <w:szCs w:val="20"/>
          <w:lang w:eastAsia="pl-PL"/>
        </w:rPr>
        <w:t xml:space="preserve"> </w:t>
      </w:r>
      <w:r w:rsidRPr="00743E41">
        <w:rPr>
          <w:rFonts w:ascii="Arial" w:hAnsi="Arial" w:cs="Arial"/>
          <w:color w:val="000000"/>
          <w:sz w:val="20"/>
          <w:szCs w:val="20"/>
          <w:lang w:eastAsia="pl-PL"/>
        </w:rPr>
        <w:t>niekwalifikowalnych</w:t>
      </w:r>
      <w:r w:rsidR="00324218" w:rsidRPr="00743E41">
        <w:rPr>
          <w:rFonts w:ascii="Arial" w:hAnsi="Arial" w:cs="Arial"/>
          <w:color w:val="000000"/>
          <w:sz w:val="20"/>
          <w:szCs w:val="20"/>
          <w:lang w:eastAsia="pl-PL"/>
        </w:rPr>
        <w:t>, które w całości pokrywa wnioskodawca</w:t>
      </w:r>
      <w:r w:rsidRPr="00743E41">
        <w:rPr>
          <w:rFonts w:ascii="Arial" w:hAnsi="Arial" w:cs="Arial"/>
          <w:color w:val="000000"/>
          <w:sz w:val="20"/>
          <w:szCs w:val="20"/>
          <w:lang w:eastAsia="pl-PL"/>
        </w:rPr>
        <w:t>. Jeśli wnioskodawca będzie finansował projekt zarówno z funduszy własnych, jak i z zewnętrznych źródeł</w:t>
      </w:r>
      <w:r w:rsidR="00B95C37" w:rsidRPr="00743E41">
        <w:rPr>
          <w:rFonts w:ascii="Arial" w:hAnsi="Arial" w:cs="Arial"/>
          <w:color w:val="000000"/>
          <w:sz w:val="20"/>
          <w:szCs w:val="20"/>
          <w:lang w:eastAsia="pl-PL"/>
        </w:rPr>
        <w:t>,</w:t>
      </w:r>
      <w:r w:rsidRPr="00743E41">
        <w:rPr>
          <w:rFonts w:ascii="Arial" w:hAnsi="Arial" w:cs="Arial"/>
          <w:color w:val="000000"/>
          <w:sz w:val="20"/>
          <w:szCs w:val="20"/>
          <w:lang w:eastAsia="pl-PL"/>
        </w:rPr>
        <w:t xml:space="preserve"> należy wskazać w jakiej wysokości oraz z jakich źródeł zewnętrznych zamierza korzystać</w:t>
      </w:r>
      <w:r w:rsidR="00482F57" w:rsidRPr="00743E41">
        <w:rPr>
          <w:rFonts w:ascii="Arial" w:hAnsi="Arial" w:cs="Arial"/>
          <w:color w:val="000000"/>
          <w:sz w:val="20"/>
          <w:szCs w:val="20"/>
          <w:lang w:eastAsia="pl-PL"/>
        </w:rPr>
        <w:t xml:space="preserve"> (np. kredyt, pożyczka,</w:t>
      </w:r>
      <w:r w:rsidR="003D42F8" w:rsidRPr="00743E41">
        <w:rPr>
          <w:rFonts w:ascii="Arial" w:hAnsi="Arial" w:cs="Arial"/>
          <w:color w:val="000000"/>
          <w:sz w:val="20"/>
          <w:szCs w:val="20"/>
          <w:lang w:eastAsia="pl-PL"/>
        </w:rPr>
        <w:t xml:space="preserve"> dotacja, </w:t>
      </w:r>
      <w:r w:rsidRPr="00743E41">
        <w:rPr>
          <w:rFonts w:ascii="Arial" w:hAnsi="Arial" w:cs="Arial"/>
          <w:color w:val="000000"/>
          <w:sz w:val="20"/>
          <w:szCs w:val="20"/>
          <w:lang w:eastAsia="pl-PL"/>
        </w:rPr>
        <w:t xml:space="preserve">inne). </w:t>
      </w:r>
    </w:p>
    <w:p w:rsidR="00EA4F46" w:rsidRPr="00743E41" w:rsidRDefault="00EA4F46" w:rsidP="00685B7E">
      <w:pPr>
        <w:numPr>
          <w:ilvl w:val="0"/>
          <w:numId w:val="26"/>
        </w:numPr>
        <w:spacing w:line="276" w:lineRule="auto"/>
        <w:jc w:val="both"/>
        <w:rPr>
          <w:rFonts w:ascii="Arial" w:hAnsi="Arial" w:cs="Arial"/>
          <w:sz w:val="20"/>
          <w:szCs w:val="20"/>
          <w:lang w:eastAsia="pl-PL"/>
        </w:rPr>
      </w:pPr>
      <w:r w:rsidRPr="00743E41">
        <w:rPr>
          <w:rFonts w:ascii="Arial" w:hAnsi="Arial" w:cs="Arial"/>
          <w:b/>
          <w:color w:val="000000"/>
          <w:sz w:val="20"/>
          <w:szCs w:val="20"/>
          <w:lang w:eastAsia="pl-PL"/>
        </w:rPr>
        <w:t xml:space="preserve">Dokumenty </w:t>
      </w:r>
      <w:r w:rsidR="008506D5" w:rsidRPr="00743E41">
        <w:rPr>
          <w:rFonts w:ascii="Arial" w:hAnsi="Arial" w:cs="Arial"/>
          <w:b/>
          <w:color w:val="000000"/>
          <w:sz w:val="20"/>
          <w:szCs w:val="20"/>
          <w:lang w:eastAsia="pl-PL"/>
        </w:rPr>
        <w:t>potwierdzające posiadanie środków na współfinansowanie</w:t>
      </w:r>
      <w:r w:rsidRPr="00743E41">
        <w:rPr>
          <w:rFonts w:ascii="Arial" w:hAnsi="Arial" w:cs="Arial"/>
          <w:b/>
          <w:color w:val="000000"/>
          <w:sz w:val="20"/>
          <w:szCs w:val="20"/>
          <w:lang w:eastAsia="pl-PL"/>
        </w:rPr>
        <w:t xml:space="preserve"> projektu wnioskodawca będzie zobowiązany przedstawić </w:t>
      </w:r>
      <w:r w:rsidRPr="00743E41">
        <w:rPr>
          <w:rFonts w:ascii="Arial" w:hAnsi="Arial" w:cs="Arial"/>
          <w:b/>
          <w:bCs/>
          <w:color w:val="000000"/>
          <w:sz w:val="20"/>
          <w:szCs w:val="20"/>
          <w:lang w:eastAsia="pl-PL"/>
        </w:rPr>
        <w:t xml:space="preserve">przed </w:t>
      </w:r>
      <w:r w:rsidR="007E4627" w:rsidRPr="00743E41">
        <w:rPr>
          <w:rFonts w:ascii="Arial" w:hAnsi="Arial" w:cs="Arial"/>
          <w:b/>
          <w:bCs/>
          <w:color w:val="000000"/>
          <w:sz w:val="20"/>
          <w:szCs w:val="20"/>
          <w:lang w:eastAsia="pl-PL"/>
        </w:rPr>
        <w:t>p</w:t>
      </w:r>
      <w:r w:rsidR="003149A7" w:rsidRPr="00743E41">
        <w:rPr>
          <w:rFonts w:ascii="Arial" w:hAnsi="Arial" w:cs="Arial"/>
          <w:b/>
          <w:bCs/>
          <w:color w:val="000000"/>
          <w:sz w:val="20"/>
          <w:szCs w:val="20"/>
          <w:lang w:eastAsia="pl-PL"/>
        </w:rPr>
        <w:t>od</w:t>
      </w:r>
      <w:r w:rsidR="007E4627" w:rsidRPr="00743E41">
        <w:rPr>
          <w:rFonts w:ascii="Arial" w:hAnsi="Arial" w:cs="Arial"/>
          <w:b/>
          <w:bCs/>
          <w:color w:val="000000"/>
          <w:sz w:val="20"/>
          <w:szCs w:val="20"/>
          <w:lang w:eastAsia="pl-PL"/>
        </w:rPr>
        <w:t>jęciem</w:t>
      </w:r>
      <w:r w:rsidR="00C7409B" w:rsidRPr="00743E41">
        <w:rPr>
          <w:rFonts w:ascii="Arial" w:hAnsi="Arial" w:cs="Arial"/>
          <w:b/>
          <w:bCs/>
          <w:color w:val="000000"/>
          <w:sz w:val="20"/>
          <w:szCs w:val="20"/>
          <w:lang w:eastAsia="pl-PL"/>
        </w:rPr>
        <w:t xml:space="preserve"> </w:t>
      </w:r>
      <w:r w:rsidR="0012115B" w:rsidRPr="00743E41">
        <w:rPr>
          <w:rFonts w:ascii="Arial" w:hAnsi="Arial" w:cs="Arial"/>
          <w:b/>
          <w:bCs/>
          <w:color w:val="000000"/>
          <w:sz w:val="20"/>
          <w:szCs w:val="20"/>
          <w:lang w:eastAsia="pl-PL"/>
        </w:rPr>
        <w:t>decyzji</w:t>
      </w:r>
      <w:r w:rsidRPr="00743E41">
        <w:rPr>
          <w:rFonts w:ascii="Arial" w:hAnsi="Arial" w:cs="Arial"/>
          <w:b/>
          <w:bCs/>
          <w:color w:val="000000"/>
          <w:sz w:val="20"/>
          <w:szCs w:val="20"/>
          <w:lang w:eastAsia="pl-PL"/>
        </w:rPr>
        <w:br/>
        <w:t>o dofinansowani</w:t>
      </w:r>
      <w:r w:rsidR="0012115B" w:rsidRPr="00743E41">
        <w:rPr>
          <w:rFonts w:ascii="Arial" w:hAnsi="Arial" w:cs="Arial"/>
          <w:b/>
          <w:bCs/>
          <w:color w:val="000000"/>
          <w:sz w:val="20"/>
          <w:szCs w:val="20"/>
          <w:lang w:eastAsia="pl-PL"/>
        </w:rPr>
        <w:t>u</w:t>
      </w:r>
      <w:r w:rsidRPr="00743E41">
        <w:rPr>
          <w:rFonts w:ascii="Arial" w:hAnsi="Arial" w:cs="Arial"/>
          <w:b/>
          <w:bCs/>
          <w:color w:val="000000"/>
          <w:sz w:val="20"/>
          <w:szCs w:val="20"/>
          <w:lang w:eastAsia="pl-PL"/>
        </w:rPr>
        <w:t xml:space="preserve">, </w:t>
      </w:r>
      <w:r w:rsidRPr="00743E41">
        <w:rPr>
          <w:rFonts w:ascii="Arial" w:hAnsi="Arial" w:cs="Arial"/>
          <w:bCs/>
          <w:color w:val="000000"/>
          <w:sz w:val="20"/>
          <w:szCs w:val="20"/>
          <w:lang w:eastAsia="pl-PL"/>
        </w:rPr>
        <w:t xml:space="preserve">przy czym </w:t>
      </w:r>
      <w:r w:rsidRPr="00743E41">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743E41" w:rsidRDefault="00EA4F46" w:rsidP="004839ED">
      <w:pPr>
        <w:pStyle w:val="Nagwek1"/>
        <w:rPr>
          <w:rFonts w:cs="Arial"/>
        </w:rPr>
      </w:pPr>
    </w:p>
    <w:p w:rsidR="00EA4F46" w:rsidRPr="00743E41" w:rsidRDefault="00EA4F46" w:rsidP="004839ED">
      <w:pPr>
        <w:pStyle w:val="Nagwek2"/>
        <w:rPr>
          <w:rFonts w:cs="Arial"/>
        </w:rPr>
      </w:pPr>
      <w:bookmarkStart w:id="34" w:name="_Toc446592312"/>
      <w:r w:rsidRPr="00743E41">
        <w:rPr>
          <w:rFonts w:cs="Arial"/>
        </w:rPr>
        <w:t xml:space="preserve">2.4 </w:t>
      </w:r>
      <w:r w:rsidR="00471931" w:rsidRPr="00743E41">
        <w:rPr>
          <w:rFonts w:cs="Arial"/>
        </w:rPr>
        <w:t>Projekty generujące dochód</w:t>
      </w:r>
      <w:bookmarkEnd w:id="34"/>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Co do zasady projekty drogowe nie są projektami generującymi dochód.</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W przypadku jednak wystąpienia w projekcie dochodu rozumianego w myśl art. 61 rozporządzenia ogólnego jako</w:t>
      </w:r>
      <w:r w:rsidR="00C7409B" w:rsidRPr="00743E41">
        <w:rPr>
          <w:rFonts w:cs="Arial"/>
          <w:szCs w:val="20"/>
        </w:rPr>
        <w:t xml:space="preserve"> </w:t>
      </w:r>
      <w:r w:rsidRPr="00743E41">
        <w:rPr>
          <w:rFonts w:cs="Arial"/>
          <w:i/>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743E41">
        <w:rPr>
          <w:rFonts w:cs="Arial"/>
          <w:szCs w:val="20"/>
        </w:rPr>
        <w:t>, projekt ten należy uznać za generujący dochód.</w:t>
      </w:r>
      <w:r w:rsidR="00461564">
        <w:rPr>
          <w:rFonts w:cs="Arial"/>
          <w:szCs w:val="20"/>
        </w:rPr>
        <w:t xml:space="preserve"> Oszczędności kosztów działalności osiągnięte przez operację są traktowane jako dochody, chyba że są skompensowane równoważnym zmniejszeniem dotacji na działalność.</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Art. 61 ust. 7 i 8 rozporządzenia ogólnego określają przypadki, w których nie stwierdza się generowania dochodu przez projekt pomimo wystąpienia ww. przesłanek.</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W projektach generujących dochód</w:t>
      </w:r>
      <w:r w:rsidR="00BA1A11" w:rsidRPr="00743E41">
        <w:rPr>
          <w:rFonts w:cs="Arial"/>
          <w:szCs w:val="20"/>
        </w:rPr>
        <w:t xml:space="preserve"> w sektorze drogowym </w:t>
      </w:r>
      <w:r w:rsidRPr="00743E41">
        <w:rPr>
          <w:rFonts w:cs="Arial"/>
          <w:szCs w:val="20"/>
        </w:rPr>
        <w:t>maksymalny poziom dofinansowania ustala się w oparciu o metodę luki w finansowaniu.</w:t>
      </w:r>
    </w:p>
    <w:p w:rsidR="00437250" w:rsidRPr="00743E41" w:rsidRDefault="00437250" w:rsidP="00685B7E">
      <w:pPr>
        <w:pStyle w:val="Nagwek3"/>
        <w:numPr>
          <w:ilvl w:val="0"/>
          <w:numId w:val="41"/>
        </w:numPr>
        <w:spacing w:line="276" w:lineRule="auto"/>
        <w:ind w:left="641" w:hanging="284"/>
        <w:rPr>
          <w:rFonts w:cs="Arial"/>
          <w:szCs w:val="20"/>
        </w:rPr>
      </w:pPr>
      <w:r w:rsidRPr="00743E41">
        <w:rPr>
          <w:rFonts w:cs="Arial"/>
          <w:szCs w:val="20"/>
        </w:rPr>
        <w:t xml:space="preserve">Metoda wyliczania wskaźnika luki w finansowaniu została opisana w </w:t>
      </w:r>
      <w:r w:rsidR="00E86CE1" w:rsidRPr="00743E41">
        <w:rPr>
          <w:rFonts w:cs="Arial"/>
          <w:szCs w:val="20"/>
        </w:rPr>
        <w:t xml:space="preserve">Instrukcji </w:t>
      </w:r>
      <w:r w:rsidR="00726FE1" w:rsidRPr="00743E41">
        <w:rPr>
          <w:rFonts w:cs="Arial"/>
          <w:szCs w:val="20"/>
        </w:rPr>
        <w:t xml:space="preserve">przygotowania </w:t>
      </w:r>
      <w:r w:rsidR="00CC4AEB">
        <w:rPr>
          <w:rFonts w:cs="Arial"/>
          <w:szCs w:val="20"/>
        </w:rPr>
        <w:t>studium wykonalności stanowiącej załącznik nr 1b do niniejszego regulaminu.</w:t>
      </w:r>
    </w:p>
    <w:p w:rsidR="00437250" w:rsidRPr="00743E41" w:rsidRDefault="00437250" w:rsidP="00685B7E">
      <w:pPr>
        <w:pStyle w:val="Akapitzlist"/>
        <w:numPr>
          <w:ilvl w:val="0"/>
          <w:numId w:val="41"/>
        </w:numPr>
        <w:spacing w:line="276" w:lineRule="auto"/>
        <w:ind w:left="641" w:hanging="284"/>
        <w:jc w:val="both"/>
        <w:rPr>
          <w:rFonts w:ascii="Arial" w:hAnsi="Arial" w:cs="Arial"/>
          <w:sz w:val="20"/>
          <w:szCs w:val="20"/>
        </w:rPr>
      </w:pPr>
      <w:r w:rsidRPr="00743E41">
        <w:rPr>
          <w:rFonts w:ascii="Arial" w:hAnsi="Arial" w:cs="Arial"/>
          <w:sz w:val="20"/>
          <w:szCs w:val="20"/>
        </w:rPr>
        <w:t xml:space="preserve">W przypadku projektów, dla których poziom dofinansowania został określony w oparciu </w:t>
      </w:r>
      <w:r w:rsidR="00BA1A11" w:rsidRPr="00743E41">
        <w:rPr>
          <w:rFonts w:ascii="Arial" w:hAnsi="Arial" w:cs="Arial"/>
          <w:sz w:val="20"/>
          <w:szCs w:val="20"/>
        </w:rPr>
        <w:br/>
      </w:r>
      <w:r w:rsidRPr="00743E41">
        <w:rPr>
          <w:rFonts w:ascii="Arial" w:hAnsi="Arial" w:cs="Arial"/>
          <w:sz w:val="20"/>
          <w:szCs w:val="20"/>
        </w:rPr>
        <w:t xml:space="preserve">o metodę luki w finansowaniu, procedury monitorowania dochodu stosowane są jedynie </w:t>
      </w:r>
      <w:r w:rsidR="0058790C" w:rsidRPr="00743E41">
        <w:rPr>
          <w:rFonts w:ascii="Arial" w:hAnsi="Arial" w:cs="Arial"/>
          <w:sz w:val="20"/>
          <w:szCs w:val="20"/>
        </w:rPr>
        <w:br w:type="textWrapping" w:clear="all"/>
      </w:r>
      <w:r w:rsidRPr="00743E41">
        <w:rPr>
          <w:rFonts w:ascii="Arial" w:hAnsi="Arial" w:cs="Arial"/>
          <w:sz w:val="20"/>
          <w:szCs w:val="20"/>
        </w:rPr>
        <w:t>w fazie inwestycyjnej projektu (w trakcie realizacji projektu).</w:t>
      </w:r>
      <w:r w:rsidR="00E5750C">
        <w:rPr>
          <w:rFonts w:ascii="Arial" w:hAnsi="Arial" w:cs="Arial"/>
          <w:sz w:val="20"/>
          <w:szCs w:val="20"/>
        </w:rPr>
        <w:t xml:space="preserve"> Należy jednak wyraźnie podkreślić, że jeżeli zostanie wykazane (np.: w wyniku przeprowadzenia kontroli trwałości </w:t>
      </w:r>
      <w:r w:rsidR="00E5750C">
        <w:rPr>
          <w:rFonts w:ascii="Arial" w:hAnsi="Arial" w:cs="Arial"/>
          <w:sz w:val="20"/>
          <w:szCs w:val="20"/>
        </w:rPr>
        <w:lastRenderedPageBreak/>
        <w:t>projektu), 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w:t>
      </w:r>
      <w:r w:rsidRPr="00743E41">
        <w:rPr>
          <w:rFonts w:ascii="Arial" w:hAnsi="Arial" w:cs="Arial"/>
          <w:sz w:val="20"/>
          <w:szCs w:val="20"/>
        </w:rPr>
        <w:t xml:space="preserve"> </w:t>
      </w:r>
      <w:r w:rsidR="00E5750C">
        <w:rPr>
          <w:rFonts w:ascii="Arial" w:hAnsi="Arial" w:cs="Arial"/>
          <w:sz w:val="20"/>
          <w:szCs w:val="20"/>
        </w:rPr>
        <w:t>i następne rozporządzenia ogólnego. Podobnie należy potraktować sytuację wykrycia przez kontrolę nieodjętego od wydatków kwalifikowalnych dochodu wygenerowanego w fazie inwestycyjnej, o ile wykrycie nastąpiło po złożeniu wniosku o płatność końcową.</w:t>
      </w:r>
    </w:p>
    <w:p w:rsidR="00C175F3" w:rsidRPr="00743E41" w:rsidRDefault="00C175F3" w:rsidP="00685B7E">
      <w:pPr>
        <w:pStyle w:val="Akapitzlist"/>
        <w:numPr>
          <w:ilvl w:val="0"/>
          <w:numId w:val="41"/>
        </w:numPr>
        <w:autoSpaceDE w:val="0"/>
        <w:autoSpaceDN w:val="0"/>
        <w:adjustRightInd w:val="0"/>
        <w:spacing w:line="276" w:lineRule="auto"/>
        <w:ind w:left="641" w:hanging="284"/>
        <w:jc w:val="both"/>
        <w:rPr>
          <w:rFonts w:ascii="Arial" w:hAnsi="Arial" w:cs="Arial"/>
          <w:sz w:val="20"/>
          <w:szCs w:val="20"/>
          <w:lang w:eastAsia="pl-PL"/>
        </w:rPr>
      </w:pPr>
      <w:r w:rsidRPr="00743E41">
        <w:rPr>
          <w:rFonts w:ascii="Arial" w:hAnsi="Arial" w:cs="Arial"/>
          <w:sz w:val="20"/>
          <w:szCs w:val="20"/>
        </w:rPr>
        <w:t xml:space="preserve">Ponadto należy mieć na uwadze, iż </w:t>
      </w:r>
      <w:r w:rsidR="00555B4D">
        <w:rPr>
          <w:rFonts w:ascii="Arial" w:hAnsi="Arial" w:cs="Arial"/>
          <w:sz w:val="20"/>
          <w:szCs w:val="20"/>
        </w:rPr>
        <w:t>z</w:t>
      </w:r>
      <w:r w:rsidRPr="00743E41">
        <w:rPr>
          <w:rFonts w:ascii="Arial" w:hAnsi="Arial" w:cs="Arial"/>
          <w:sz w:val="20"/>
          <w:szCs w:val="20"/>
        </w:rPr>
        <w:t xml:space="preserve">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r w:rsidR="001A7959" w:rsidRPr="00743E41">
        <w:rPr>
          <w:rFonts w:ascii="Arial" w:hAnsi="Arial" w:cs="Arial"/>
          <w:sz w:val="20"/>
          <w:szCs w:val="20"/>
        </w:rPr>
        <w:br/>
      </w:r>
      <w:r w:rsidRPr="00743E41">
        <w:rPr>
          <w:rFonts w:ascii="Arial" w:hAnsi="Arial" w:cs="Arial"/>
          <w:sz w:val="20"/>
          <w:szCs w:val="20"/>
        </w:rPr>
        <w:t>o zamówieniach publicznych (wadium) nie są uznawane za dochód i nie są odejmowane od kwalifikowalnych wydatków projektu.</w:t>
      </w:r>
    </w:p>
    <w:p w:rsidR="00B46774" w:rsidRDefault="00B46774" w:rsidP="00B46774">
      <w:pPr>
        <w:spacing w:line="276" w:lineRule="auto"/>
        <w:jc w:val="both"/>
        <w:rPr>
          <w:rFonts w:ascii="Arial" w:hAnsi="Arial" w:cs="Arial"/>
          <w:sz w:val="20"/>
          <w:szCs w:val="20"/>
        </w:rPr>
      </w:pPr>
    </w:p>
    <w:p w:rsidR="00E07B0B" w:rsidRPr="00743E41" w:rsidRDefault="00E07B0B" w:rsidP="00B46774">
      <w:pPr>
        <w:spacing w:line="276" w:lineRule="auto"/>
        <w:jc w:val="both"/>
        <w:rPr>
          <w:rFonts w:ascii="Arial" w:hAnsi="Arial" w:cs="Arial"/>
          <w:sz w:val="20"/>
          <w:szCs w:val="20"/>
        </w:rPr>
      </w:pPr>
    </w:p>
    <w:p w:rsidR="007B7697" w:rsidRPr="00743E41" w:rsidRDefault="00B46774" w:rsidP="001A7959">
      <w:pPr>
        <w:pStyle w:val="Nagwek2"/>
        <w:rPr>
          <w:rFonts w:cs="Arial"/>
        </w:rPr>
      </w:pPr>
      <w:bookmarkStart w:id="35" w:name="_Toc446592313"/>
      <w:r w:rsidRPr="00743E41">
        <w:rPr>
          <w:rFonts w:cs="Arial"/>
        </w:rPr>
        <w:t>2.5</w:t>
      </w:r>
      <w:r w:rsidR="00D70B96" w:rsidRPr="00743E41">
        <w:rPr>
          <w:rFonts w:cs="Arial"/>
        </w:rPr>
        <w:t xml:space="preserve"> </w:t>
      </w:r>
      <w:r w:rsidRPr="00743E41">
        <w:rPr>
          <w:rFonts w:cs="Arial"/>
        </w:rPr>
        <w:t>Pomoc publiczna</w:t>
      </w:r>
      <w:bookmarkEnd w:id="35"/>
    </w:p>
    <w:p w:rsidR="00623AC4" w:rsidRPr="00743E41"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743E41">
        <w:rPr>
          <w:rFonts w:ascii="Arial" w:hAnsi="Arial" w:cs="Arial"/>
          <w:color w:val="000000"/>
          <w:sz w:val="20"/>
          <w:szCs w:val="20"/>
          <w:lang w:eastAsia="pl-PL"/>
        </w:rPr>
        <w:t xml:space="preserve">W ramach niniejszego naboru dofinansowaniu podlegają wyłącznie projekty </w:t>
      </w:r>
      <w:r w:rsidRPr="00743E41">
        <w:rPr>
          <w:rFonts w:ascii="Arial" w:hAnsi="Arial" w:cs="Arial"/>
          <w:b/>
          <w:color w:val="000000"/>
          <w:sz w:val="20"/>
          <w:szCs w:val="20"/>
          <w:lang w:eastAsia="pl-PL"/>
        </w:rPr>
        <w:t>nieobjęte pomocą publiczną</w:t>
      </w:r>
      <w:r w:rsidR="00534763" w:rsidRPr="00743E41">
        <w:rPr>
          <w:rFonts w:ascii="Arial" w:hAnsi="Arial" w:cs="Arial"/>
          <w:b/>
          <w:color w:val="000000"/>
          <w:sz w:val="20"/>
          <w:szCs w:val="20"/>
          <w:lang w:eastAsia="pl-PL"/>
        </w:rPr>
        <w:t xml:space="preserve"> </w:t>
      </w:r>
      <w:r w:rsidRPr="00743E41">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743E41">
        <w:rPr>
          <w:rFonts w:ascii="Arial" w:hAnsi="Arial" w:cs="Arial"/>
          <w:b/>
          <w:color w:val="000000"/>
          <w:sz w:val="20"/>
          <w:szCs w:val="20"/>
          <w:lang w:eastAsia="pl-PL"/>
        </w:rPr>
        <w:br w:type="textWrapping" w:clear="all"/>
      </w:r>
      <w:r w:rsidRPr="00743E41">
        <w:rPr>
          <w:rFonts w:ascii="Arial" w:hAnsi="Arial" w:cs="Arial"/>
          <w:b/>
          <w:color w:val="000000"/>
          <w:sz w:val="20"/>
          <w:szCs w:val="20"/>
          <w:lang w:eastAsia="pl-PL"/>
        </w:rPr>
        <w:t>o funkcjonowaniu Unii Europejskiej)</w:t>
      </w:r>
      <w:r w:rsidRPr="00743E41">
        <w:rPr>
          <w:rFonts w:ascii="Arial" w:hAnsi="Arial" w:cs="Arial"/>
          <w:color w:val="000000"/>
          <w:sz w:val="20"/>
          <w:szCs w:val="20"/>
          <w:lang w:eastAsia="pl-PL"/>
        </w:rPr>
        <w:t>.</w:t>
      </w:r>
    </w:p>
    <w:p w:rsidR="00623AC4" w:rsidRPr="00743E41"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743E41">
        <w:rPr>
          <w:rFonts w:ascii="Arial" w:hAnsi="Arial" w:cs="Arial"/>
          <w:color w:val="000000"/>
          <w:sz w:val="20"/>
          <w:szCs w:val="20"/>
          <w:lang w:eastAsia="pl-PL"/>
        </w:rPr>
        <w:t>Pomocą publiczną jest wszelka pomoc, która łącznie spełnia poniższe przesłanki:</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występuje transfer zasobów publicznych,</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transfer zasobów publicznych jest selektywny – uprzywilejowuje określony podmiot lub wytwarzanie określonych dóbr,</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 xml:space="preserve">transfer zasobów publicznych skutkuje przysporzeniem (korzyścią ekonomiczną) </w:t>
      </w:r>
      <w:r w:rsidR="0058790C" w:rsidRPr="00743E41">
        <w:rPr>
          <w:rFonts w:ascii="Arial" w:hAnsi="Arial" w:cs="Arial"/>
          <w:color w:val="000000"/>
          <w:sz w:val="20"/>
          <w:szCs w:val="20"/>
          <w:lang w:eastAsia="pl-PL"/>
        </w:rPr>
        <w:br w:type="textWrapping" w:clear="all"/>
      </w:r>
      <w:r w:rsidRPr="00743E41">
        <w:rPr>
          <w:rFonts w:ascii="Arial" w:hAnsi="Arial" w:cs="Arial"/>
          <w:color w:val="000000"/>
          <w:sz w:val="20"/>
          <w:szCs w:val="20"/>
          <w:lang w:eastAsia="pl-PL"/>
        </w:rPr>
        <w:t>na rzecz określonego podmiotu, na warunkach korzystniejszych niż rynkowe,</w:t>
      </w:r>
    </w:p>
    <w:p w:rsidR="00623AC4" w:rsidRPr="00743E41"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743E41">
        <w:rPr>
          <w:rFonts w:ascii="Arial" w:hAnsi="Arial" w:cs="Arial"/>
          <w:color w:val="000000"/>
          <w:sz w:val="20"/>
          <w:szCs w:val="20"/>
          <w:lang w:eastAsia="pl-PL"/>
        </w:rPr>
        <w:t>w efekcie transferu zasobów publicznych występuje lub może wystąpić zakłócenie konkurencji,</w:t>
      </w:r>
    </w:p>
    <w:p w:rsidR="005A586F" w:rsidRPr="00743E41"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743E41">
        <w:rPr>
          <w:rFonts w:ascii="Arial" w:hAnsi="Arial" w:cs="Arial"/>
          <w:color w:val="000000"/>
          <w:sz w:val="20"/>
          <w:szCs w:val="20"/>
          <w:lang w:eastAsia="pl-PL"/>
        </w:rPr>
        <w:t>wpływa na wymianę handlową między państwami członkowskimi UE.</w:t>
      </w:r>
    </w:p>
    <w:p w:rsidR="00623AC4" w:rsidRPr="00743E41" w:rsidRDefault="00623AC4" w:rsidP="00AB62B7">
      <w:pPr>
        <w:ind w:left="1276" w:hanging="283"/>
        <w:jc w:val="both"/>
        <w:rPr>
          <w:rFonts w:ascii="Arial" w:hAnsi="Arial" w:cs="Arial"/>
          <w:b/>
          <w:bCs/>
          <w:color w:val="000000"/>
          <w:sz w:val="20"/>
          <w:szCs w:val="20"/>
          <w:lang w:eastAsia="pl-PL"/>
        </w:rPr>
      </w:pPr>
    </w:p>
    <w:p w:rsidR="00EA4F46" w:rsidRPr="00743E41" w:rsidRDefault="00EA4F46" w:rsidP="004839ED">
      <w:pPr>
        <w:pStyle w:val="Nagwek1"/>
        <w:rPr>
          <w:rFonts w:cs="Arial"/>
        </w:rPr>
      </w:pPr>
      <w:bookmarkStart w:id="36" w:name="_Toc446592314"/>
      <w:r w:rsidRPr="00743E41">
        <w:rPr>
          <w:rFonts w:cs="Arial"/>
        </w:rPr>
        <w:t>Rozdział 3 Kwalifikowalność wydatków</w:t>
      </w:r>
      <w:bookmarkEnd w:id="36"/>
    </w:p>
    <w:p w:rsidR="00582AF3" w:rsidRPr="00743E41" w:rsidRDefault="00582AF3" w:rsidP="00D43481">
      <w:pPr>
        <w:pStyle w:val="Nagwek2"/>
        <w:rPr>
          <w:rFonts w:cs="Arial"/>
        </w:rPr>
      </w:pPr>
      <w:bookmarkStart w:id="37" w:name="_Toc434956447"/>
      <w:bookmarkStart w:id="38" w:name="_Toc446592315"/>
      <w:r w:rsidRPr="00743E41">
        <w:rPr>
          <w:rFonts w:cs="Arial"/>
        </w:rPr>
        <w:t>3.1  Ramy czasowe kwalifikowalności</w:t>
      </w:r>
      <w:bookmarkEnd w:id="37"/>
      <w:bookmarkEnd w:id="38"/>
    </w:p>
    <w:p w:rsidR="00383E4A" w:rsidRPr="00743E41" w:rsidRDefault="00582AF3"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 xml:space="preserve">Początkiem okresu kwalifikowalności wydatków jest </w:t>
      </w:r>
      <w:r w:rsidRPr="00743E41">
        <w:rPr>
          <w:rFonts w:ascii="Arial" w:hAnsi="Arial" w:cs="Arial"/>
          <w:b/>
          <w:sz w:val="20"/>
          <w:szCs w:val="20"/>
        </w:rPr>
        <w:t>1 stycznia 2014 r</w:t>
      </w:r>
      <w:r w:rsidRPr="00743E41">
        <w:rPr>
          <w:rFonts w:ascii="Arial" w:hAnsi="Arial" w:cs="Arial"/>
          <w:sz w:val="20"/>
          <w:szCs w:val="20"/>
        </w:rPr>
        <w:t xml:space="preserve">. </w:t>
      </w:r>
    </w:p>
    <w:p w:rsidR="00582AF3" w:rsidRPr="00743E41" w:rsidRDefault="00CF3997"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W przypadku projekt</w:t>
      </w:r>
      <w:r w:rsidR="004714B4" w:rsidRPr="00743E41">
        <w:rPr>
          <w:rFonts w:ascii="Arial" w:hAnsi="Arial" w:cs="Arial"/>
          <w:sz w:val="20"/>
          <w:szCs w:val="20"/>
        </w:rPr>
        <w:t>ów</w:t>
      </w:r>
      <w:r w:rsidRPr="00743E41">
        <w:rPr>
          <w:rFonts w:ascii="Arial" w:hAnsi="Arial" w:cs="Arial"/>
          <w:sz w:val="20"/>
          <w:szCs w:val="20"/>
        </w:rPr>
        <w:t xml:space="preserve"> rozpoczęt</w:t>
      </w:r>
      <w:r w:rsidR="004714B4" w:rsidRPr="00743E41">
        <w:rPr>
          <w:rFonts w:ascii="Arial" w:hAnsi="Arial" w:cs="Arial"/>
          <w:sz w:val="20"/>
          <w:szCs w:val="20"/>
        </w:rPr>
        <w:t>ych</w:t>
      </w:r>
      <w:r w:rsidR="00582AF3" w:rsidRPr="00743E41">
        <w:rPr>
          <w:rFonts w:ascii="Arial" w:hAnsi="Arial" w:cs="Arial"/>
          <w:sz w:val="20"/>
          <w:szCs w:val="20"/>
        </w:rPr>
        <w:t xml:space="preserve"> przed </w:t>
      </w:r>
      <w:r w:rsidR="00383E4A" w:rsidRPr="00743E41">
        <w:rPr>
          <w:rFonts w:ascii="Arial" w:hAnsi="Arial" w:cs="Arial"/>
          <w:sz w:val="20"/>
          <w:szCs w:val="20"/>
        </w:rPr>
        <w:t xml:space="preserve">ww. </w:t>
      </w:r>
      <w:r w:rsidR="00582AF3" w:rsidRPr="00743E41">
        <w:rPr>
          <w:rFonts w:ascii="Arial" w:hAnsi="Arial" w:cs="Arial"/>
          <w:sz w:val="20"/>
          <w:szCs w:val="20"/>
        </w:rPr>
        <w:t xml:space="preserve">początkową datą kwalifikowalności wydatków, do współfinansowania kwalifikują się jedynie wydatki faktycznie poniesione </w:t>
      </w:r>
      <w:r w:rsidR="0058790C" w:rsidRPr="00743E41">
        <w:rPr>
          <w:rFonts w:ascii="Arial" w:hAnsi="Arial" w:cs="Arial"/>
          <w:sz w:val="20"/>
          <w:szCs w:val="20"/>
        </w:rPr>
        <w:br w:type="textWrapping" w:clear="all"/>
      </w:r>
      <w:r w:rsidR="00582AF3" w:rsidRPr="00743E41">
        <w:rPr>
          <w:rFonts w:ascii="Arial" w:hAnsi="Arial" w:cs="Arial"/>
          <w:sz w:val="20"/>
          <w:szCs w:val="20"/>
        </w:rPr>
        <w:t xml:space="preserve">od tej daty. </w:t>
      </w:r>
      <w:r w:rsidR="00383E4A" w:rsidRPr="00743E41">
        <w:rPr>
          <w:rFonts w:ascii="Arial" w:hAnsi="Arial" w:cs="Arial"/>
          <w:sz w:val="20"/>
          <w:szCs w:val="20"/>
        </w:rPr>
        <w:t>Wydatki w ramach projektu są kwalifikowalne w okresie kwalifikowalności wydatków wskazanym we wniosku o dofinansowanie</w:t>
      </w:r>
      <w:r w:rsidR="00BA1A11" w:rsidRPr="00743E41">
        <w:rPr>
          <w:rFonts w:ascii="Arial" w:hAnsi="Arial" w:cs="Arial"/>
          <w:sz w:val="20"/>
          <w:szCs w:val="20"/>
        </w:rPr>
        <w:t>.</w:t>
      </w:r>
    </w:p>
    <w:p w:rsidR="00517A1E" w:rsidRPr="00743E41" w:rsidRDefault="00383E4A"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 xml:space="preserve">Przez </w:t>
      </w:r>
      <w:r w:rsidRPr="00743E41">
        <w:rPr>
          <w:rFonts w:ascii="Arial" w:hAnsi="Arial" w:cs="Arial"/>
          <w:b/>
          <w:sz w:val="20"/>
          <w:szCs w:val="20"/>
        </w:rPr>
        <w:t>rozpoczęcie realizacji projektu</w:t>
      </w:r>
      <w:r w:rsidRPr="00743E41">
        <w:rPr>
          <w:rFonts w:ascii="Arial" w:hAnsi="Arial" w:cs="Arial"/>
          <w:sz w:val="20"/>
          <w:szCs w:val="20"/>
        </w:rPr>
        <w:t xml:space="preserve"> należy rozumieć podjęcie jakichkolwiek działań </w:t>
      </w:r>
      <w:r w:rsidRPr="00743E41">
        <w:rPr>
          <w:rFonts w:ascii="Arial" w:hAnsi="Arial" w:cs="Arial"/>
          <w:sz w:val="20"/>
          <w:szCs w:val="20"/>
        </w:rPr>
        <w:br/>
        <w:t>w ramach projektu, niebędących rozpoczęciem prac, w tym zakup gruntu</w:t>
      </w:r>
      <w:r w:rsidR="00C043AF">
        <w:rPr>
          <w:rFonts w:ascii="Arial" w:hAnsi="Arial" w:cs="Arial"/>
          <w:sz w:val="20"/>
          <w:szCs w:val="20"/>
        </w:rPr>
        <w:t>,</w:t>
      </w:r>
      <w:r w:rsidRPr="00743E41">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743E41" w:rsidRDefault="00383E4A" w:rsidP="00E12184">
      <w:pPr>
        <w:numPr>
          <w:ilvl w:val="6"/>
          <w:numId w:val="20"/>
        </w:numPr>
        <w:spacing w:line="276" w:lineRule="auto"/>
        <w:jc w:val="both"/>
        <w:outlineLvl w:val="2"/>
        <w:rPr>
          <w:rFonts w:ascii="Arial" w:hAnsi="Arial" w:cs="Arial"/>
          <w:sz w:val="20"/>
          <w:szCs w:val="20"/>
        </w:rPr>
      </w:pPr>
      <w:r w:rsidRPr="00743E41">
        <w:rPr>
          <w:rFonts w:ascii="Arial" w:hAnsi="Arial" w:cs="Arial"/>
          <w:sz w:val="20"/>
          <w:szCs w:val="20"/>
        </w:rPr>
        <w:t xml:space="preserve">Przez </w:t>
      </w:r>
      <w:r w:rsidRPr="00743E41">
        <w:rPr>
          <w:rFonts w:ascii="Arial" w:hAnsi="Arial" w:cs="Arial"/>
          <w:b/>
          <w:sz w:val="20"/>
          <w:szCs w:val="20"/>
        </w:rPr>
        <w:t>rozpoczęcie prac</w:t>
      </w:r>
      <w:r w:rsidRPr="00743E41">
        <w:rPr>
          <w:rFonts w:ascii="Arial" w:hAnsi="Arial" w:cs="Arial"/>
          <w:sz w:val="20"/>
          <w:szCs w:val="20"/>
        </w:rPr>
        <w:t xml:space="preserve"> należy rozumieć rozpoczęcie robót budowlanych związanych </w:t>
      </w:r>
      <w:r w:rsidRPr="00743E41">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743E41">
        <w:rPr>
          <w:rFonts w:ascii="Arial" w:hAnsi="Arial" w:cs="Arial"/>
          <w:sz w:val="20"/>
          <w:szCs w:val="20"/>
        </w:rPr>
        <w:br/>
        <w:t>w zależności od tego co nastąpi najpierw. Zakupu gruntów ani prac przygotowawczych nie uznaje się za rozpoczęcie prac.</w:t>
      </w:r>
    </w:p>
    <w:p w:rsidR="00383E4A" w:rsidRPr="00743E41" w:rsidRDefault="00383E4A" w:rsidP="00E12184">
      <w:pPr>
        <w:pStyle w:val="Nagwek3"/>
        <w:numPr>
          <w:ilvl w:val="6"/>
          <w:numId w:val="20"/>
        </w:numPr>
        <w:spacing w:line="276" w:lineRule="auto"/>
        <w:rPr>
          <w:rFonts w:cs="Arial"/>
          <w:szCs w:val="20"/>
        </w:rPr>
      </w:pPr>
      <w:r w:rsidRPr="00743E41">
        <w:rPr>
          <w:rFonts w:cs="Arial"/>
          <w:szCs w:val="20"/>
        </w:rPr>
        <w:t xml:space="preserve">Przez </w:t>
      </w:r>
      <w:r w:rsidRPr="00743E41">
        <w:rPr>
          <w:rFonts w:cs="Arial"/>
          <w:b/>
          <w:szCs w:val="20"/>
        </w:rPr>
        <w:t>prace przygotowawcze</w:t>
      </w:r>
      <w:r w:rsidRPr="00743E41">
        <w:rPr>
          <w:rFonts w:cs="Arial"/>
          <w:szCs w:val="20"/>
        </w:rPr>
        <w:t xml:space="preserve"> należy ro</w:t>
      </w:r>
      <w:r w:rsidR="00CC4AEB">
        <w:rPr>
          <w:rFonts w:cs="Arial"/>
          <w:szCs w:val="20"/>
        </w:rPr>
        <w:t xml:space="preserve">zumieć m.in. uzyskanie zezwoleń </w:t>
      </w:r>
      <w:r w:rsidR="00CC4AEB">
        <w:rPr>
          <w:rFonts w:cs="Arial"/>
          <w:szCs w:val="20"/>
        </w:rPr>
        <w:br w:type="textWrapping" w:clear="all"/>
      </w:r>
      <w:r w:rsidR="001E14EE">
        <w:rPr>
          <w:rFonts w:cs="Arial"/>
          <w:szCs w:val="20"/>
        </w:rPr>
        <w:t xml:space="preserve">i </w:t>
      </w:r>
      <w:r w:rsidRPr="00743E41">
        <w:rPr>
          <w:rFonts w:cs="Arial"/>
          <w:szCs w:val="20"/>
        </w:rPr>
        <w:t xml:space="preserve">przeprowadzenie studiów wykonalności. </w:t>
      </w:r>
    </w:p>
    <w:p w:rsidR="00383E4A" w:rsidRPr="00743E41" w:rsidRDefault="007B65A3" w:rsidP="007B65A3">
      <w:pPr>
        <w:pStyle w:val="Nagwek3"/>
        <w:numPr>
          <w:ilvl w:val="6"/>
          <w:numId w:val="20"/>
        </w:numPr>
        <w:spacing w:line="276" w:lineRule="auto"/>
        <w:rPr>
          <w:rFonts w:cs="Arial"/>
          <w:szCs w:val="20"/>
        </w:rPr>
      </w:pPr>
      <w:r w:rsidRPr="007B65A3">
        <w:rPr>
          <w:rFonts w:cs="Arial"/>
          <w:szCs w:val="20"/>
        </w:rPr>
        <w:lastRenderedPageBreak/>
        <w:t xml:space="preserve">Przez </w:t>
      </w:r>
      <w:r w:rsidRPr="007B65A3">
        <w:rPr>
          <w:rFonts w:cs="Arial"/>
          <w:b/>
          <w:szCs w:val="20"/>
        </w:rPr>
        <w:t>zakończenie realizacji projektu</w:t>
      </w:r>
      <w:r w:rsidRPr="007B65A3">
        <w:rPr>
          <w:rFonts w:cs="Arial"/>
          <w:szCs w:val="20"/>
        </w:rPr>
        <w:t xml:space="preserve"> należy rozumieć datę podpisania ostatniego protokołu potwierdzającego bezusterkowy odbiór lub datę później uzyskanego/wystawionego dokumentu (w szczególności ostatecznego pozwolenia </w:t>
      </w:r>
      <w:r>
        <w:rPr>
          <w:rFonts w:cs="Arial"/>
          <w:szCs w:val="20"/>
        </w:rPr>
        <w:br w:type="textWrapping" w:clear="all"/>
      </w:r>
      <w:r w:rsidRPr="007B65A3">
        <w:rPr>
          <w:rFonts w:cs="Arial"/>
          <w:szCs w:val="20"/>
        </w:rPr>
        <w:t>na użytkowanie/dokumentu stwierdzającego brak s</w:t>
      </w:r>
      <w:r>
        <w:rPr>
          <w:rFonts w:cs="Arial"/>
          <w:szCs w:val="20"/>
        </w:rPr>
        <w:t xml:space="preserve">przeciwu wobec przystąpienia </w:t>
      </w:r>
      <w:r>
        <w:rPr>
          <w:rFonts w:cs="Arial"/>
          <w:szCs w:val="20"/>
        </w:rPr>
        <w:br w:type="textWrapping" w:clear="all"/>
        <w:t xml:space="preserve">do </w:t>
      </w:r>
      <w:r w:rsidRPr="007B65A3">
        <w:rPr>
          <w:rFonts w:cs="Arial"/>
          <w:szCs w:val="20"/>
        </w:rPr>
        <w:t xml:space="preserve">użytkowania, dokumentu OT i innych równoważnych dokumentów) w ramach realizowanego projektu lub datę poniesienia ostatniego wydatku w ramach projektu, </w:t>
      </w:r>
      <w:r>
        <w:rPr>
          <w:rFonts w:cs="Arial"/>
          <w:szCs w:val="20"/>
        </w:rPr>
        <w:br w:type="textWrapping" w:clear="all"/>
      </w:r>
      <w:r w:rsidRPr="007B65A3">
        <w:rPr>
          <w:rFonts w:cs="Arial"/>
          <w:szCs w:val="20"/>
        </w:rPr>
        <w:t>w zależności od tego co nastąpiło później.</w:t>
      </w:r>
      <w:r>
        <w:rPr>
          <w:rFonts w:cs="Arial"/>
          <w:szCs w:val="20"/>
        </w:rPr>
        <w:t xml:space="preserve"> </w:t>
      </w:r>
    </w:p>
    <w:p w:rsidR="00DD28AC" w:rsidRPr="00743E41" w:rsidRDefault="00582AF3" w:rsidP="00E12184">
      <w:pPr>
        <w:pStyle w:val="Nagwek3"/>
        <w:numPr>
          <w:ilvl w:val="6"/>
          <w:numId w:val="20"/>
        </w:numPr>
        <w:spacing w:line="276" w:lineRule="auto"/>
        <w:rPr>
          <w:rFonts w:cs="Arial"/>
          <w:b/>
          <w:szCs w:val="20"/>
        </w:rPr>
      </w:pPr>
      <w:r w:rsidRPr="00743E41">
        <w:rPr>
          <w:rFonts w:cs="Arial"/>
          <w:szCs w:val="20"/>
        </w:rPr>
        <w:t xml:space="preserve">Projekt powinien zakończyć się w terminie do </w:t>
      </w:r>
      <w:r w:rsidRPr="00743E41">
        <w:rPr>
          <w:rFonts w:cs="Arial"/>
          <w:b/>
          <w:szCs w:val="20"/>
        </w:rPr>
        <w:t>31 grudnia 2023 r.</w:t>
      </w:r>
    </w:p>
    <w:p w:rsidR="007447FD" w:rsidRPr="00743E41" w:rsidRDefault="007447FD" w:rsidP="004839ED">
      <w:pPr>
        <w:pStyle w:val="Nagwek2"/>
        <w:rPr>
          <w:rFonts w:cs="Arial"/>
        </w:rPr>
      </w:pPr>
      <w:bookmarkStart w:id="39" w:name="_Toc426088556"/>
    </w:p>
    <w:p w:rsidR="00EA4F46" w:rsidRPr="00743E41" w:rsidRDefault="007B7E3B" w:rsidP="004839ED">
      <w:pPr>
        <w:pStyle w:val="Nagwek2"/>
        <w:rPr>
          <w:rFonts w:cs="Arial"/>
        </w:rPr>
      </w:pPr>
      <w:bookmarkStart w:id="40" w:name="_Toc446592316"/>
      <w:r w:rsidRPr="00743E41">
        <w:rPr>
          <w:rFonts w:cs="Arial"/>
        </w:rPr>
        <w:t>3.2</w:t>
      </w:r>
      <w:bookmarkEnd w:id="39"/>
      <w:r w:rsidR="00CA19E0" w:rsidRPr="00743E41">
        <w:rPr>
          <w:rFonts w:cs="Arial"/>
        </w:rPr>
        <w:t xml:space="preserve"> </w:t>
      </w:r>
      <w:r w:rsidRPr="00743E41">
        <w:rPr>
          <w:rFonts w:cs="Arial"/>
        </w:rPr>
        <w:t>Warunki i ocena kwalifikowalności wydatku</w:t>
      </w:r>
      <w:bookmarkEnd w:id="40"/>
    </w:p>
    <w:p w:rsidR="00EA4F46" w:rsidRPr="00743E41" w:rsidRDefault="00EA4F46" w:rsidP="00685B7E">
      <w:pPr>
        <w:pStyle w:val="Teksttreci0"/>
        <w:numPr>
          <w:ilvl w:val="0"/>
          <w:numId w:val="48"/>
        </w:numPr>
        <w:shd w:val="clear" w:color="auto" w:fill="auto"/>
        <w:spacing w:before="0" w:line="276" w:lineRule="auto"/>
        <w:jc w:val="both"/>
        <w:rPr>
          <w:sz w:val="20"/>
          <w:szCs w:val="20"/>
        </w:rPr>
      </w:pPr>
      <w:r w:rsidRPr="00743E41">
        <w:rPr>
          <w:sz w:val="20"/>
          <w:szCs w:val="20"/>
        </w:rPr>
        <w:t>Wydatkiem kwalifikowalnym jest wydatek spełniający łącznie następujące warunki:</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faktycznie poniesiony w okresie kwalifikowalności wydatków wskazanym </w:t>
      </w:r>
      <w:r w:rsidR="00101E05" w:rsidRPr="00743E41">
        <w:rPr>
          <w:rFonts w:cs="Arial"/>
        </w:rPr>
        <w:br/>
      </w:r>
      <w:r w:rsidRPr="00743E41">
        <w:rPr>
          <w:rFonts w:cs="Arial"/>
        </w:rPr>
        <w:t>we wniosku o dofinansowanie,</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jest zgodny z obowiązującymi przepisami prawa unijnego oraz prawa krajowego,  </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jest zg</w:t>
      </w:r>
      <w:r w:rsidR="008652E8" w:rsidRPr="00743E41">
        <w:rPr>
          <w:rFonts w:cs="Arial"/>
        </w:rPr>
        <w:t xml:space="preserve">odny z RPO WZ, SOOP, </w:t>
      </w:r>
      <w:r w:rsidRPr="00743E41">
        <w:rPr>
          <w:rFonts w:cs="Arial"/>
        </w:rPr>
        <w:t>niniejszym regulaminem</w:t>
      </w:r>
      <w:r w:rsidR="00C7409B" w:rsidRPr="00743E41">
        <w:rPr>
          <w:rFonts w:cs="Arial"/>
        </w:rPr>
        <w:t xml:space="preserve"> </w:t>
      </w:r>
      <w:r w:rsidR="008652E8" w:rsidRPr="00743E41">
        <w:rPr>
          <w:rFonts w:eastAsia="Arial" w:cs="Arial"/>
          <w:lang w:eastAsia="ar-SA"/>
        </w:rPr>
        <w:t xml:space="preserve">oraz innymi dokumentami, do których stosowania zobowiązał się </w:t>
      </w:r>
      <w:r w:rsidR="005341E3" w:rsidRPr="00743E41">
        <w:rPr>
          <w:rFonts w:eastAsia="Arial" w:cs="Arial"/>
          <w:lang w:eastAsia="ar-SA"/>
        </w:rPr>
        <w:t>wnioskodawca/</w:t>
      </w:r>
      <w:r w:rsidR="008652E8" w:rsidRPr="00743E41">
        <w:rPr>
          <w:rFonts w:eastAsia="Arial" w:cs="Arial"/>
          <w:lang w:eastAsia="ar-SA"/>
        </w:rPr>
        <w:t>beneficjent</w:t>
      </w:r>
      <w:r w:rsidRPr="00743E41">
        <w:rPr>
          <w:rFonts w:cs="Arial"/>
        </w:rPr>
        <w:t>,</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został uwzględniony we wniosku o dofinansowanie,</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poniesiony zgodnie z postanowieniami </w:t>
      </w:r>
      <w:r w:rsidR="007B7697" w:rsidRPr="00743E41">
        <w:rPr>
          <w:rFonts w:cs="Arial"/>
        </w:rPr>
        <w:t>decyzji</w:t>
      </w:r>
      <w:r w:rsidR="00C7409B" w:rsidRPr="00743E41">
        <w:rPr>
          <w:rFonts w:cs="Arial"/>
        </w:rPr>
        <w:t xml:space="preserve"> </w:t>
      </w:r>
      <w:r w:rsidRPr="00743E41">
        <w:rPr>
          <w:rFonts w:cs="Arial"/>
        </w:rPr>
        <w:t xml:space="preserve">o </w:t>
      </w:r>
      <w:r w:rsidR="007B7697" w:rsidRPr="00743E41">
        <w:rPr>
          <w:rFonts w:cs="Arial"/>
        </w:rPr>
        <w:t>dofinansowaniu</w:t>
      </w:r>
      <w:r w:rsidRPr="00743E41">
        <w:rPr>
          <w:rFonts w:cs="Arial"/>
        </w:rPr>
        <w:t>,</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jest niezbędny do realizacji celów projektu i został poniesiony w związku </w:t>
      </w:r>
      <w:r w:rsidR="0058790C" w:rsidRPr="00743E41">
        <w:rPr>
          <w:rFonts w:cs="Arial"/>
        </w:rPr>
        <w:br w:type="textWrapping" w:clear="all"/>
      </w:r>
      <w:r w:rsidRPr="00743E41">
        <w:rPr>
          <w:rFonts w:cs="Arial"/>
        </w:rPr>
        <w:t>z realizacją projektu,</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dokonany w sposób przejrzysty, racjonalny, efektywny i oszczędny, </w:t>
      </w:r>
      <w:r w:rsidR="007B7697" w:rsidRPr="00743E41">
        <w:rPr>
          <w:rFonts w:cs="Arial"/>
        </w:rPr>
        <w:br w:type="textWrapping" w:clear="all"/>
      </w:r>
      <w:r w:rsidRPr="00743E41">
        <w:rPr>
          <w:rFonts w:cs="Arial"/>
        </w:rPr>
        <w:t>z zachowaniem zasad uzyskiwania najlepszych efektów z danych nakładów,</w:t>
      </w:r>
    </w:p>
    <w:p w:rsidR="00EA4F46" w:rsidRPr="00743E41" w:rsidRDefault="00EA4F46" w:rsidP="00685B7E">
      <w:pPr>
        <w:pStyle w:val="Nagwek5"/>
        <w:numPr>
          <w:ilvl w:val="0"/>
          <w:numId w:val="49"/>
        </w:numPr>
        <w:spacing w:line="276" w:lineRule="auto"/>
        <w:ind w:left="1134" w:hanging="425"/>
        <w:rPr>
          <w:rFonts w:cs="Arial"/>
        </w:rPr>
      </w:pPr>
      <w:r w:rsidRPr="00743E41">
        <w:rPr>
          <w:rFonts w:cs="Arial"/>
        </w:rPr>
        <w:t xml:space="preserve">został należycie udokumentowany, tj. zgodnie z wymogami </w:t>
      </w:r>
      <w:r w:rsidR="008B3F3F" w:rsidRPr="00743E41">
        <w:rPr>
          <w:rFonts w:cs="Arial"/>
        </w:rPr>
        <w:t xml:space="preserve">określonymi przez </w:t>
      </w:r>
      <w:r w:rsidRPr="00743E41">
        <w:rPr>
          <w:rFonts w:cs="Arial"/>
        </w:rPr>
        <w:t>IZ RPO WZ</w:t>
      </w:r>
      <w:r w:rsidR="008B3F3F" w:rsidRPr="00743E41">
        <w:rPr>
          <w:rFonts w:cs="Arial"/>
        </w:rPr>
        <w:t xml:space="preserve"> (nie dotyczy wydatków rozliczanych metodą uproszczoną)</w:t>
      </w:r>
      <w:r w:rsidRPr="00743E41">
        <w:rPr>
          <w:rFonts w:cs="Arial"/>
        </w:rPr>
        <w:t>,</w:t>
      </w:r>
    </w:p>
    <w:p w:rsidR="007B7E3B" w:rsidRPr="00743E41" w:rsidRDefault="00EA4F46" w:rsidP="00685B7E">
      <w:pPr>
        <w:pStyle w:val="Nagwek5"/>
        <w:numPr>
          <w:ilvl w:val="0"/>
          <w:numId w:val="49"/>
        </w:numPr>
        <w:spacing w:line="276" w:lineRule="auto"/>
        <w:ind w:left="1134" w:hanging="425"/>
        <w:rPr>
          <w:rFonts w:cs="Arial"/>
        </w:rPr>
      </w:pPr>
      <w:r w:rsidRPr="00743E41">
        <w:rPr>
          <w:rFonts w:cs="Arial"/>
        </w:rPr>
        <w:t>został wykazany we wniosku o płatność,</w:t>
      </w:r>
    </w:p>
    <w:p w:rsidR="007B7E3B" w:rsidRPr="00743E41" w:rsidRDefault="00EA4F46" w:rsidP="00685B7E">
      <w:pPr>
        <w:pStyle w:val="Nagwek5"/>
        <w:numPr>
          <w:ilvl w:val="0"/>
          <w:numId w:val="49"/>
        </w:numPr>
        <w:spacing w:line="276" w:lineRule="auto"/>
        <w:ind w:left="1134" w:hanging="425"/>
        <w:rPr>
          <w:rFonts w:cs="Arial"/>
        </w:rPr>
      </w:pPr>
      <w:r w:rsidRPr="00743E41">
        <w:rPr>
          <w:rFonts w:cs="Arial"/>
        </w:rPr>
        <w:t xml:space="preserve">dotyczy towarów dostarczonych lub usług wykonanych bądź robót zrealizowanych </w:t>
      </w:r>
      <w:r w:rsidRPr="00743E41">
        <w:rPr>
          <w:rFonts w:cs="Arial"/>
        </w:rPr>
        <w:br/>
        <w:t>oraz zaliczek zapłaconych na rzecz wykonawców</w:t>
      </w:r>
      <w:r w:rsidRPr="00743E41">
        <w:rPr>
          <w:rStyle w:val="Odwoanieprzypisudolnego"/>
          <w:rFonts w:cs="Arial"/>
        </w:rPr>
        <w:footnoteReference w:id="1"/>
      </w:r>
      <w:r w:rsidR="00623AC4" w:rsidRPr="00743E41">
        <w:rPr>
          <w:rFonts w:cs="Arial"/>
        </w:rPr>
        <w:t>,</w:t>
      </w:r>
      <w:r w:rsidR="00E12184" w:rsidRPr="00743E41">
        <w:rPr>
          <w:rFonts w:cs="Arial"/>
        </w:rPr>
        <w:t xml:space="preserve"> przy czym, jeżeli umowa została zawarta na podstawie ustawy PZP, zastosowanie ma art. 151a tej ustawy</w:t>
      </w:r>
      <w:r w:rsidR="00E12184" w:rsidRPr="00743E41">
        <w:rPr>
          <w:rStyle w:val="Odwoanieprzypisudolnego"/>
          <w:rFonts w:cs="Arial"/>
        </w:rPr>
        <w:footnoteReference w:id="2"/>
      </w:r>
      <w:r w:rsidR="00B64BEA" w:rsidRPr="00743E41">
        <w:rPr>
          <w:rFonts w:cs="Arial"/>
        </w:rPr>
        <w:t>,</w:t>
      </w:r>
    </w:p>
    <w:p w:rsidR="007B7E3B" w:rsidRPr="00D618DD" w:rsidRDefault="007B7E3B" w:rsidP="00D618DD">
      <w:pPr>
        <w:pStyle w:val="Nagwek5"/>
        <w:numPr>
          <w:ilvl w:val="0"/>
          <w:numId w:val="49"/>
        </w:numPr>
        <w:spacing w:line="276" w:lineRule="auto"/>
        <w:ind w:left="1134" w:hanging="425"/>
        <w:rPr>
          <w:rFonts w:cs="Arial"/>
        </w:rPr>
      </w:pPr>
      <w:r w:rsidRPr="00743E41">
        <w:rPr>
          <w:rFonts w:cs="Arial"/>
        </w:rPr>
        <w:t>jest zgodny z innymi warunkami uznania go za wydatek kwalifikowalny</w:t>
      </w:r>
      <w:r w:rsidR="002F525C" w:rsidRPr="00743E41">
        <w:rPr>
          <w:rFonts w:cs="Arial"/>
        </w:rPr>
        <w:t>,</w:t>
      </w:r>
      <w:r w:rsidRPr="00743E41">
        <w:rPr>
          <w:rFonts w:cs="Arial"/>
        </w:rPr>
        <w:t xml:space="preserve"> określonymi </w:t>
      </w:r>
      <w:r w:rsidR="0051559C" w:rsidRPr="00743E41">
        <w:rPr>
          <w:rFonts w:cs="Arial"/>
        </w:rPr>
        <w:br/>
      </w:r>
      <w:r w:rsidRPr="00743E41">
        <w:rPr>
          <w:rFonts w:cs="Arial"/>
        </w:rPr>
        <w:t xml:space="preserve">w Wytycznych </w:t>
      </w:r>
      <w:r w:rsidR="00D618DD">
        <w:rPr>
          <w:rFonts w:cs="Arial"/>
        </w:rPr>
        <w:t xml:space="preserve">Ministra Infrastruktury i Rozwoju </w:t>
      </w:r>
      <w:r w:rsidRPr="00743E41">
        <w:rPr>
          <w:rFonts w:cs="Arial"/>
        </w:rPr>
        <w:t>w zakresie kwalifikowalności wydatków w ramach Europejskiego Funduszu Rozwoju Regionalnego, Europejskiego Funduszu Społecznego oraz Funduszu Spójności na lata 2014-2020</w:t>
      </w:r>
      <w:r w:rsidR="00D618DD">
        <w:rPr>
          <w:rFonts w:cs="Arial"/>
        </w:rPr>
        <w:t xml:space="preserve"> </w:t>
      </w:r>
      <w:r w:rsidR="00D618DD" w:rsidRPr="00743E41">
        <w:rPr>
          <w:rFonts w:cs="Arial"/>
          <w:bCs/>
          <w:lang w:eastAsia="pl-PL"/>
        </w:rPr>
        <w:t xml:space="preserve">z dnia </w:t>
      </w:r>
      <w:r w:rsidR="00D618DD">
        <w:rPr>
          <w:rFonts w:cs="Arial"/>
        </w:rPr>
        <w:br/>
      </w:r>
      <w:r w:rsidR="00D618DD" w:rsidRPr="00D618DD">
        <w:rPr>
          <w:rFonts w:cs="Arial"/>
          <w:bCs/>
          <w:lang w:eastAsia="pl-PL"/>
        </w:rPr>
        <w:t>10 kwietnia 2015 r.</w:t>
      </w:r>
    </w:p>
    <w:p w:rsidR="007B7E3B" w:rsidRPr="00743E41" w:rsidRDefault="007B7E3B" w:rsidP="00685B7E">
      <w:pPr>
        <w:pStyle w:val="Teksttreci0"/>
        <w:numPr>
          <w:ilvl w:val="0"/>
          <w:numId w:val="48"/>
        </w:numPr>
        <w:shd w:val="clear" w:color="auto" w:fill="auto"/>
        <w:spacing w:before="0" w:line="276" w:lineRule="auto"/>
        <w:jc w:val="both"/>
        <w:rPr>
          <w:sz w:val="20"/>
          <w:szCs w:val="20"/>
        </w:rPr>
      </w:pPr>
      <w:r w:rsidRPr="00743E41">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743E41">
        <w:rPr>
          <w:sz w:val="20"/>
          <w:szCs w:val="20"/>
        </w:rPr>
        <w:br w:type="textWrapping" w:clear="all"/>
      </w:r>
      <w:r w:rsidRPr="00743E41">
        <w:rPr>
          <w:sz w:val="20"/>
          <w:szCs w:val="20"/>
        </w:rPr>
        <w:t>o dofinansowanie weryfikacji podlega potencjalna kwalifikowalność wydatków ujętych we wniosku o dofinansowanie. Skierowanie projektu do dofinansowania oraz p</w:t>
      </w:r>
      <w:r w:rsidR="003149A7" w:rsidRPr="00743E41">
        <w:rPr>
          <w:sz w:val="20"/>
          <w:szCs w:val="20"/>
        </w:rPr>
        <w:t>od</w:t>
      </w:r>
      <w:r w:rsidRPr="00743E41">
        <w:rPr>
          <w:sz w:val="20"/>
          <w:szCs w:val="20"/>
        </w:rPr>
        <w:t xml:space="preserve">jęcie decyzji o dofinansowaniu nie oznacza, że wszystkie wydatki ujęte we wniosku o dofinansowanie oraz przedstawione do poświadczenia we wnioskach o płatność zostaną uznane </w:t>
      </w:r>
      <w:r w:rsidR="0058790C" w:rsidRPr="00743E41">
        <w:rPr>
          <w:sz w:val="20"/>
          <w:szCs w:val="20"/>
        </w:rPr>
        <w:br w:type="textWrapping" w:clear="all"/>
      </w:r>
      <w:r w:rsidRPr="00743E41">
        <w:rPr>
          <w:sz w:val="20"/>
          <w:szCs w:val="20"/>
        </w:rPr>
        <w:t xml:space="preserve">za kwalifikowalne. </w:t>
      </w:r>
    </w:p>
    <w:p w:rsidR="00EA4F46" w:rsidRPr="00743E41" w:rsidRDefault="00EA4F46" w:rsidP="00EA4F46">
      <w:pPr>
        <w:spacing w:line="276" w:lineRule="auto"/>
        <w:jc w:val="both"/>
        <w:rPr>
          <w:rFonts w:ascii="Arial" w:hAnsi="Arial" w:cs="Arial"/>
          <w:sz w:val="20"/>
          <w:szCs w:val="20"/>
        </w:rPr>
      </w:pPr>
    </w:p>
    <w:p w:rsidR="00EA4F46" w:rsidRPr="00743E41" w:rsidRDefault="007B7E3B" w:rsidP="004839ED">
      <w:pPr>
        <w:pStyle w:val="Nagwek2"/>
        <w:rPr>
          <w:rFonts w:cs="Arial"/>
        </w:rPr>
      </w:pPr>
      <w:bookmarkStart w:id="41" w:name="_Toc426088557"/>
      <w:bookmarkStart w:id="42" w:name="_Toc446592317"/>
      <w:r w:rsidRPr="00743E41">
        <w:rPr>
          <w:rFonts w:cs="Arial"/>
        </w:rPr>
        <w:t>3.3</w:t>
      </w:r>
      <w:r w:rsidR="00ED6450" w:rsidRPr="00743E41">
        <w:rPr>
          <w:rFonts w:cs="Arial"/>
        </w:rPr>
        <w:t xml:space="preserve"> Zasad</w:t>
      </w:r>
      <w:r w:rsidR="00BD0C27" w:rsidRPr="00743E41">
        <w:rPr>
          <w:rFonts w:cs="Arial"/>
        </w:rPr>
        <w:t>a</w:t>
      </w:r>
      <w:r w:rsidR="00EA4F46" w:rsidRPr="00743E41">
        <w:rPr>
          <w:rFonts w:cs="Arial"/>
        </w:rPr>
        <w:t xml:space="preserve"> faktycznego poniesienia wydatku</w:t>
      </w:r>
      <w:bookmarkEnd w:id="41"/>
      <w:bookmarkEnd w:id="42"/>
    </w:p>
    <w:p w:rsidR="00EA4F46" w:rsidRPr="00743E41" w:rsidRDefault="00EA4F46" w:rsidP="00BE5781">
      <w:pPr>
        <w:pStyle w:val="Teksttreci0"/>
        <w:numPr>
          <w:ilvl w:val="0"/>
          <w:numId w:val="3"/>
        </w:numPr>
        <w:shd w:val="clear" w:color="auto" w:fill="auto"/>
        <w:spacing w:before="0" w:line="276" w:lineRule="auto"/>
        <w:ind w:left="709" w:hanging="357"/>
        <w:jc w:val="both"/>
        <w:rPr>
          <w:sz w:val="20"/>
          <w:szCs w:val="20"/>
        </w:rPr>
      </w:pPr>
      <w:r w:rsidRPr="00743E41">
        <w:rPr>
          <w:sz w:val="20"/>
          <w:szCs w:val="20"/>
        </w:rPr>
        <w:t xml:space="preserve">Do współfinansowania kwalifikuje się wydatek, który został faktycznie poniesiony przez beneficjenta. Pod pojęciem wydatku faktycznie poniesionego należy rozumieć wydatek </w:t>
      </w:r>
      <w:r w:rsidRPr="00743E41">
        <w:rPr>
          <w:sz w:val="20"/>
          <w:szCs w:val="20"/>
        </w:rPr>
        <w:lastRenderedPageBreak/>
        <w:t xml:space="preserve">poniesiony w znaczeniu kasowym, tj. jako rozchód środków pieniężnych z kasy </w:t>
      </w:r>
      <w:r w:rsidR="007B7697" w:rsidRPr="00743E41">
        <w:rPr>
          <w:sz w:val="20"/>
          <w:szCs w:val="20"/>
        </w:rPr>
        <w:br w:type="textWrapping" w:clear="all"/>
      </w:r>
      <w:r w:rsidRPr="00743E41">
        <w:rPr>
          <w:sz w:val="20"/>
          <w:szCs w:val="20"/>
        </w:rPr>
        <w:t>lub rachunku bankowego beneficjenta.</w:t>
      </w:r>
    </w:p>
    <w:p w:rsidR="00EA4F46" w:rsidRPr="00743E41"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743E41">
        <w:rPr>
          <w:rFonts w:ascii="Arial" w:eastAsia="Times New Roman" w:hAnsi="Arial" w:cs="Arial"/>
          <w:sz w:val="20"/>
          <w:szCs w:val="20"/>
        </w:rPr>
        <w:t xml:space="preserve">Dowodem poniesienia wydatku jest zapłacona faktura, inny dokument księgowy </w:t>
      </w:r>
      <w:r w:rsidRPr="00743E41">
        <w:rPr>
          <w:rFonts w:ascii="Arial" w:eastAsia="Times New Roman" w:hAnsi="Arial" w:cs="Arial"/>
          <w:sz w:val="20"/>
          <w:szCs w:val="20"/>
        </w:rPr>
        <w:br/>
        <w:t xml:space="preserve">o równoważnej wartości dowodowej wraz z odpowiednim dokumentem potwierdzającym dokonanie płatności. </w:t>
      </w:r>
    </w:p>
    <w:p w:rsidR="00EA4F46" w:rsidRPr="00743E41"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743E41">
        <w:rPr>
          <w:rFonts w:ascii="Arial" w:eastAsia="Times New Roman" w:hAnsi="Arial" w:cs="Arial"/>
          <w:sz w:val="20"/>
          <w:szCs w:val="20"/>
        </w:rPr>
        <w:t>Za datę poniesienia wydatku przyjmuje się:</w:t>
      </w:r>
    </w:p>
    <w:p w:rsidR="00EA4F46" w:rsidRPr="00743E41" w:rsidRDefault="00EA4F46" w:rsidP="00685B7E">
      <w:pPr>
        <w:pStyle w:val="Nagwek5"/>
        <w:numPr>
          <w:ilvl w:val="0"/>
          <w:numId w:val="57"/>
        </w:numPr>
        <w:spacing w:line="276" w:lineRule="auto"/>
        <w:ind w:left="1134" w:hanging="425"/>
        <w:rPr>
          <w:rFonts w:cs="Arial"/>
        </w:rPr>
      </w:pPr>
      <w:r w:rsidRPr="00743E41">
        <w:rPr>
          <w:rFonts w:cs="Arial"/>
        </w:rPr>
        <w:t>w przypadku wydatków pieniężnych:</w:t>
      </w:r>
    </w:p>
    <w:p w:rsidR="00EA4F46" w:rsidRPr="00743E41" w:rsidRDefault="00EA4F46" w:rsidP="00685B7E">
      <w:pPr>
        <w:pStyle w:val="Nagwek4"/>
        <w:numPr>
          <w:ilvl w:val="0"/>
          <w:numId w:val="88"/>
        </w:numPr>
        <w:tabs>
          <w:tab w:val="left" w:pos="1560"/>
        </w:tabs>
        <w:spacing w:line="276" w:lineRule="auto"/>
        <w:ind w:left="1560" w:hanging="426"/>
        <w:rPr>
          <w:rFonts w:cs="Arial"/>
          <w:szCs w:val="20"/>
        </w:rPr>
      </w:pPr>
      <w:r w:rsidRPr="00743E41">
        <w:rPr>
          <w:rFonts w:cs="Arial"/>
          <w:szCs w:val="20"/>
        </w:rPr>
        <w:t xml:space="preserve">dokonanych przelewem lub obciążeniową kartą płatniczą </w:t>
      </w:r>
      <w:r w:rsidR="00A90A97" w:rsidRPr="00743E41">
        <w:rPr>
          <w:rFonts w:eastAsiaTheme="minorHAnsi" w:cs="Arial"/>
          <w:szCs w:val="20"/>
        </w:rPr>
        <w:t>–</w:t>
      </w:r>
      <w:r w:rsidRPr="00743E41">
        <w:rPr>
          <w:rFonts w:cs="Arial"/>
          <w:szCs w:val="20"/>
        </w:rPr>
        <w:t xml:space="preserve"> datę obciążenia rachunku bankowego beneficjenta, tj. datę księgowania operacji, </w:t>
      </w:r>
    </w:p>
    <w:p w:rsidR="00EA4F46" w:rsidRPr="00743E41" w:rsidRDefault="00EA4F46" w:rsidP="00685B7E">
      <w:pPr>
        <w:pStyle w:val="Nagwek4"/>
        <w:numPr>
          <w:ilvl w:val="0"/>
          <w:numId w:val="88"/>
        </w:numPr>
        <w:tabs>
          <w:tab w:val="left" w:pos="1560"/>
        </w:tabs>
        <w:spacing w:line="276" w:lineRule="auto"/>
        <w:ind w:left="1560" w:hanging="426"/>
        <w:rPr>
          <w:rFonts w:cs="Arial"/>
          <w:szCs w:val="20"/>
        </w:rPr>
      </w:pPr>
      <w:r w:rsidRPr="00743E41">
        <w:rPr>
          <w:rFonts w:cs="Arial"/>
          <w:szCs w:val="20"/>
        </w:rPr>
        <w:t xml:space="preserve">dokonanych kartą kredytową lub podobnym instrumentem płatniczym </w:t>
      </w:r>
      <w:r w:rsidR="007B7697" w:rsidRPr="00743E41">
        <w:rPr>
          <w:rFonts w:cs="Arial"/>
          <w:szCs w:val="20"/>
        </w:rPr>
        <w:br w:type="textWrapping" w:clear="all"/>
      </w:r>
      <w:r w:rsidRPr="00743E41">
        <w:rPr>
          <w:rFonts w:cs="Arial"/>
          <w:szCs w:val="20"/>
        </w:rPr>
        <w:t xml:space="preserve">o odroczonej płatności </w:t>
      </w:r>
      <w:r w:rsidR="00A90A97" w:rsidRPr="00743E41">
        <w:rPr>
          <w:rFonts w:eastAsiaTheme="minorHAnsi" w:cs="Arial"/>
          <w:szCs w:val="20"/>
        </w:rPr>
        <w:t>–</w:t>
      </w:r>
      <w:r w:rsidRPr="00743E41">
        <w:rPr>
          <w:rFonts w:cs="Arial"/>
          <w:szCs w:val="20"/>
        </w:rPr>
        <w:t xml:space="preserve"> datę transakcji skutkującej obciążeniem rachunku karty kredytowej lub podobnego instrumentu,</w:t>
      </w:r>
    </w:p>
    <w:p w:rsidR="00EA4F46" w:rsidRPr="00743E41" w:rsidRDefault="00EA4F46" w:rsidP="00685B7E">
      <w:pPr>
        <w:pStyle w:val="Nagwek4"/>
        <w:numPr>
          <w:ilvl w:val="0"/>
          <w:numId w:val="88"/>
        </w:numPr>
        <w:tabs>
          <w:tab w:val="left" w:pos="1560"/>
        </w:tabs>
        <w:spacing w:line="276" w:lineRule="auto"/>
        <w:ind w:left="1560" w:hanging="426"/>
        <w:rPr>
          <w:rFonts w:cs="Arial"/>
          <w:szCs w:val="20"/>
        </w:rPr>
      </w:pPr>
      <w:r w:rsidRPr="00743E41">
        <w:rPr>
          <w:rFonts w:cs="Arial"/>
          <w:szCs w:val="20"/>
        </w:rPr>
        <w:t xml:space="preserve">dokonanych gotówką </w:t>
      </w:r>
      <w:r w:rsidR="00A90A97" w:rsidRPr="00743E41">
        <w:rPr>
          <w:rFonts w:eastAsiaTheme="minorHAnsi" w:cs="Arial"/>
          <w:szCs w:val="20"/>
        </w:rPr>
        <w:t>–</w:t>
      </w:r>
      <w:r w:rsidR="00A90A97">
        <w:rPr>
          <w:rFonts w:eastAsiaTheme="minorHAnsi" w:cs="Arial"/>
          <w:szCs w:val="20"/>
        </w:rPr>
        <w:t xml:space="preserve"> </w:t>
      </w:r>
      <w:r w:rsidRPr="00743E41">
        <w:rPr>
          <w:rFonts w:cs="Arial"/>
          <w:szCs w:val="20"/>
        </w:rPr>
        <w:t>datę faktycznego dokonania płatności,</w:t>
      </w:r>
    </w:p>
    <w:p w:rsidR="00EA4F46" w:rsidRPr="00743E41"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743E41">
        <w:rPr>
          <w:sz w:val="20"/>
          <w:szCs w:val="20"/>
        </w:rPr>
        <w:t xml:space="preserve">w przypadku potrącenia </w:t>
      </w:r>
      <w:r w:rsidR="00496634" w:rsidRPr="00743E41">
        <w:rPr>
          <w:sz w:val="20"/>
          <w:szCs w:val="20"/>
        </w:rPr>
        <w:t>–</w:t>
      </w:r>
      <w:r w:rsidRPr="00743E41">
        <w:rPr>
          <w:sz w:val="20"/>
          <w:szCs w:val="20"/>
        </w:rPr>
        <w:t xml:space="preserve"> datę</w:t>
      </w:r>
      <w:r w:rsidR="00496634" w:rsidRPr="00743E41">
        <w:rPr>
          <w:sz w:val="20"/>
          <w:szCs w:val="20"/>
        </w:rPr>
        <w:t>,</w:t>
      </w:r>
      <w:r w:rsidRPr="00743E41">
        <w:rPr>
          <w:sz w:val="20"/>
          <w:szCs w:val="20"/>
        </w:rPr>
        <w:t xml:space="preserve"> o której mowa w art. 499 Kodeksu cywilnego,</w:t>
      </w:r>
    </w:p>
    <w:p w:rsidR="009C3B3A" w:rsidRPr="00743E41"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743E41">
        <w:rPr>
          <w:sz w:val="20"/>
          <w:szCs w:val="20"/>
        </w:rPr>
        <w:t xml:space="preserve">w przypadku </w:t>
      </w:r>
      <w:r w:rsidR="00B513FE" w:rsidRPr="00B513FE">
        <w:rPr>
          <w:sz w:val="20"/>
          <w:szCs w:val="20"/>
        </w:rPr>
        <w:t>depozytu sądowego</w:t>
      </w:r>
      <w:r w:rsidR="00A90A97">
        <w:rPr>
          <w:sz w:val="20"/>
          <w:szCs w:val="20"/>
        </w:rPr>
        <w:t xml:space="preserve"> </w:t>
      </w:r>
      <w:r w:rsidR="00A90A97" w:rsidRPr="00743E41">
        <w:rPr>
          <w:rFonts w:eastAsiaTheme="minorHAnsi"/>
          <w:sz w:val="20"/>
          <w:szCs w:val="20"/>
        </w:rPr>
        <w:t>–</w:t>
      </w:r>
      <w:r w:rsidR="00A90A97">
        <w:rPr>
          <w:sz w:val="20"/>
          <w:szCs w:val="20"/>
        </w:rPr>
        <w:t xml:space="preserve"> </w:t>
      </w:r>
      <w:r w:rsidRPr="00743E41">
        <w:rPr>
          <w:sz w:val="20"/>
          <w:szCs w:val="20"/>
        </w:rPr>
        <w:t>datę faktyczneg</w:t>
      </w:r>
      <w:r w:rsidR="008506D5" w:rsidRPr="00743E41">
        <w:rPr>
          <w:sz w:val="20"/>
          <w:szCs w:val="20"/>
        </w:rPr>
        <w:t>o wniesienia depozytu do sądu,</w:t>
      </w:r>
    </w:p>
    <w:p w:rsidR="00EA4F46" w:rsidRPr="00743E41"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743E41">
        <w:rPr>
          <w:sz w:val="20"/>
          <w:szCs w:val="20"/>
        </w:rPr>
        <w:t xml:space="preserve">w przypadku rozliczeń na podstawie wewnętrznej noty obciążeniowej </w:t>
      </w:r>
      <w:r w:rsidR="00A90A97" w:rsidRPr="00743E41">
        <w:rPr>
          <w:rFonts w:eastAsiaTheme="minorHAnsi"/>
          <w:sz w:val="20"/>
          <w:szCs w:val="20"/>
        </w:rPr>
        <w:t>–</w:t>
      </w:r>
      <w:r w:rsidRPr="00743E41">
        <w:rPr>
          <w:sz w:val="20"/>
          <w:szCs w:val="20"/>
        </w:rPr>
        <w:t xml:space="preserve"> datę zaksięgowania noty.</w:t>
      </w:r>
    </w:p>
    <w:p w:rsidR="00EA4F46" w:rsidRPr="00743E41" w:rsidRDefault="00EA4F46" w:rsidP="00BE5781">
      <w:pPr>
        <w:pStyle w:val="Teksttreci0"/>
        <w:numPr>
          <w:ilvl w:val="0"/>
          <w:numId w:val="3"/>
        </w:numPr>
        <w:shd w:val="clear" w:color="auto" w:fill="auto"/>
        <w:spacing w:before="0" w:line="276" w:lineRule="auto"/>
        <w:ind w:left="709" w:hanging="357"/>
        <w:jc w:val="both"/>
        <w:rPr>
          <w:sz w:val="20"/>
          <w:szCs w:val="20"/>
        </w:rPr>
      </w:pPr>
      <w:r w:rsidRPr="00743E41">
        <w:rPr>
          <w:sz w:val="20"/>
          <w:szCs w:val="20"/>
        </w:rPr>
        <w:t xml:space="preserve">W przypadku, gdy umowa między beneficjentem, a podmiotem wykonującym na jego rzecz roboty budowlane/dostawy/usługi przewiduje ustanowienie zabezpieczenia w formie </w:t>
      </w:r>
      <w:r w:rsidRPr="00743E41">
        <w:rPr>
          <w:sz w:val="20"/>
          <w:szCs w:val="20"/>
        </w:rPr>
        <w:br/>
        <w:t>tzw. kwoty zatrzymanej</w:t>
      </w:r>
      <w:r w:rsidRPr="00743E41">
        <w:rPr>
          <w:rStyle w:val="Odwoanieprzypisudolnego"/>
          <w:rFonts w:eastAsia="Calibri"/>
        </w:rPr>
        <w:footnoteReference w:id="3"/>
      </w:r>
      <w:r w:rsidRPr="00743E41">
        <w:rPr>
          <w:sz w:val="20"/>
          <w:szCs w:val="20"/>
        </w:rPr>
        <w:t xml:space="preserve">, może zdarzyć się, że termin wypłaty kwoty zatrzymanej przekroczy termin końcowej daty ponoszenia wydatków kwalifikowalnych, określonej </w:t>
      </w:r>
      <w:r w:rsidR="007B7697" w:rsidRPr="00743E41">
        <w:rPr>
          <w:sz w:val="20"/>
          <w:szCs w:val="20"/>
        </w:rPr>
        <w:br w:type="textWrapping" w:clear="all"/>
      </w:r>
      <w:r w:rsidR="00396873" w:rsidRPr="00743E41">
        <w:rPr>
          <w:sz w:val="20"/>
          <w:szCs w:val="20"/>
        </w:rPr>
        <w:t xml:space="preserve">we wniosku </w:t>
      </w:r>
      <w:r w:rsidRPr="00743E41">
        <w:rPr>
          <w:sz w:val="20"/>
          <w:szCs w:val="20"/>
        </w:rPr>
        <w:t xml:space="preserve">o </w:t>
      </w:r>
      <w:r w:rsidR="007B7697" w:rsidRPr="00743E41">
        <w:rPr>
          <w:sz w:val="20"/>
          <w:szCs w:val="20"/>
        </w:rPr>
        <w:t>dofinansowani</w:t>
      </w:r>
      <w:r w:rsidR="00396873" w:rsidRPr="00743E41">
        <w:rPr>
          <w:sz w:val="20"/>
          <w:szCs w:val="20"/>
        </w:rPr>
        <w:t>e</w:t>
      </w:r>
      <w:r w:rsidRPr="00743E41">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743E41">
        <w:rPr>
          <w:sz w:val="20"/>
          <w:szCs w:val="20"/>
        </w:rPr>
        <w:t xml:space="preserve"> kwalifik</w:t>
      </w:r>
      <w:r w:rsidR="0078085D" w:rsidRPr="00743E41">
        <w:rPr>
          <w:sz w:val="20"/>
          <w:szCs w:val="20"/>
        </w:rPr>
        <w:t xml:space="preserve">owalnych określonego we wniosku </w:t>
      </w:r>
      <w:r w:rsidR="0078085D" w:rsidRPr="00743E41">
        <w:rPr>
          <w:sz w:val="20"/>
          <w:szCs w:val="20"/>
        </w:rPr>
        <w:br/>
      </w:r>
      <w:r w:rsidRPr="00743E41">
        <w:rPr>
          <w:sz w:val="20"/>
          <w:szCs w:val="20"/>
        </w:rPr>
        <w:t>o dofinansowani</w:t>
      </w:r>
      <w:r w:rsidR="00396873" w:rsidRPr="00743E41">
        <w:rPr>
          <w:sz w:val="20"/>
          <w:szCs w:val="20"/>
        </w:rPr>
        <w:t>e</w:t>
      </w:r>
      <w:r w:rsidRPr="00743E41">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743E41" w:rsidRDefault="00EA4F46" w:rsidP="00EA4F46">
      <w:pPr>
        <w:autoSpaceDE w:val="0"/>
        <w:autoSpaceDN w:val="0"/>
        <w:adjustRightInd w:val="0"/>
        <w:spacing w:line="276" w:lineRule="auto"/>
        <w:jc w:val="both"/>
        <w:rPr>
          <w:rFonts w:ascii="Arial" w:hAnsi="Arial" w:cs="Arial"/>
          <w:sz w:val="20"/>
          <w:szCs w:val="20"/>
        </w:rPr>
      </w:pPr>
      <w:r w:rsidRPr="00743E41">
        <w:rPr>
          <w:rFonts w:ascii="Arial" w:hAnsi="Arial" w:cs="Arial"/>
          <w:sz w:val="20"/>
          <w:szCs w:val="20"/>
        </w:rPr>
        <w:tab/>
      </w:r>
    </w:p>
    <w:p w:rsidR="00EA4F46" w:rsidRPr="00743E41" w:rsidRDefault="007B7E3B" w:rsidP="001A7959">
      <w:pPr>
        <w:pStyle w:val="Nagwek2"/>
        <w:rPr>
          <w:rFonts w:cs="Arial"/>
        </w:rPr>
      </w:pPr>
      <w:bookmarkStart w:id="43" w:name="_Toc426088558"/>
      <w:bookmarkStart w:id="44" w:name="_Toc446592318"/>
      <w:r w:rsidRPr="00743E41">
        <w:rPr>
          <w:rFonts w:cs="Arial"/>
        </w:rPr>
        <w:t>3.4</w:t>
      </w:r>
      <w:r w:rsidR="00EA4F46" w:rsidRPr="00743E41">
        <w:rPr>
          <w:rFonts w:cs="Arial"/>
        </w:rPr>
        <w:t xml:space="preserve"> Zakaz podwójnego finansowania</w:t>
      </w:r>
      <w:bookmarkEnd w:id="43"/>
      <w:bookmarkEnd w:id="44"/>
    </w:p>
    <w:p w:rsidR="00EA4F46" w:rsidRPr="00743E41"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743E41">
        <w:rPr>
          <w:sz w:val="20"/>
          <w:szCs w:val="20"/>
        </w:rPr>
        <w:t xml:space="preserve">Niedozwolone jest podwójne finansowanie wydatków. </w:t>
      </w:r>
    </w:p>
    <w:p w:rsidR="00EA4F46" w:rsidRPr="00743E41"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743E41">
        <w:rPr>
          <w:sz w:val="20"/>
          <w:szCs w:val="20"/>
        </w:rPr>
        <w:t>Podwójne finansowanie oznacza w szczególności:</w:t>
      </w:r>
    </w:p>
    <w:p w:rsidR="00EA4F46" w:rsidRPr="00743E41" w:rsidRDefault="00EA4F46"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743E41">
        <w:rPr>
          <w:sz w:val="20"/>
          <w:szCs w:val="20"/>
        </w:rPr>
        <w:t>poświadczenie, zrefundowanie lub rozliczenie tego samego wydatku w ramach różnych projektów współfinansowanych ze środków funduszy strukturalnych lub F</w:t>
      </w:r>
      <w:r w:rsidR="008506D5" w:rsidRPr="00743E41">
        <w:rPr>
          <w:sz w:val="20"/>
          <w:szCs w:val="20"/>
        </w:rPr>
        <w:t xml:space="preserve">unduszu </w:t>
      </w:r>
      <w:r w:rsidRPr="00743E41">
        <w:rPr>
          <w:sz w:val="20"/>
          <w:szCs w:val="20"/>
        </w:rPr>
        <w:t>S</w:t>
      </w:r>
      <w:r w:rsidR="008506D5" w:rsidRPr="00743E41">
        <w:rPr>
          <w:sz w:val="20"/>
          <w:szCs w:val="20"/>
        </w:rPr>
        <w:t>pójności</w:t>
      </w:r>
      <w:r w:rsidRPr="00743E41">
        <w:rPr>
          <w:sz w:val="20"/>
          <w:szCs w:val="20"/>
        </w:rPr>
        <w:t xml:space="preserve"> lub/oraz dotacji z krajowych środków publicznych,</w:t>
      </w:r>
    </w:p>
    <w:p w:rsidR="00EA4F46"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lastRenderedPageBreak/>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743E41"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poświadczenie, zrefundowanie lub rozliczenie kosztów podatku VAT ze środków funduszy strukturalnych lub F</w:t>
      </w:r>
      <w:r w:rsidR="008506D5" w:rsidRPr="00743E41">
        <w:rPr>
          <w:sz w:val="20"/>
          <w:szCs w:val="20"/>
        </w:rPr>
        <w:t xml:space="preserve">unduszu </w:t>
      </w:r>
      <w:r w:rsidRPr="00743E41">
        <w:rPr>
          <w:sz w:val="20"/>
          <w:szCs w:val="20"/>
        </w:rPr>
        <w:t>S</w:t>
      </w:r>
      <w:r w:rsidR="008506D5" w:rsidRPr="00743E41">
        <w:rPr>
          <w:sz w:val="20"/>
          <w:szCs w:val="20"/>
        </w:rPr>
        <w:t>pójności</w:t>
      </w:r>
      <w:r w:rsidRPr="00743E41">
        <w:rPr>
          <w:sz w:val="20"/>
          <w:szCs w:val="20"/>
        </w:rPr>
        <w:t xml:space="preserve">, a następnie odzyskanie tego podatku ze środków budżetu państwa na podstawie ustawy </w:t>
      </w:r>
      <w:r w:rsidR="005B4FE6" w:rsidRPr="00743E41">
        <w:rPr>
          <w:sz w:val="20"/>
          <w:szCs w:val="20"/>
        </w:rPr>
        <w:t>o VAT</w:t>
      </w:r>
      <w:r w:rsidR="005B4FE6" w:rsidRPr="00743E41">
        <w:rPr>
          <w:rFonts w:eastAsiaTheme="minorHAnsi"/>
          <w:sz w:val="20"/>
          <w:szCs w:val="20"/>
        </w:rPr>
        <w:t>.</w:t>
      </w:r>
    </w:p>
    <w:p w:rsidR="00EA4F46"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 xml:space="preserve">sytuacja, w której środki na prefinansowanie wkładu unijnego zostały pozyskane </w:t>
      </w:r>
      <w:r w:rsidR="007B7697" w:rsidRPr="00743E41">
        <w:rPr>
          <w:sz w:val="20"/>
          <w:szCs w:val="20"/>
        </w:rPr>
        <w:br w:type="textWrapping" w:clear="all"/>
      </w:r>
      <w:r w:rsidRPr="00743E41">
        <w:rPr>
          <w:sz w:val="20"/>
          <w:szCs w:val="20"/>
        </w:rPr>
        <w:t>w formie kredytu lub pożyczki, które następnie zostały umorzone</w:t>
      </w:r>
      <w:r w:rsidRPr="00743E41">
        <w:rPr>
          <w:rStyle w:val="Odwoanieprzypisudolnego"/>
          <w:rFonts w:eastAsia="Calibri"/>
        </w:rPr>
        <w:footnoteReference w:id="4"/>
      </w:r>
      <w:r w:rsidRPr="00743E41">
        <w:rPr>
          <w:sz w:val="20"/>
          <w:szCs w:val="20"/>
        </w:rPr>
        <w:t>,</w:t>
      </w:r>
    </w:p>
    <w:p w:rsidR="009F3D3A" w:rsidRPr="00743E41"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 xml:space="preserve">zakup używanego środka trwałego, który w ciągu 7 poprzednich lat (10 lat </w:t>
      </w:r>
      <w:r w:rsidR="00E90A34" w:rsidRPr="00743E41">
        <w:rPr>
          <w:sz w:val="20"/>
          <w:szCs w:val="20"/>
        </w:rPr>
        <w:br w:type="textWrapping" w:clear="all"/>
      </w:r>
      <w:r w:rsidRPr="00743E41">
        <w:rPr>
          <w:sz w:val="20"/>
          <w:szCs w:val="20"/>
        </w:rPr>
        <w:t>dla nieruchomości) był współfinansowany ze środków UE lub/oraz dotacji z krajowych środków publicznych</w:t>
      </w:r>
      <w:r w:rsidR="009F3D3A" w:rsidRPr="00743E41">
        <w:rPr>
          <w:sz w:val="20"/>
          <w:szCs w:val="20"/>
        </w:rPr>
        <w:t>,</w:t>
      </w:r>
    </w:p>
    <w:p w:rsidR="00EA4F46" w:rsidRPr="00743E41"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743E41">
        <w:rPr>
          <w:sz w:val="20"/>
          <w:szCs w:val="20"/>
        </w:rPr>
        <w:t>ro</w:t>
      </w:r>
      <w:r w:rsidRPr="00743E41">
        <w:rPr>
          <w:sz w:val="20"/>
          <w:szCs w:val="20"/>
          <w:lang w:eastAsia="pl-PL"/>
        </w:rPr>
        <w:t>zliczenie tego samego wydatku w kosztach pośrednich oraz</w:t>
      </w:r>
      <w:r w:rsidR="00CA19E0" w:rsidRPr="00743E41">
        <w:rPr>
          <w:sz w:val="20"/>
          <w:szCs w:val="20"/>
          <w:lang w:eastAsia="pl-PL"/>
        </w:rPr>
        <w:t xml:space="preserve"> </w:t>
      </w:r>
      <w:r w:rsidRPr="00743E41">
        <w:rPr>
          <w:sz w:val="20"/>
          <w:szCs w:val="20"/>
          <w:lang w:eastAsia="pl-PL"/>
        </w:rPr>
        <w:t>kosztach bezpośrednich projektu</w:t>
      </w:r>
      <w:r w:rsidR="000263B4" w:rsidRPr="00743E41">
        <w:rPr>
          <w:sz w:val="20"/>
          <w:szCs w:val="20"/>
          <w:lang w:eastAsia="pl-PL"/>
        </w:rPr>
        <w:t>.</w:t>
      </w:r>
    </w:p>
    <w:p w:rsidR="00EA4F46" w:rsidRPr="00743E41" w:rsidRDefault="00EA4F46" w:rsidP="00EA4F46">
      <w:pPr>
        <w:spacing w:line="276" w:lineRule="auto"/>
        <w:jc w:val="both"/>
        <w:rPr>
          <w:rFonts w:ascii="Arial" w:hAnsi="Arial" w:cs="Arial"/>
          <w:b/>
          <w:sz w:val="20"/>
          <w:szCs w:val="20"/>
        </w:rPr>
      </w:pPr>
    </w:p>
    <w:p w:rsidR="007B7E3B" w:rsidRPr="00743E41" w:rsidRDefault="007B7E3B" w:rsidP="004839ED">
      <w:pPr>
        <w:pStyle w:val="Nagwek2"/>
        <w:rPr>
          <w:rFonts w:cs="Arial"/>
        </w:rPr>
      </w:pPr>
      <w:bookmarkStart w:id="45" w:name="_Toc446592319"/>
      <w:r w:rsidRPr="00743E41">
        <w:rPr>
          <w:rFonts w:cs="Arial"/>
        </w:rPr>
        <w:t>3.5</w:t>
      </w:r>
      <w:r w:rsidR="00F51ECE" w:rsidRPr="00743E41">
        <w:rPr>
          <w:rFonts w:cs="Arial"/>
        </w:rPr>
        <w:t xml:space="preserve"> Wydatki kwalifikowalne w </w:t>
      </w:r>
      <w:r w:rsidR="0078085D" w:rsidRPr="00743E41">
        <w:rPr>
          <w:rFonts w:cs="Arial"/>
        </w:rPr>
        <w:t>naborze</w:t>
      </w:r>
      <w:bookmarkEnd w:id="45"/>
    </w:p>
    <w:p w:rsidR="007B7E3B" w:rsidRPr="00743E41" w:rsidRDefault="007B7E3B" w:rsidP="007B7E3B">
      <w:pPr>
        <w:spacing w:line="276" w:lineRule="auto"/>
        <w:ind w:left="284"/>
        <w:rPr>
          <w:rFonts w:ascii="Arial" w:hAnsi="Arial" w:cs="Arial"/>
          <w:sz w:val="20"/>
          <w:szCs w:val="20"/>
        </w:rPr>
      </w:pPr>
      <w:r w:rsidRPr="00743E41">
        <w:rPr>
          <w:rFonts w:ascii="Arial" w:hAnsi="Arial" w:cs="Arial"/>
          <w:sz w:val="20"/>
          <w:szCs w:val="20"/>
        </w:rPr>
        <w:t>Katalog wydatków kwalifikowalnych w ramach niniejszeg</w:t>
      </w:r>
      <w:r w:rsidR="001F21C9" w:rsidRPr="00743E41">
        <w:rPr>
          <w:rFonts w:ascii="Arial" w:hAnsi="Arial" w:cs="Arial"/>
          <w:sz w:val="20"/>
          <w:szCs w:val="20"/>
        </w:rPr>
        <w:t xml:space="preserve">o </w:t>
      </w:r>
      <w:r w:rsidRPr="00743E41">
        <w:rPr>
          <w:rFonts w:ascii="Arial" w:hAnsi="Arial" w:cs="Arial"/>
          <w:sz w:val="20"/>
          <w:szCs w:val="20"/>
        </w:rPr>
        <w:t>naboru obejmuje:</w:t>
      </w:r>
    </w:p>
    <w:p w:rsidR="007B7E3B" w:rsidRPr="00743E41" w:rsidRDefault="007B7E3B" w:rsidP="007B7E3B">
      <w:pPr>
        <w:spacing w:line="276" w:lineRule="auto"/>
        <w:ind w:left="284"/>
        <w:rPr>
          <w:rFonts w:ascii="Arial" w:hAnsi="Arial" w:cs="Arial"/>
          <w:sz w:val="20"/>
          <w:szCs w:val="20"/>
        </w:rPr>
      </w:pPr>
    </w:p>
    <w:p w:rsidR="007B7E3B" w:rsidRPr="00743E41" w:rsidRDefault="007B7E3B" w:rsidP="009C3B3A">
      <w:pPr>
        <w:spacing w:after="100" w:afterAutospacing="1" w:line="276" w:lineRule="auto"/>
        <w:ind w:left="568" w:hanging="284"/>
        <w:jc w:val="both"/>
        <w:rPr>
          <w:rFonts w:ascii="Arial" w:hAnsi="Arial" w:cs="Arial"/>
          <w:i/>
          <w:sz w:val="20"/>
          <w:szCs w:val="20"/>
          <w:u w:val="single"/>
        </w:rPr>
      </w:pPr>
      <w:bookmarkStart w:id="46" w:name="_Toc439249863"/>
      <w:r w:rsidRPr="00743E41">
        <w:rPr>
          <w:rFonts w:ascii="Arial" w:hAnsi="Arial" w:cs="Arial"/>
          <w:i/>
          <w:sz w:val="20"/>
          <w:szCs w:val="20"/>
          <w:u w:val="single"/>
        </w:rPr>
        <w:t>I Koszty bezpośrednie</w:t>
      </w:r>
      <w:r w:rsidR="00B64E45" w:rsidRPr="00743E41">
        <w:rPr>
          <w:rFonts w:ascii="Arial" w:hAnsi="Arial" w:cs="Arial"/>
          <w:i/>
          <w:sz w:val="20"/>
          <w:szCs w:val="20"/>
          <w:u w:val="single"/>
        </w:rPr>
        <w:t>,</w:t>
      </w:r>
      <w:r w:rsidRPr="00743E41">
        <w:rPr>
          <w:rFonts w:ascii="Arial" w:hAnsi="Arial" w:cs="Arial"/>
          <w:i/>
          <w:sz w:val="20"/>
          <w:szCs w:val="20"/>
          <w:u w:val="single"/>
        </w:rPr>
        <w:t xml:space="preserve"> związane z realizacją projektu</w:t>
      </w:r>
      <w:bookmarkEnd w:id="46"/>
      <w:r w:rsidRPr="00743E41">
        <w:rPr>
          <w:rFonts w:ascii="Arial" w:hAnsi="Arial" w:cs="Arial"/>
          <w:i/>
          <w:sz w:val="20"/>
          <w:szCs w:val="20"/>
          <w:u w:val="single"/>
        </w:rPr>
        <w:t xml:space="preserve"> rozliczane na podstawie rzeczywiście poniesionych wydatków:</w:t>
      </w:r>
    </w:p>
    <w:p w:rsidR="0012115B" w:rsidRPr="00743E41"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743E41">
        <w:rPr>
          <w:rFonts w:ascii="Arial" w:eastAsiaTheme="minorHAnsi" w:hAnsi="Arial" w:cs="Arial"/>
          <w:b/>
          <w:sz w:val="20"/>
          <w:szCs w:val="20"/>
        </w:rPr>
        <w:t>Wydatki związane z przygotowaniem</w:t>
      </w:r>
      <w:r w:rsidR="001D34D9">
        <w:rPr>
          <w:rFonts w:ascii="Arial" w:eastAsiaTheme="minorHAnsi" w:hAnsi="Arial" w:cs="Arial"/>
          <w:b/>
          <w:sz w:val="20"/>
          <w:szCs w:val="20"/>
        </w:rPr>
        <w:t>/aktualizacją</w:t>
      </w:r>
      <w:r w:rsidRPr="00743E41">
        <w:rPr>
          <w:rFonts w:ascii="Arial" w:eastAsiaTheme="minorHAnsi" w:hAnsi="Arial" w:cs="Arial"/>
          <w:b/>
          <w:sz w:val="20"/>
          <w:szCs w:val="20"/>
        </w:rPr>
        <w:t xml:space="preserve"> dokumentacji projektu</w:t>
      </w:r>
      <w:r w:rsidR="0078085D" w:rsidRPr="00743E41">
        <w:rPr>
          <w:rFonts w:ascii="Arial" w:eastAsiaTheme="minorHAnsi" w:hAnsi="Arial" w:cs="Arial"/>
          <w:b/>
          <w:sz w:val="20"/>
          <w:szCs w:val="20"/>
        </w:rPr>
        <w:t>,</w:t>
      </w:r>
      <w:r w:rsidR="00CA19E0" w:rsidRPr="00743E41">
        <w:rPr>
          <w:rFonts w:ascii="Arial" w:eastAsiaTheme="minorHAnsi" w:hAnsi="Arial" w:cs="Arial"/>
          <w:b/>
          <w:sz w:val="20"/>
          <w:szCs w:val="20"/>
        </w:rPr>
        <w:t xml:space="preserve"> </w:t>
      </w:r>
      <w:r w:rsidR="00FB7778" w:rsidRPr="00743E41">
        <w:rPr>
          <w:rFonts w:ascii="Arial" w:hAnsi="Arial" w:cs="Arial"/>
          <w:sz w:val="20"/>
          <w:szCs w:val="20"/>
        </w:rPr>
        <w:t xml:space="preserve">pod warunkiem, że stanowią </w:t>
      </w:r>
      <w:r w:rsidR="001366B0" w:rsidRPr="00743E41">
        <w:rPr>
          <w:rFonts w:ascii="Arial" w:hAnsi="Arial" w:cs="Arial"/>
          <w:sz w:val="20"/>
          <w:szCs w:val="20"/>
        </w:rPr>
        <w:t xml:space="preserve">łącznie </w:t>
      </w:r>
      <w:r w:rsidR="00FB7778" w:rsidRPr="00743E41">
        <w:rPr>
          <w:rFonts w:ascii="Arial" w:hAnsi="Arial" w:cs="Arial"/>
          <w:b/>
          <w:sz w:val="20"/>
          <w:szCs w:val="20"/>
        </w:rPr>
        <w:t xml:space="preserve">nie więcej </w:t>
      </w:r>
      <w:r w:rsidR="006F3A90" w:rsidRPr="00743E41">
        <w:rPr>
          <w:rFonts w:ascii="Arial" w:hAnsi="Arial" w:cs="Arial"/>
          <w:b/>
          <w:sz w:val="20"/>
          <w:szCs w:val="20"/>
        </w:rPr>
        <w:t xml:space="preserve">niż </w:t>
      </w:r>
      <w:r w:rsidR="00BD0C27" w:rsidRPr="00743E41">
        <w:rPr>
          <w:rFonts w:ascii="Arial" w:hAnsi="Arial" w:cs="Arial"/>
          <w:b/>
          <w:sz w:val="20"/>
          <w:szCs w:val="20"/>
        </w:rPr>
        <w:t>3</w:t>
      </w:r>
      <w:r w:rsidR="00FB7778" w:rsidRPr="00743E41">
        <w:rPr>
          <w:rFonts w:ascii="Arial" w:hAnsi="Arial" w:cs="Arial"/>
          <w:b/>
          <w:sz w:val="20"/>
          <w:szCs w:val="20"/>
        </w:rPr>
        <w:t>% całkowitych wydatków kwalifikowalnych</w:t>
      </w:r>
      <w:r w:rsidRPr="00743E41">
        <w:rPr>
          <w:rFonts w:ascii="Arial" w:eastAsiaTheme="minorHAnsi" w:hAnsi="Arial" w:cs="Arial"/>
          <w:sz w:val="20"/>
          <w:szCs w:val="20"/>
        </w:rPr>
        <w:t xml:space="preserve">, </w:t>
      </w:r>
      <w:r w:rsidR="001366B0" w:rsidRPr="00743E41">
        <w:rPr>
          <w:rFonts w:ascii="Arial" w:eastAsiaTheme="minorHAnsi" w:hAnsi="Arial" w:cs="Arial"/>
          <w:sz w:val="20"/>
          <w:szCs w:val="20"/>
        </w:rPr>
        <w:t>m. in</w:t>
      </w:r>
      <w:r w:rsidRPr="00743E41">
        <w:rPr>
          <w:rFonts w:ascii="Arial" w:eastAsiaTheme="minorHAnsi" w:hAnsi="Arial" w:cs="Arial"/>
          <w:sz w:val="20"/>
          <w:szCs w:val="20"/>
        </w:rPr>
        <w:t>.:</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studium wykonalności,</w:t>
      </w:r>
    </w:p>
    <w:p w:rsidR="001F21C9" w:rsidRPr="00743E41" w:rsidRDefault="001F21C9"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sidRPr="00743E41">
        <w:rPr>
          <w:rFonts w:ascii="Arial" w:eastAsiaTheme="minorHAnsi" w:hAnsi="Arial" w:cs="Arial"/>
          <w:b/>
          <w:sz w:val="20"/>
          <w:szCs w:val="20"/>
        </w:rPr>
        <w:t>UWAGA:</w:t>
      </w:r>
      <w:r w:rsidRPr="00743E41">
        <w:rPr>
          <w:rFonts w:ascii="Arial" w:eastAsiaTheme="minorHAnsi" w:hAnsi="Arial" w:cs="Arial"/>
          <w:sz w:val="20"/>
          <w:szCs w:val="20"/>
        </w:rPr>
        <w:t xml:space="preserve"> Studium wykonalności może być uznane za wydatek kwalifikowalny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 xml:space="preserve">w projekcie pod warunkiem, że </w:t>
      </w:r>
      <w:r w:rsidR="00D618DD">
        <w:rPr>
          <w:rFonts w:ascii="Arial" w:eastAsiaTheme="minorHAnsi" w:hAnsi="Arial" w:cs="Arial"/>
          <w:sz w:val="20"/>
          <w:szCs w:val="20"/>
        </w:rPr>
        <w:t>zostało opracowane/przygotowane przed rozpoczęciem prac</w:t>
      </w:r>
      <w:r w:rsidR="008A7C31">
        <w:rPr>
          <w:rFonts w:ascii="Arial" w:eastAsiaTheme="minorHAnsi" w:hAnsi="Arial" w:cs="Arial"/>
          <w:sz w:val="20"/>
          <w:szCs w:val="20"/>
        </w:rPr>
        <w:t>.</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ocena oddziaływania na środowisko,</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mapy</w:t>
      </w:r>
      <w:r w:rsidR="001849EA" w:rsidRPr="00743E41">
        <w:rPr>
          <w:rFonts w:ascii="Arial" w:eastAsiaTheme="minorHAnsi" w:hAnsi="Arial" w:cs="Arial"/>
          <w:sz w:val="20"/>
          <w:szCs w:val="20"/>
        </w:rPr>
        <w:t>,</w:t>
      </w:r>
      <w:r w:rsidRPr="00743E41">
        <w:rPr>
          <w:rFonts w:ascii="Arial" w:eastAsiaTheme="minorHAnsi" w:hAnsi="Arial" w:cs="Arial"/>
          <w:sz w:val="20"/>
          <w:szCs w:val="20"/>
        </w:rPr>
        <w:t xml:space="preserve"> szkice </w:t>
      </w:r>
      <w:r w:rsidR="001849EA" w:rsidRPr="00743E41">
        <w:rPr>
          <w:rFonts w:ascii="Arial" w:eastAsiaTheme="minorHAnsi" w:hAnsi="Arial" w:cs="Arial"/>
          <w:sz w:val="20"/>
          <w:szCs w:val="20"/>
        </w:rPr>
        <w:t xml:space="preserve">lokalizujące </w:t>
      </w:r>
      <w:r w:rsidRPr="00743E41">
        <w:rPr>
          <w:rFonts w:ascii="Arial" w:eastAsiaTheme="minorHAnsi" w:hAnsi="Arial" w:cs="Arial"/>
          <w:sz w:val="20"/>
          <w:szCs w:val="20"/>
        </w:rPr>
        <w:t>sytuujące projekt,</w:t>
      </w:r>
    </w:p>
    <w:p w:rsidR="0012115B" w:rsidRPr="00743E41"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ekspertyzy i opinie konserwatorskie – prace projektantów, architektów </w:t>
      </w:r>
      <w:r w:rsidR="0051559C" w:rsidRPr="00743E41">
        <w:rPr>
          <w:rFonts w:ascii="Arial" w:eastAsiaTheme="minorHAnsi" w:hAnsi="Arial" w:cs="Arial"/>
          <w:sz w:val="20"/>
          <w:szCs w:val="20"/>
        </w:rPr>
        <w:br/>
      </w:r>
      <w:r w:rsidRPr="00743E41">
        <w:rPr>
          <w:rFonts w:ascii="Arial" w:eastAsiaTheme="minorHAnsi" w:hAnsi="Arial" w:cs="Arial"/>
          <w:sz w:val="20"/>
          <w:szCs w:val="20"/>
        </w:rPr>
        <w:t>i konserwatorów,</w:t>
      </w:r>
    </w:p>
    <w:p w:rsidR="00E07B0B" w:rsidRPr="007B65A3"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inna niezbędna dokumentacja techniczna lub finansowa</w:t>
      </w:r>
      <w:r w:rsidR="001366B0" w:rsidRPr="00743E41">
        <w:rPr>
          <w:rFonts w:ascii="Arial" w:eastAsiaTheme="minorHAnsi" w:hAnsi="Arial" w:cs="Arial"/>
          <w:sz w:val="20"/>
          <w:szCs w:val="20"/>
        </w:rPr>
        <w:t>,</w:t>
      </w:r>
      <w:r w:rsidR="009D6B26" w:rsidRPr="00743E41">
        <w:rPr>
          <w:rFonts w:ascii="Arial" w:eastAsiaTheme="minorHAnsi" w:hAnsi="Arial" w:cs="Arial"/>
          <w:sz w:val="20"/>
          <w:szCs w:val="20"/>
        </w:rPr>
        <w:t xml:space="preserve"> </w:t>
      </w:r>
      <w:r w:rsidR="001366B0" w:rsidRPr="00743E41">
        <w:rPr>
          <w:rFonts w:ascii="Arial" w:eastAsiaTheme="minorHAnsi" w:hAnsi="Arial" w:cs="Arial"/>
          <w:sz w:val="20"/>
          <w:szCs w:val="20"/>
        </w:rPr>
        <w:t xml:space="preserve">o ile jej opracowanie jest niezbędne do przygotowania lub realizacji projektu </w:t>
      </w:r>
      <w:r w:rsidR="009D6B26" w:rsidRPr="00743E41">
        <w:rPr>
          <w:rFonts w:ascii="Arial" w:eastAsiaTheme="minorHAnsi" w:hAnsi="Arial" w:cs="Arial"/>
          <w:sz w:val="20"/>
          <w:szCs w:val="20"/>
        </w:rPr>
        <w:t xml:space="preserve">(w tym. </w:t>
      </w:r>
      <w:r w:rsidR="0097326D" w:rsidRPr="00743E41">
        <w:rPr>
          <w:rFonts w:ascii="Arial" w:eastAsiaTheme="minorHAnsi" w:hAnsi="Arial" w:cs="Arial"/>
          <w:sz w:val="20"/>
          <w:szCs w:val="20"/>
        </w:rPr>
        <w:t>m.in.: dokumentacja geodezyjno-</w:t>
      </w:r>
      <w:r w:rsidR="009D6B26" w:rsidRPr="00743E41">
        <w:rPr>
          <w:rFonts w:ascii="Arial" w:eastAsiaTheme="minorHAnsi" w:hAnsi="Arial" w:cs="Arial"/>
          <w:sz w:val="20"/>
          <w:szCs w:val="20"/>
        </w:rPr>
        <w:t>kartograficzna, operat szacunkowy)</w:t>
      </w:r>
      <w:r w:rsidRPr="00743E41">
        <w:rPr>
          <w:rFonts w:ascii="Arial" w:eastAsiaTheme="minorHAnsi" w:hAnsi="Arial" w:cs="Arial"/>
          <w:sz w:val="20"/>
          <w:szCs w:val="20"/>
        </w:rPr>
        <w:t>, z wyjątkiem wypełnienia formularza wn</w:t>
      </w:r>
      <w:r w:rsidR="001366B0" w:rsidRPr="00743E41">
        <w:rPr>
          <w:rFonts w:ascii="Arial" w:eastAsiaTheme="minorHAnsi" w:hAnsi="Arial" w:cs="Arial"/>
          <w:sz w:val="20"/>
          <w:szCs w:val="20"/>
        </w:rPr>
        <w:t>iosku o dofinansowanie projektu.</w:t>
      </w:r>
      <w:r w:rsidRPr="00743E41">
        <w:rPr>
          <w:rFonts w:ascii="Arial" w:eastAsiaTheme="minorHAnsi" w:hAnsi="Arial" w:cs="Arial"/>
          <w:sz w:val="20"/>
          <w:szCs w:val="20"/>
        </w:rPr>
        <w:t xml:space="preserve"> </w:t>
      </w:r>
    </w:p>
    <w:p w:rsidR="0012115B" w:rsidRPr="00743E41"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743E41">
        <w:rPr>
          <w:rFonts w:ascii="Arial" w:eastAsiaTheme="minorHAnsi" w:hAnsi="Arial" w:cs="Arial"/>
          <w:b/>
          <w:sz w:val="20"/>
          <w:szCs w:val="20"/>
        </w:rPr>
        <w:t xml:space="preserve">Wydatki na prace związane z </w:t>
      </w:r>
      <w:r w:rsidR="00396873" w:rsidRPr="00743E41">
        <w:rPr>
          <w:rFonts w:ascii="Arial" w:eastAsiaTheme="minorHAnsi" w:hAnsi="Arial" w:cs="Arial"/>
          <w:b/>
          <w:sz w:val="20"/>
          <w:szCs w:val="20"/>
        </w:rPr>
        <w:t>przygotowaniem</w:t>
      </w:r>
      <w:r w:rsidRPr="00743E41">
        <w:rPr>
          <w:rFonts w:ascii="Arial" w:eastAsiaTheme="minorHAnsi" w:hAnsi="Arial" w:cs="Arial"/>
          <w:b/>
          <w:sz w:val="20"/>
          <w:szCs w:val="20"/>
        </w:rPr>
        <w:t xml:space="preserve"> inwestycji</w:t>
      </w:r>
      <w:r w:rsidR="00396873" w:rsidRPr="00743E41">
        <w:rPr>
          <w:rFonts w:ascii="Arial" w:eastAsiaTheme="minorHAnsi" w:hAnsi="Arial" w:cs="Arial"/>
          <w:b/>
          <w:sz w:val="20"/>
          <w:szCs w:val="20"/>
        </w:rPr>
        <w:t xml:space="preserve"> do realizacji</w:t>
      </w:r>
      <w:r w:rsidRPr="00743E41">
        <w:rPr>
          <w:rFonts w:ascii="Arial" w:eastAsiaTheme="minorHAnsi" w:hAnsi="Arial" w:cs="Arial"/>
          <w:sz w:val="20"/>
          <w:szCs w:val="20"/>
        </w:rPr>
        <w:t xml:space="preserve">, </w:t>
      </w:r>
      <w:r w:rsidR="00B85B30" w:rsidRPr="00743E41">
        <w:rPr>
          <w:rFonts w:ascii="Arial" w:eastAsiaTheme="minorHAnsi" w:hAnsi="Arial" w:cs="Arial"/>
          <w:sz w:val="20"/>
          <w:szCs w:val="20"/>
        </w:rPr>
        <w:t>m. in</w:t>
      </w:r>
      <w:r w:rsidRPr="00743E41">
        <w:rPr>
          <w:rFonts w:ascii="Arial" w:eastAsiaTheme="minorHAnsi" w:hAnsi="Arial" w:cs="Arial"/>
          <w:sz w:val="20"/>
          <w:szCs w:val="20"/>
        </w:rPr>
        <w:t>.:</w:t>
      </w:r>
    </w:p>
    <w:p w:rsidR="0012115B" w:rsidRPr="00743E41"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przygotowaniem terenu pod budowę,</w:t>
      </w:r>
    </w:p>
    <w:p w:rsidR="0012115B" w:rsidRPr="00743E41"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przebudową/budową infrastruktury technicznej,</w:t>
      </w:r>
    </w:p>
    <w:p w:rsidR="00BD0C27" w:rsidRPr="00743E41"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prace budowlano-montażowe, rozbiórkowe, instalacyjne.</w:t>
      </w:r>
    </w:p>
    <w:p w:rsidR="0012115B" w:rsidRPr="00743E41"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743E41">
        <w:rPr>
          <w:rFonts w:ascii="Arial" w:eastAsiaTheme="minorHAnsi" w:hAnsi="Arial" w:cs="Arial"/>
          <w:b/>
          <w:sz w:val="20"/>
          <w:szCs w:val="20"/>
        </w:rPr>
        <w:t xml:space="preserve">Wydatki </w:t>
      </w:r>
      <w:r w:rsidR="00BD0C27" w:rsidRPr="00743E41">
        <w:rPr>
          <w:rFonts w:ascii="Arial" w:eastAsiaTheme="minorHAnsi" w:hAnsi="Arial" w:cs="Arial"/>
          <w:b/>
          <w:sz w:val="20"/>
          <w:szCs w:val="20"/>
        </w:rPr>
        <w:t>budowlane</w:t>
      </w:r>
      <w:r w:rsidRPr="00743E41">
        <w:rPr>
          <w:rFonts w:ascii="Arial" w:eastAsiaTheme="minorHAnsi" w:hAnsi="Arial" w:cs="Arial"/>
          <w:sz w:val="20"/>
          <w:szCs w:val="20"/>
        </w:rPr>
        <w:t>, np.:</w:t>
      </w:r>
    </w:p>
    <w:p w:rsidR="0012115B" w:rsidRPr="00743E41"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budową, przebudową, rozbudową układów drogowych,</w:t>
      </w:r>
    </w:p>
    <w:p w:rsidR="0012115B" w:rsidRPr="00743E41"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roboty budowlane związane z budową, przebudową, rozbudową obiektów inżynierskich,</w:t>
      </w:r>
    </w:p>
    <w:p w:rsidR="00C175F3" w:rsidRPr="00743E41"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lastRenderedPageBreak/>
        <w:t xml:space="preserve">roboty budowlane związane z budową </w:t>
      </w:r>
      <w:r w:rsidR="00BD0C27" w:rsidRPr="00743E41">
        <w:rPr>
          <w:rFonts w:ascii="Arial" w:eastAsiaTheme="minorHAnsi" w:hAnsi="Arial" w:cs="Arial"/>
          <w:sz w:val="20"/>
          <w:szCs w:val="20"/>
        </w:rPr>
        <w:t>Inteligentnych Systemów Transportowych</w:t>
      </w:r>
      <w:r w:rsidRPr="00743E41">
        <w:rPr>
          <w:rFonts w:ascii="Arial" w:eastAsiaTheme="minorHAnsi" w:hAnsi="Arial" w:cs="Arial"/>
          <w:sz w:val="20"/>
          <w:szCs w:val="20"/>
        </w:rPr>
        <w:t xml:space="preserve"> </w:t>
      </w:r>
      <w:r w:rsidR="00BD0C27" w:rsidRPr="00743E41">
        <w:rPr>
          <w:rFonts w:ascii="Arial" w:eastAsiaTheme="minorHAnsi" w:hAnsi="Arial" w:cs="Arial"/>
          <w:sz w:val="20"/>
          <w:szCs w:val="20"/>
        </w:rPr>
        <w:t>(</w:t>
      </w:r>
      <w:r w:rsidRPr="00743E41">
        <w:rPr>
          <w:rFonts w:ascii="Arial" w:eastAsiaTheme="minorHAnsi" w:hAnsi="Arial" w:cs="Arial"/>
          <w:sz w:val="20"/>
          <w:szCs w:val="20"/>
        </w:rPr>
        <w:t>ITS</w:t>
      </w:r>
      <w:r w:rsidR="00BD0C27" w:rsidRPr="00743E41">
        <w:rPr>
          <w:rFonts w:ascii="Arial" w:eastAsiaTheme="minorHAnsi" w:hAnsi="Arial" w:cs="Arial"/>
          <w:sz w:val="20"/>
          <w:szCs w:val="20"/>
        </w:rPr>
        <w:t>)</w:t>
      </w:r>
      <w:r w:rsidRPr="00743E41">
        <w:rPr>
          <w:rFonts w:ascii="Arial" w:eastAsiaTheme="minorHAnsi" w:hAnsi="Arial" w:cs="Arial"/>
          <w:sz w:val="20"/>
          <w:szCs w:val="20"/>
        </w:rPr>
        <w:t>,</w:t>
      </w:r>
    </w:p>
    <w:p w:rsidR="00BD0C27" w:rsidRPr="00743E41"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zakup materiałów budowlanych związanych z budową, przebudową, rozbudową układów dro</w:t>
      </w:r>
      <w:r w:rsidR="00396873" w:rsidRPr="00743E41">
        <w:rPr>
          <w:rFonts w:ascii="Arial" w:eastAsiaTheme="minorHAnsi" w:hAnsi="Arial" w:cs="Arial"/>
          <w:sz w:val="20"/>
          <w:szCs w:val="20"/>
        </w:rPr>
        <w:t>gowych i obiektów inżynierskich</w:t>
      </w:r>
      <w:r w:rsidR="00B616E2" w:rsidRPr="00743E41">
        <w:rPr>
          <w:rFonts w:ascii="Arial" w:eastAsiaTheme="minorHAnsi" w:hAnsi="Arial" w:cs="Arial"/>
          <w:sz w:val="20"/>
          <w:szCs w:val="20"/>
        </w:rPr>
        <w:t xml:space="preserve"> oraz </w:t>
      </w:r>
      <w:r w:rsidR="00C175F3" w:rsidRPr="00743E41">
        <w:rPr>
          <w:rFonts w:ascii="Arial" w:eastAsiaTheme="minorHAnsi" w:hAnsi="Arial" w:cs="Arial"/>
          <w:sz w:val="20"/>
          <w:szCs w:val="20"/>
        </w:rPr>
        <w:t xml:space="preserve">budową </w:t>
      </w:r>
      <w:r w:rsidR="00B616E2" w:rsidRPr="00743E41">
        <w:rPr>
          <w:rFonts w:ascii="Arial" w:eastAsiaTheme="minorHAnsi" w:hAnsi="Arial" w:cs="Arial"/>
          <w:sz w:val="20"/>
          <w:szCs w:val="20"/>
        </w:rPr>
        <w:t>ITS</w:t>
      </w:r>
      <w:r w:rsidR="00C175F3" w:rsidRPr="00743E41">
        <w:rPr>
          <w:rFonts w:ascii="Arial" w:eastAsiaTheme="minorHAnsi" w:hAnsi="Arial" w:cs="Arial"/>
          <w:sz w:val="20"/>
          <w:szCs w:val="20"/>
        </w:rPr>
        <w:t>.</w:t>
      </w:r>
    </w:p>
    <w:p w:rsidR="001F21C9" w:rsidRPr="00BA0C74" w:rsidRDefault="001F21C9"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sidRPr="00BA0C74">
        <w:rPr>
          <w:rFonts w:ascii="Arial" w:eastAsiaTheme="minorHAnsi" w:hAnsi="Arial" w:cs="Arial"/>
          <w:b/>
          <w:sz w:val="20"/>
          <w:szCs w:val="20"/>
        </w:rPr>
        <w:t>Wydatki związane bezpośrednio z nabyciem nieruchomości niezabudowanej (gruntu)</w:t>
      </w:r>
      <w:r w:rsidR="00B85B30" w:rsidRPr="00BA0C74">
        <w:rPr>
          <w:rFonts w:ascii="Arial" w:hAnsi="Arial" w:cs="Arial"/>
          <w:b/>
          <w:sz w:val="20"/>
          <w:szCs w:val="20"/>
        </w:rPr>
        <w:t xml:space="preserve"> lub nieruchomości zabudowanej (gruntu z budynkiem lub budynku)</w:t>
      </w:r>
      <w:r w:rsidR="00B13EC7" w:rsidRPr="00BA0C74">
        <w:rPr>
          <w:rFonts w:ascii="Arial" w:hAnsi="Arial" w:cs="Arial"/>
          <w:b/>
          <w:sz w:val="20"/>
          <w:szCs w:val="20"/>
        </w:rPr>
        <w:t xml:space="preserve"> </w:t>
      </w:r>
      <w:r w:rsidR="00B13EC7" w:rsidRPr="00BA0C74">
        <w:rPr>
          <w:rFonts w:ascii="Arial" w:hAnsi="Arial" w:cs="Arial"/>
          <w:sz w:val="20"/>
          <w:szCs w:val="20"/>
        </w:rPr>
        <w:t>–</w:t>
      </w:r>
      <w:r w:rsidR="00B13EC7" w:rsidRPr="00BA0C74">
        <w:rPr>
          <w:rFonts w:ascii="Arial" w:hAnsi="Arial" w:cs="Arial"/>
          <w:b/>
          <w:sz w:val="20"/>
          <w:szCs w:val="20"/>
        </w:rPr>
        <w:t xml:space="preserve"> </w:t>
      </w:r>
      <w:r w:rsidRPr="00BA0C74">
        <w:rPr>
          <w:rFonts w:ascii="Arial" w:eastAsiaTheme="minorHAnsi" w:hAnsi="Arial" w:cs="Arial"/>
          <w:sz w:val="20"/>
          <w:szCs w:val="20"/>
        </w:rPr>
        <w:t>w tym nabycie</w:t>
      </w:r>
      <w:r w:rsidR="00BD0C27" w:rsidRPr="00BA0C74">
        <w:rPr>
          <w:rFonts w:ascii="Arial" w:eastAsiaTheme="minorHAnsi" w:hAnsi="Arial" w:cs="Arial"/>
          <w:sz w:val="20"/>
          <w:szCs w:val="20"/>
        </w:rPr>
        <w:t xml:space="preserve"> </w:t>
      </w:r>
      <w:r w:rsidRPr="00BA0C74">
        <w:rPr>
          <w:rFonts w:ascii="Arial" w:eastAsiaTheme="minorHAnsi" w:hAnsi="Arial" w:cs="Arial"/>
          <w:sz w:val="20"/>
          <w:szCs w:val="20"/>
        </w:rPr>
        <w:t xml:space="preserve">prawa użytkowania wieczystego, </w:t>
      </w:r>
      <w:r w:rsidR="0065618A" w:rsidRPr="00BA0C74">
        <w:rPr>
          <w:rFonts w:ascii="Arial" w:eastAsiaTheme="minorHAnsi" w:hAnsi="Arial" w:cs="Arial"/>
          <w:sz w:val="20"/>
          <w:szCs w:val="20"/>
        </w:rPr>
        <w:t xml:space="preserve">poniesienie </w:t>
      </w:r>
      <w:r w:rsidR="0051559C" w:rsidRPr="00BA0C74">
        <w:rPr>
          <w:rFonts w:ascii="Arial" w:eastAsiaTheme="minorHAnsi" w:hAnsi="Arial" w:cs="Arial"/>
          <w:sz w:val="20"/>
          <w:szCs w:val="20"/>
        </w:rPr>
        <w:t xml:space="preserve">kosztów </w:t>
      </w:r>
      <w:r w:rsidRPr="00BA0C74">
        <w:rPr>
          <w:rFonts w:ascii="Arial" w:eastAsiaTheme="minorHAnsi" w:hAnsi="Arial" w:cs="Arial"/>
          <w:sz w:val="20"/>
          <w:szCs w:val="20"/>
        </w:rPr>
        <w:t>odszkodowań za przejęte nieruchomości, obowiązkowy wykup nieruchomości wynikający z ustanowienia obszaru ograniczonego użytkowania, pod warunkiem</w:t>
      </w:r>
      <w:r w:rsidR="0051559C" w:rsidRPr="00BA0C74">
        <w:rPr>
          <w:rFonts w:ascii="Arial" w:eastAsiaTheme="minorHAnsi" w:hAnsi="Arial" w:cs="Arial"/>
          <w:sz w:val="20"/>
          <w:szCs w:val="20"/>
        </w:rPr>
        <w:t>,</w:t>
      </w:r>
      <w:r w:rsidRPr="00BA0C74">
        <w:rPr>
          <w:rFonts w:ascii="Arial" w:eastAsiaTheme="minorHAnsi" w:hAnsi="Arial" w:cs="Arial"/>
          <w:sz w:val="20"/>
          <w:szCs w:val="20"/>
        </w:rPr>
        <w:t xml:space="preserve"> że stanowią</w:t>
      </w:r>
      <w:r w:rsidRPr="00BA0C74">
        <w:rPr>
          <w:rFonts w:ascii="Arial" w:eastAsiaTheme="minorHAnsi" w:hAnsi="Arial" w:cs="Arial"/>
          <w:b/>
          <w:sz w:val="20"/>
          <w:szCs w:val="20"/>
        </w:rPr>
        <w:t xml:space="preserve"> </w:t>
      </w:r>
      <w:r w:rsidR="00B85B30" w:rsidRPr="00BA0C74">
        <w:rPr>
          <w:rFonts w:ascii="Arial" w:eastAsiaTheme="minorHAnsi" w:hAnsi="Arial" w:cs="Arial"/>
          <w:sz w:val="20"/>
          <w:szCs w:val="20"/>
        </w:rPr>
        <w:t>łącznie</w:t>
      </w:r>
      <w:r w:rsidR="00B85B30" w:rsidRPr="00BA0C74">
        <w:rPr>
          <w:rFonts w:ascii="Arial" w:eastAsiaTheme="minorHAnsi" w:hAnsi="Arial" w:cs="Arial"/>
          <w:b/>
          <w:sz w:val="20"/>
          <w:szCs w:val="20"/>
        </w:rPr>
        <w:t xml:space="preserve"> </w:t>
      </w:r>
      <w:r w:rsidRPr="00BA0C74">
        <w:rPr>
          <w:rFonts w:ascii="Arial" w:eastAsiaTheme="minorHAnsi" w:hAnsi="Arial" w:cs="Arial"/>
          <w:b/>
          <w:sz w:val="20"/>
          <w:szCs w:val="20"/>
        </w:rPr>
        <w:t xml:space="preserve">nie więcej niż 10% całkowitych wydatków kwalifikowalnych </w:t>
      </w:r>
      <w:r w:rsidRPr="00BA0C74">
        <w:rPr>
          <w:rFonts w:ascii="Arial" w:eastAsiaTheme="minorHAnsi" w:hAnsi="Arial" w:cs="Arial"/>
          <w:sz w:val="20"/>
          <w:szCs w:val="20"/>
        </w:rPr>
        <w:t>(w przypadku terenów poprzemysłowych</w:t>
      </w:r>
      <w:r w:rsidRPr="00743E41">
        <w:rPr>
          <w:vertAlign w:val="superscript"/>
        </w:rPr>
        <w:footnoteReference w:id="5"/>
      </w:r>
      <w:r w:rsidR="0051559C" w:rsidRPr="00BA0C74">
        <w:rPr>
          <w:rFonts w:ascii="Arial" w:eastAsiaTheme="minorHAnsi" w:hAnsi="Arial" w:cs="Arial"/>
          <w:sz w:val="20"/>
          <w:szCs w:val="20"/>
        </w:rPr>
        <w:t xml:space="preserve"> </w:t>
      </w:r>
      <w:r w:rsidRPr="00BA0C74">
        <w:rPr>
          <w:rFonts w:ascii="Arial" w:eastAsiaTheme="minorHAnsi" w:hAnsi="Arial" w:cs="Arial"/>
          <w:sz w:val="20"/>
          <w:szCs w:val="20"/>
        </w:rPr>
        <w:t>i terenów opuszczonych</w:t>
      </w:r>
      <w:r w:rsidRPr="00743E41">
        <w:rPr>
          <w:vertAlign w:val="superscript"/>
        </w:rPr>
        <w:footnoteReference w:id="6"/>
      </w:r>
      <w:r w:rsidRPr="00BA0C74">
        <w:rPr>
          <w:rFonts w:ascii="Arial" w:eastAsiaTheme="minorHAnsi" w:hAnsi="Arial" w:cs="Arial"/>
          <w:sz w:val="20"/>
          <w:szCs w:val="20"/>
        </w:rPr>
        <w:t>, na których znajdują się budynki</w:t>
      </w:r>
      <w:r w:rsidR="0051559C" w:rsidRPr="00BA0C74">
        <w:rPr>
          <w:rFonts w:ascii="Arial" w:eastAsiaTheme="minorHAnsi" w:hAnsi="Arial" w:cs="Arial"/>
          <w:sz w:val="20"/>
          <w:szCs w:val="20"/>
        </w:rPr>
        <w:t>,</w:t>
      </w:r>
      <w:r w:rsidRPr="00BA0C74">
        <w:rPr>
          <w:rFonts w:ascii="Arial" w:eastAsiaTheme="minorHAnsi" w:hAnsi="Arial" w:cs="Arial"/>
          <w:sz w:val="20"/>
          <w:szCs w:val="20"/>
        </w:rPr>
        <w:t xml:space="preserve"> limit ten wynosi 15%), jeżeli spełnione są łącznie następujące warunki:</w:t>
      </w:r>
    </w:p>
    <w:p w:rsidR="001F21C9" w:rsidRPr="00743E41"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w:t>
      </w:r>
      <w:r w:rsidR="003977E2">
        <w:rPr>
          <w:rFonts w:ascii="Arial" w:eastAsiaTheme="minorHAnsi" w:hAnsi="Arial" w:cs="Arial"/>
          <w:sz w:val="20"/>
          <w:szCs w:val="20"/>
        </w:rPr>
        <w:t xml:space="preserve"> </w:t>
      </w:r>
      <w:r w:rsidR="003977E2" w:rsidRPr="003977E2">
        <w:rPr>
          <w:rFonts w:ascii="Arial" w:hAnsi="Arial"/>
          <w:sz w:val="20"/>
        </w:rPr>
        <w:t>(tekst jedn. Dz.U. z 2015 r., poz. 1774 z</w:t>
      </w:r>
      <w:r w:rsidR="00AC1717">
        <w:rPr>
          <w:rFonts w:ascii="Arial" w:hAnsi="Arial"/>
          <w:sz w:val="20"/>
        </w:rPr>
        <w:t xml:space="preserve">e </w:t>
      </w:r>
      <w:r w:rsidR="003977E2" w:rsidRPr="003977E2">
        <w:rPr>
          <w:rFonts w:ascii="Arial" w:hAnsi="Arial"/>
          <w:sz w:val="20"/>
        </w:rPr>
        <w:t>zm.)</w:t>
      </w:r>
      <w:r w:rsidRPr="003977E2">
        <w:rPr>
          <w:rFonts w:ascii="Arial" w:eastAsiaTheme="minorHAnsi" w:hAnsi="Arial" w:cs="Arial"/>
          <w:sz w:val="20"/>
          <w:szCs w:val="20"/>
        </w:rPr>
        <w:t>;</w:t>
      </w:r>
      <w:r w:rsidRPr="00743E41">
        <w:rPr>
          <w:rFonts w:ascii="Arial" w:eastAsiaTheme="minorHAnsi" w:hAnsi="Arial" w:cs="Arial"/>
          <w:sz w:val="20"/>
          <w:szCs w:val="20"/>
        </w:rPr>
        <w:t xml:space="preserve"> wartość nieruchomości powinna być określona na dzień jej zakupu zgodnie z art. 156 ust. 3 </w:t>
      </w:r>
      <w:r w:rsidR="0051559C" w:rsidRPr="00743E41">
        <w:rPr>
          <w:rFonts w:ascii="Arial" w:eastAsiaTheme="minorHAnsi" w:hAnsi="Arial" w:cs="Arial"/>
          <w:sz w:val="20"/>
          <w:szCs w:val="20"/>
        </w:rPr>
        <w:t xml:space="preserve">tej </w:t>
      </w:r>
      <w:r w:rsidRPr="00743E41">
        <w:rPr>
          <w:rFonts w:ascii="Arial" w:eastAsiaTheme="minorHAnsi" w:hAnsi="Arial" w:cs="Arial"/>
          <w:sz w:val="20"/>
          <w:szCs w:val="20"/>
        </w:rPr>
        <w:t>ustawy,</w:t>
      </w:r>
    </w:p>
    <w:p w:rsidR="001F21C9" w:rsidRPr="00743E41" w:rsidRDefault="001F21C9" w:rsidP="00685B7E">
      <w:pPr>
        <w:pStyle w:val="Akapitzlist"/>
        <w:numPr>
          <w:ilvl w:val="0"/>
          <w:numId w:val="56"/>
        </w:numPr>
        <w:autoSpaceDE w:val="0"/>
        <w:autoSpaceDN w:val="0"/>
        <w:adjustRightInd w:val="0"/>
        <w:spacing w:after="200"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nabyta nieruchomość jest niezbędna do realizacji proje</w:t>
      </w:r>
      <w:r w:rsidR="00C725EE" w:rsidRPr="00743E41">
        <w:rPr>
          <w:rFonts w:ascii="Arial" w:eastAsiaTheme="minorHAnsi" w:hAnsi="Arial" w:cs="Arial"/>
          <w:sz w:val="20"/>
          <w:szCs w:val="20"/>
        </w:rPr>
        <w:t xml:space="preserve">ktu i kwalifikowalna wyłącznie </w:t>
      </w:r>
      <w:r w:rsidRPr="00743E41">
        <w:rPr>
          <w:rFonts w:ascii="Arial" w:eastAsiaTheme="minorHAnsi" w:hAnsi="Arial" w:cs="Arial"/>
          <w:sz w:val="20"/>
          <w:szCs w:val="20"/>
        </w:rPr>
        <w:t>w zakresie, w jakim jest wykorzystana do celów realizacji projektu, zgo</w:t>
      </w:r>
      <w:r w:rsidR="00C725EE" w:rsidRPr="00743E41">
        <w:rPr>
          <w:rFonts w:ascii="Arial" w:eastAsiaTheme="minorHAnsi" w:hAnsi="Arial" w:cs="Arial"/>
          <w:sz w:val="20"/>
          <w:szCs w:val="20"/>
        </w:rPr>
        <w:t xml:space="preserve">dnie </w:t>
      </w:r>
      <w:r w:rsidR="001A7959" w:rsidRPr="00743E41">
        <w:rPr>
          <w:rFonts w:ascii="Arial" w:eastAsiaTheme="minorHAnsi" w:hAnsi="Arial" w:cs="Arial"/>
          <w:sz w:val="20"/>
          <w:szCs w:val="20"/>
        </w:rPr>
        <w:br/>
      </w:r>
      <w:r w:rsidRPr="00743E41">
        <w:rPr>
          <w:rFonts w:ascii="Arial" w:eastAsiaTheme="minorHAnsi" w:hAnsi="Arial" w:cs="Arial"/>
          <w:sz w:val="20"/>
          <w:szCs w:val="20"/>
        </w:rPr>
        <w:t>z pr</w:t>
      </w:r>
      <w:r w:rsidR="009E5714" w:rsidRPr="00743E41">
        <w:rPr>
          <w:rFonts w:ascii="Arial" w:eastAsiaTheme="minorHAnsi" w:hAnsi="Arial" w:cs="Arial"/>
          <w:sz w:val="20"/>
          <w:szCs w:val="20"/>
        </w:rPr>
        <w:t xml:space="preserve">zeznaczeniem określonym </w:t>
      </w:r>
      <w:r w:rsidR="00B85B30" w:rsidRPr="00743E41">
        <w:rPr>
          <w:rFonts w:ascii="Arial" w:eastAsiaTheme="minorHAnsi" w:hAnsi="Arial" w:cs="Arial"/>
          <w:sz w:val="20"/>
          <w:szCs w:val="20"/>
        </w:rPr>
        <w:t>we wniosku o</w:t>
      </w:r>
      <w:r w:rsidR="009E5714" w:rsidRPr="00743E41">
        <w:rPr>
          <w:rFonts w:ascii="Arial" w:eastAsiaTheme="minorHAnsi" w:hAnsi="Arial" w:cs="Arial"/>
          <w:sz w:val="20"/>
          <w:szCs w:val="20"/>
        </w:rPr>
        <w:t xml:space="preserve"> dofinansowani</w:t>
      </w:r>
      <w:r w:rsidR="00B85B30" w:rsidRPr="00743E41">
        <w:rPr>
          <w:rFonts w:ascii="Arial" w:eastAsiaTheme="minorHAnsi" w:hAnsi="Arial" w:cs="Arial"/>
          <w:sz w:val="20"/>
          <w:szCs w:val="20"/>
        </w:rPr>
        <w:t>e</w:t>
      </w:r>
      <w:r w:rsidRPr="00743E41">
        <w:rPr>
          <w:rFonts w:ascii="Arial" w:eastAsiaTheme="minorHAnsi" w:hAnsi="Arial" w:cs="Arial"/>
          <w:sz w:val="20"/>
          <w:szCs w:val="20"/>
        </w:rPr>
        <w:t>,</w:t>
      </w:r>
    </w:p>
    <w:p w:rsidR="009E5714" w:rsidRPr="00743E41"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zakup nieruchomości został przewidziany we wniosku o dofinansowanie.</w:t>
      </w:r>
    </w:p>
    <w:p w:rsidR="00FA409C" w:rsidRPr="00743E41"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 xml:space="preserve">Limit, o którym mowa </w:t>
      </w:r>
      <w:r w:rsidR="00FA409C" w:rsidRPr="00743E41">
        <w:rPr>
          <w:rFonts w:ascii="Arial" w:eastAsiaTheme="minorHAnsi" w:hAnsi="Arial" w:cs="Arial"/>
          <w:sz w:val="20"/>
          <w:szCs w:val="20"/>
        </w:rPr>
        <w:t xml:space="preserve">powyżej nie dotyczy </w:t>
      </w:r>
      <w:r w:rsidRPr="00743E41">
        <w:rPr>
          <w:rFonts w:ascii="Arial" w:eastAsiaTheme="minorHAnsi" w:hAnsi="Arial" w:cs="Arial"/>
          <w:sz w:val="20"/>
          <w:szCs w:val="20"/>
        </w:rPr>
        <w:t>wydatków poniesionych na obowiązkowe odszkodowania wynikające z ustanowienia obszaru ograniczonego użytkowania, niezwiązane z kon</w:t>
      </w:r>
      <w:r w:rsidR="00FA409C" w:rsidRPr="00743E41">
        <w:rPr>
          <w:rFonts w:ascii="Arial" w:eastAsiaTheme="minorHAnsi" w:hAnsi="Arial" w:cs="Arial"/>
          <w:sz w:val="20"/>
          <w:szCs w:val="20"/>
        </w:rPr>
        <w:t>iecznością wykupu nieruchomości.</w:t>
      </w:r>
    </w:p>
    <w:p w:rsidR="00FA409C" w:rsidRPr="00743E41" w:rsidRDefault="00FA409C" w:rsidP="00685B7E">
      <w:pPr>
        <w:pStyle w:val="Akapitzlist"/>
        <w:numPr>
          <w:ilvl w:val="0"/>
          <w:numId w:val="52"/>
        </w:numPr>
        <w:spacing w:line="276" w:lineRule="auto"/>
        <w:jc w:val="both"/>
        <w:rPr>
          <w:rFonts w:ascii="Arial" w:hAnsi="Arial" w:cs="Arial"/>
          <w:b/>
          <w:sz w:val="20"/>
          <w:szCs w:val="20"/>
        </w:rPr>
      </w:pPr>
      <w:r w:rsidRPr="00743E41">
        <w:rPr>
          <w:rFonts w:ascii="Arial" w:hAnsi="Arial" w:cs="Arial"/>
          <w:b/>
          <w:sz w:val="20"/>
          <w:szCs w:val="20"/>
        </w:rPr>
        <w:t xml:space="preserve">Nabycie i/lub wytworzenie środków trwałych, </w:t>
      </w:r>
      <w:r w:rsidRPr="00743E41">
        <w:rPr>
          <w:rFonts w:ascii="Arial" w:hAnsi="Arial" w:cs="Arial"/>
          <w:sz w:val="20"/>
          <w:szCs w:val="20"/>
        </w:rPr>
        <w:t>z zastrzeżeniem, że:</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należy z nich korzystać wyłącznie w związku z celem, na który przyznano pomoc,</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muszą podlegać amortyzacji (jeśli dotyczy),</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 xml:space="preserve">należy je nabyć na warunkach rynkowych od osób trzecich niepowiązanych </w:t>
      </w:r>
      <w:r w:rsidR="001A7959" w:rsidRPr="00743E41">
        <w:rPr>
          <w:rFonts w:ascii="Arial" w:hAnsi="Arial" w:cs="Arial"/>
          <w:sz w:val="20"/>
          <w:szCs w:val="20"/>
        </w:rPr>
        <w:br/>
      </w:r>
      <w:r w:rsidRPr="00743E41">
        <w:rPr>
          <w:rFonts w:ascii="Arial" w:hAnsi="Arial" w:cs="Arial"/>
          <w:sz w:val="20"/>
          <w:szCs w:val="20"/>
        </w:rPr>
        <w:t>z nabywcą osobowo lub kapitałowo,</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 xml:space="preserve">muszą być włączone do ewidencji księgowej wnioskodawcy otrzymującego pomoc </w:t>
      </w:r>
      <w:r w:rsidRPr="00743E41">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wydatek ten będzie traktowany jako wydatek inwestycyjny zgodnie z zasadami rachunkowości,</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na wartość wydatku kwalifikowalnego składać się będą koszty stanowiące cenę nabycia</w:t>
      </w:r>
      <w:r w:rsidRPr="00743E41">
        <w:rPr>
          <w:rFonts w:ascii="Arial" w:hAnsi="Arial" w:cs="Arial"/>
          <w:sz w:val="20"/>
          <w:szCs w:val="20"/>
          <w:vertAlign w:val="superscript"/>
        </w:rPr>
        <w:footnoteReference w:id="7"/>
      </w:r>
      <w:r w:rsidR="004C2657" w:rsidRPr="00743E41">
        <w:rPr>
          <w:rFonts w:ascii="Arial" w:hAnsi="Arial" w:cs="Arial"/>
          <w:sz w:val="20"/>
          <w:szCs w:val="20"/>
        </w:rPr>
        <w:t xml:space="preserve"> </w:t>
      </w:r>
      <w:r w:rsidR="0015024A" w:rsidRPr="00743E41">
        <w:rPr>
          <w:rFonts w:ascii="Arial" w:hAnsi="Arial" w:cs="Arial"/>
          <w:sz w:val="20"/>
          <w:szCs w:val="20"/>
        </w:rPr>
        <w:t>zdefiniowane w u</w:t>
      </w:r>
      <w:r w:rsidRPr="00743E41">
        <w:rPr>
          <w:rFonts w:ascii="Arial" w:hAnsi="Arial" w:cs="Arial"/>
          <w:sz w:val="20"/>
          <w:szCs w:val="20"/>
        </w:rPr>
        <w:t xml:space="preserve">stawie o rachunkowości,  </w:t>
      </w:r>
    </w:p>
    <w:p w:rsidR="00FA409C" w:rsidRPr="00743E41"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743E41">
        <w:rPr>
          <w:rFonts w:ascii="Arial" w:hAnsi="Arial" w:cs="Arial"/>
          <w:sz w:val="20"/>
          <w:szCs w:val="20"/>
        </w:rPr>
        <w:t>wydatki poniesione na zakup używanych środków trwałych są kwalifikowalne, jeśli spełnione są wszystkie wymienione poniżej warunki:</w:t>
      </w:r>
    </w:p>
    <w:p w:rsidR="00FA409C" w:rsidRPr="00743E41"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743E41">
        <w:rPr>
          <w:rFonts w:ascii="Arial" w:eastAsia="Arial Unicode MS" w:hAnsi="Arial" w:cs="Arial"/>
          <w:color w:val="000000"/>
          <w:sz w:val="20"/>
          <w:szCs w:val="20"/>
          <w:lang w:eastAsia="pl-PL"/>
        </w:rPr>
        <w:t>sprzedający środek trwały wystawił deklarację określającą jego pochodzenie,</w:t>
      </w:r>
    </w:p>
    <w:p w:rsidR="00FA409C" w:rsidRPr="00743E41"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743E41">
        <w:rPr>
          <w:rFonts w:ascii="Arial" w:eastAsia="Arial Unicode MS" w:hAnsi="Arial" w:cs="Arial"/>
          <w:color w:val="000000"/>
          <w:sz w:val="20"/>
          <w:szCs w:val="20"/>
          <w:lang w:eastAsia="pl-PL"/>
        </w:rPr>
        <w:t xml:space="preserve">sprzedający środek trwały potwierdził w deklaracji, że dany środek nie był </w:t>
      </w:r>
      <w:r w:rsidRPr="00743E41">
        <w:rPr>
          <w:rFonts w:ascii="Arial" w:eastAsia="Arial Unicode MS" w:hAnsi="Arial" w:cs="Arial"/>
          <w:color w:val="000000"/>
          <w:sz w:val="20"/>
          <w:szCs w:val="20"/>
          <w:lang w:eastAsia="pl-PL"/>
        </w:rPr>
        <w:br/>
        <w:t xml:space="preserve">w okresie poprzednich 7 lat (10 lat w przypadku nieruchomości) </w:t>
      </w:r>
      <w:r w:rsidRPr="00743E41">
        <w:rPr>
          <w:rFonts w:ascii="Arial" w:eastAsia="Arial Unicode MS" w:hAnsi="Arial" w:cs="Arial"/>
          <w:color w:val="000000"/>
          <w:sz w:val="20"/>
          <w:szCs w:val="20"/>
          <w:lang w:eastAsia="pl-PL"/>
        </w:rPr>
        <w:lastRenderedPageBreak/>
        <w:t>współfinansowany z pomocy UE lub w ramach dotacji z krajowych środków publicznych,</w:t>
      </w:r>
    </w:p>
    <w:p w:rsidR="005B4FE6" w:rsidRPr="00743E41"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743E41">
        <w:rPr>
          <w:rFonts w:ascii="Arial" w:eastAsia="Arial Unicode MS" w:hAnsi="Arial" w:cs="Arial"/>
          <w:color w:val="000000"/>
          <w:sz w:val="20"/>
          <w:szCs w:val="20"/>
          <w:lang w:eastAsia="pl-PL"/>
        </w:rPr>
        <w:t xml:space="preserve">cena zakupu używanego środka trwałego nie przekracza jego wartości rynkowej </w:t>
      </w:r>
      <w:r w:rsidR="0051559C" w:rsidRPr="00743E41">
        <w:rPr>
          <w:rFonts w:ascii="Arial" w:eastAsia="Arial Unicode MS" w:hAnsi="Arial" w:cs="Arial"/>
          <w:color w:val="000000"/>
          <w:sz w:val="20"/>
          <w:szCs w:val="20"/>
          <w:lang w:eastAsia="pl-PL"/>
        </w:rPr>
        <w:br/>
      </w:r>
      <w:r w:rsidRPr="00743E41">
        <w:rPr>
          <w:rFonts w:ascii="Arial" w:eastAsia="Arial Unicode MS" w:hAnsi="Arial" w:cs="Arial"/>
          <w:color w:val="000000"/>
          <w:sz w:val="20"/>
          <w:szCs w:val="20"/>
          <w:lang w:eastAsia="pl-PL"/>
        </w:rPr>
        <w:t>i jest niższa niż koszt podobnego nowego sprzętu.</w:t>
      </w:r>
    </w:p>
    <w:p w:rsidR="0012115B" w:rsidRPr="00743E41" w:rsidRDefault="0012115B" w:rsidP="00685B7E">
      <w:pPr>
        <w:pStyle w:val="Akapitzlist"/>
        <w:numPr>
          <w:ilvl w:val="0"/>
          <w:numId w:val="80"/>
        </w:numPr>
        <w:autoSpaceDE w:val="0"/>
        <w:autoSpaceDN w:val="0"/>
        <w:adjustRightInd w:val="0"/>
        <w:spacing w:line="276" w:lineRule="auto"/>
        <w:jc w:val="both"/>
        <w:rPr>
          <w:rFonts w:ascii="Arial" w:eastAsiaTheme="minorHAnsi" w:hAnsi="Arial" w:cs="Arial"/>
          <w:sz w:val="20"/>
          <w:szCs w:val="20"/>
        </w:rPr>
      </w:pPr>
      <w:r w:rsidRPr="00743E41">
        <w:rPr>
          <w:rFonts w:ascii="Arial" w:eastAsiaTheme="minorHAnsi" w:hAnsi="Arial" w:cs="Arial"/>
          <w:b/>
          <w:bCs/>
          <w:sz w:val="20"/>
          <w:szCs w:val="20"/>
        </w:rPr>
        <w:t>Nabycie wartości niematerialnych i prawnych</w:t>
      </w:r>
      <w:r w:rsidR="00772D4E" w:rsidRPr="00743E41">
        <w:rPr>
          <w:rFonts w:ascii="Arial" w:eastAsiaTheme="minorHAnsi" w:hAnsi="Arial" w:cs="Arial"/>
          <w:b/>
          <w:bCs/>
          <w:sz w:val="20"/>
          <w:szCs w:val="20"/>
        </w:rPr>
        <w:t xml:space="preserve"> wraz z instalacją</w:t>
      </w:r>
      <w:r w:rsidRPr="00743E41">
        <w:rPr>
          <w:rFonts w:ascii="Arial" w:eastAsiaTheme="minorHAnsi" w:hAnsi="Arial" w:cs="Arial"/>
          <w:sz w:val="20"/>
          <w:szCs w:val="20"/>
        </w:rPr>
        <w:t xml:space="preserve">, z zastrzeżeniem, że: </w:t>
      </w:r>
    </w:p>
    <w:p w:rsidR="00FA409C" w:rsidRPr="00743E41" w:rsidRDefault="00FA409C" w:rsidP="00685B7E">
      <w:pPr>
        <w:pStyle w:val="Nagwek5"/>
        <w:numPr>
          <w:ilvl w:val="0"/>
          <w:numId w:val="81"/>
        </w:numPr>
        <w:spacing w:line="276" w:lineRule="auto"/>
        <w:ind w:left="1134" w:hanging="425"/>
        <w:rPr>
          <w:rFonts w:cs="Arial"/>
        </w:rPr>
      </w:pPr>
      <w:r w:rsidRPr="00743E41">
        <w:rPr>
          <w:rFonts w:cs="Arial"/>
        </w:rPr>
        <w:t xml:space="preserve">należy z nich korzystać wyłącznie w </w:t>
      </w:r>
      <w:r w:rsidR="00A43C2C" w:rsidRPr="00743E41">
        <w:rPr>
          <w:rFonts w:cs="Arial"/>
        </w:rPr>
        <w:t xml:space="preserve">ramach </w:t>
      </w:r>
      <w:r w:rsidR="001366B0" w:rsidRPr="00743E41">
        <w:rPr>
          <w:rFonts w:cs="Arial"/>
        </w:rPr>
        <w:t>dofinansowanego projektu,</w:t>
      </w:r>
    </w:p>
    <w:p w:rsidR="00FA409C" w:rsidRPr="00743E41" w:rsidRDefault="00FA409C" w:rsidP="00685B7E">
      <w:pPr>
        <w:pStyle w:val="Nagwek5"/>
        <w:numPr>
          <w:ilvl w:val="0"/>
          <w:numId w:val="81"/>
        </w:numPr>
        <w:spacing w:line="276" w:lineRule="auto"/>
        <w:ind w:left="1134" w:hanging="425"/>
        <w:rPr>
          <w:rFonts w:cs="Arial"/>
        </w:rPr>
      </w:pPr>
      <w:r w:rsidRPr="00743E41">
        <w:rPr>
          <w:rFonts w:cs="Arial"/>
        </w:rPr>
        <w:t>muszą podlegać amortyzacji,</w:t>
      </w:r>
    </w:p>
    <w:p w:rsidR="00FA409C" w:rsidRPr="00743E41" w:rsidRDefault="00FA409C" w:rsidP="00685B7E">
      <w:pPr>
        <w:pStyle w:val="Nagwek5"/>
        <w:numPr>
          <w:ilvl w:val="0"/>
          <w:numId w:val="81"/>
        </w:numPr>
        <w:spacing w:line="276" w:lineRule="auto"/>
        <w:ind w:left="1134" w:hanging="425"/>
        <w:rPr>
          <w:rFonts w:cs="Arial"/>
        </w:rPr>
      </w:pPr>
      <w:r w:rsidRPr="00743E41">
        <w:rPr>
          <w:rFonts w:cs="Arial"/>
        </w:rPr>
        <w:t>należy je nabyć na warunkach rynkowych od osób trzecich nie</w:t>
      </w:r>
      <w:r w:rsidR="00396873" w:rsidRPr="00743E41">
        <w:rPr>
          <w:rFonts w:cs="Arial"/>
        </w:rPr>
        <w:t xml:space="preserve">powiązanych </w:t>
      </w:r>
      <w:r w:rsidR="00396873" w:rsidRPr="00743E41">
        <w:rPr>
          <w:rFonts w:cs="Arial"/>
        </w:rPr>
        <w:br/>
        <w:t>z nabywcą osobowo lub</w:t>
      </w:r>
      <w:r w:rsidRPr="00743E41">
        <w:rPr>
          <w:rFonts w:cs="Arial"/>
        </w:rPr>
        <w:t xml:space="preserve"> kapitałowo,</w:t>
      </w:r>
    </w:p>
    <w:p w:rsidR="00685B7E" w:rsidRPr="00743E41" w:rsidRDefault="00685B7E" w:rsidP="00685B7E">
      <w:pPr>
        <w:pStyle w:val="Nagwek5"/>
        <w:numPr>
          <w:ilvl w:val="0"/>
          <w:numId w:val="81"/>
        </w:numPr>
        <w:spacing w:line="276" w:lineRule="auto"/>
        <w:ind w:left="1134" w:hanging="425"/>
        <w:rPr>
          <w:rFonts w:cs="Arial"/>
        </w:rPr>
      </w:pPr>
      <w:r w:rsidRPr="00743E41">
        <w:rPr>
          <w:rFonts w:cs="Arial"/>
        </w:rPr>
        <w:t>muszą być włączone do ewidencji księgowej podmiotu otrzymującego pomoc i muszą pozostać związane z projektem, na który przyznano pomoc, przez okres trwałości projektu, tj. przez co najmniej 5 lat od daty płatności końcowej na rzecz beneficjenta</w:t>
      </w:r>
      <w:r w:rsidR="003E36AA">
        <w:rPr>
          <w:rFonts w:cs="Arial"/>
        </w:rPr>
        <w:t>,</w:t>
      </w:r>
    </w:p>
    <w:p w:rsidR="00685B7E" w:rsidRPr="00743E41" w:rsidRDefault="00685B7E" w:rsidP="00685B7E">
      <w:pPr>
        <w:pStyle w:val="Nagwek5"/>
        <w:numPr>
          <w:ilvl w:val="0"/>
          <w:numId w:val="81"/>
        </w:numPr>
        <w:spacing w:line="276" w:lineRule="auto"/>
        <w:ind w:left="1134" w:hanging="425"/>
        <w:rPr>
          <w:rFonts w:cs="Arial"/>
        </w:rPr>
      </w:pPr>
      <w:r w:rsidRPr="00743E41">
        <w:rPr>
          <w:rFonts w:cs="Arial"/>
        </w:rPr>
        <w:t>na wartość wydatku kwalifikowalnego składać się będą koszty stanowiące cenę nabycia</w:t>
      </w:r>
      <w:r w:rsidRPr="00743E41">
        <w:rPr>
          <w:rFonts w:cs="Arial"/>
          <w:sz w:val="16"/>
          <w:szCs w:val="16"/>
        </w:rPr>
        <w:t xml:space="preserve"> </w:t>
      </w:r>
      <w:r w:rsidRPr="00743E41">
        <w:rPr>
          <w:rFonts w:cs="Arial"/>
        </w:rPr>
        <w:t xml:space="preserve">zdefiniowane w </w:t>
      </w:r>
      <w:r w:rsidR="00CC635D" w:rsidRPr="00743E41">
        <w:rPr>
          <w:rFonts w:cs="Arial"/>
        </w:rPr>
        <w:t>u</w:t>
      </w:r>
      <w:r w:rsidRPr="00743E41">
        <w:rPr>
          <w:rFonts w:cs="Arial"/>
        </w:rPr>
        <w:t>stawie o rachunkowości.</w:t>
      </w:r>
    </w:p>
    <w:p w:rsidR="00BD0C27" w:rsidRPr="00743E41" w:rsidRDefault="002F7ED1" w:rsidP="00685B7E">
      <w:pPr>
        <w:pStyle w:val="Akapitzlist"/>
        <w:numPr>
          <w:ilvl w:val="0"/>
          <w:numId w:val="80"/>
        </w:numPr>
        <w:spacing w:line="276" w:lineRule="auto"/>
        <w:jc w:val="both"/>
        <w:rPr>
          <w:rFonts w:ascii="Arial" w:hAnsi="Arial" w:cs="Arial"/>
          <w:sz w:val="20"/>
          <w:szCs w:val="20"/>
        </w:rPr>
      </w:pPr>
      <w:r w:rsidRPr="00743E41">
        <w:rPr>
          <w:rFonts w:ascii="Arial" w:hAnsi="Arial" w:cs="Arial"/>
          <w:b/>
          <w:sz w:val="20"/>
          <w:szCs w:val="20"/>
        </w:rPr>
        <w:t xml:space="preserve">Wydatki poniesione w ramach udzielonych zamówień dodatkowych </w:t>
      </w:r>
      <w:r w:rsidR="00C725EE" w:rsidRPr="00743E41">
        <w:rPr>
          <w:rFonts w:ascii="Arial" w:hAnsi="Arial" w:cs="Arial"/>
          <w:b/>
          <w:sz w:val="20"/>
          <w:szCs w:val="20"/>
        </w:rPr>
        <w:br w:type="textWrapping" w:clear="all"/>
      </w:r>
      <w:r w:rsidRPr="00743E41">
        <w:rPr>
          <w:rFonts w:ascii="Arial" w:hAnsi="Arial" w:cs="Arial"/>
          <w:b/>
          <w:sz w:val="20"/>
          <w:szCs w:val="20"/>
        </w:rPr>
        <w:t>i uzupełniających,</w:t>
      </w:r>
      <w:r w:rsidRPr="00743E41">
        <w:rPr>
          <w:rFonts w:ascii="Arial" w:hAnsi="Arial" w:cs="Arial"/>
          <w:sz w:val="20"/>
          <w:szCs w:val="20"/>
        </w:rPr>
        <w:t xml:space="preserve"> spełniających</w:t>
      </w:r>
      <w:r w:rsidR="00A25C81" w:rsidRPr="00743E41">
        <w:rPr>
          <w:rFonts w:ascii="Arial" w:hAnsi="Arial" w:cs="Arial"/>
          <w:sz w:val="20"/>
          <w:szCs w:val="20"/>
        </w:rPr>
        <w:t xml:space="preserve"> </w:t>
      </w:r>
      <w:r w:rsidRPr="00743E41">
        <w:rPr>
          <w:rFonts w:ascii="Arial" w:hAnsi="Arial" w:cs="Arial"/>
          <w:sz w:val="20"/>
          <w:szCs w:val="20"/>
        </w:rPr>
        <w:t xml:space="preserve">przesłanki </w:t>
      </w:r>
      <w:r w:rsidR="000C3093">
        <w:rPr>
          <w:rFonts w:ascii="Arial" w:hAnsi="Arial" w:cs="Arial"/>
          <w:sz w:val="20"/>
          <w:szCs w:val="20"/>
        </w:rPr>
        <w:t xml:space="preserve">wskazane w </w:t>
      </w:r>
      <w:r w:rsidR="00A36E1E" w:rsidRPr="00743E41">
        <w:rPr>
          <w:rFonts w:ascii="Arial" w:hAnsi="Arial" w:cs="Arial"/>
          <w:sz w:val="20"/>
          <w:szCs w:val="20"/>
        </w:rPr>
        <w:t xml:space="preserve">PZP </w:t>
      </w:r>
      <w:r w:rsidRPr="00743E41">
        <w:rPr>
          <w:rFonts w:ascii="Arial" w:hAnsi="Arial" w:cs="Arial"/>
          <w:sz w:val="20"/>
          <w:szCs w:val="20"/>
        </w:rPr>
        <w:t>oraz po ich uprzedniej akceptacji przez IZ RPO WZ, pod warunkiem, że zostały poniesione w okresie kwalifikowalności wydatków oraz są niezbędne do realizacji projektu.</w:t>
      </w:r>
    </w:p>
    <w:p w:rsidR="00B64E45" w:rsidRPr="00743E41" w:rsidRDefault="00B64E45" w:rsidP="00685B7E">
      <w:pPr>
        <w:pStyle w:val="Akapitzlist"/>
        <w:numPr>
          <w:ilvl w:val="0"/>
          <w:numId w:val="80"/>
        </w:numPr>
        <w:tabs>
          <w:tab w:val="left" w:pos="-2410"/>
        </w:tabs>
        <w:spacing w:line="276" w:lineRule="auto"/>
        <w:jc w:val="both"/>
        <w:rPr>
          <w:rFonts w:ascii="Arial" w:hAnsi="Arial" w:cs="Arial"/>
          <w:sz w:val="20"/>
          <w:szCs w:val="20"/>
        </w:rPr>
      </w:pPr>
      <w:r w:rsidRPr="00743E41">
        <w:rPr>
          <w:rFonts w:ascii="Arial" w:eastAsiaTheme="minorHAnsi" w:hAnsi="Arial" w:cs="Arial"/>
          <w:b/>
          <w:sz w:val="20"/>
          <w:szCs w:val="20"/>
        </w:rPr>
        <w:t>Wydatki związane z nadzorem i usługami doradczymi</w:t>
      </w:r>
      <w:r w:rsidR="00C7409B" w:rsidRPr="00743E41">
        <w:rPr>
          <w:rFonts w:ascii="Arial" w:eastAsiaTheme="minorHAnsi" w:hAnsi="Arial" w:cs="Arial"/>
          <w:b/>
          <w:sz w:val="20"/>
          <w:szCs w:val="20"/>
        </w:rPr>
        <w:t xml:space="preserve"> z </w:t>
      </w:r>
      <w:r w:rsidR="00FB7778" w:rsidRPr="00743E41">
        <w:rPr>
          <w:rFonts w:ascii="Arial" w:eastAsiaTheme="minorHAnsi" w:hAnsi="Arial" w:cs="Arial"/>
          <w:b/>
          <w:sz w:val="20"/>
          <w:szCs w:val="20"/>
        </w:rPr>
        <w:t xml:space="preserve">zastrzeżeniem, że stanowią </w:t>
      </w:r>
      <w:r w:rsidR="00531805" w:rsidRPr="00743E41">
        <w:rPr>
          <w:rFonts w:ascii="Arial" w:eastAsiaTheme="minorHAnsi" w:hAnsi="Arial" w:cs="Arial"/>
          <w:b/>
          <w:sz w:val="20"/>
          <w:szCs w:val="20"/>
        </w:rPr>
        <w:t xml:space="preserve">łącznie </w:t>
      </w:r>
      <w:r w:rsidR="00FB7778" w:rsidRPr="00743E41">
        <w:rPr>
          <w:rFonts w:ascii="Arial" w:eastAsiaTheme="minorHAnsi" w:hAnsi="Arial" w:cs="Arial"/>
          <w:b/>
          <w:sz w:val="20"/>
          <w:szCs w:val="20"/>
        </w:rPr>
        <w:t xml:space="preserve">nie więcej niż </w:t>
      </w:r>
      <w:r w:rsidR="00932430">
        <w:rPr>
          <w:rFonts w:ascii="Arial" w:eastAsiaTheme="minorHAnsi" w:hAnsi="Arial" w:cs="Arial"/>
          <w:b/>
          <w:sz w:val="20"/>
          <w:szCs w:val="20"/>
        </w:rPr>
        <w:t>3</w:t>
      </w:r>
      <w:r w:rsidR="00FB7778" w:rsidRPr="00743E41">
        <w:rPr>
          <w:rFonts w:ascii="Arial" w:eastAsiaTheme="minorHAnsi" w:hAnsi="Arial" w:cs="Arial"/>
          <w:b/>
          <w:sz w:val="20"/>
          <w:szCs w:val="20"/>
        </w:rPr>
        <w:t>% całkowitych wydatków kwalifikowalnych</w:t>
      </w:r>
      <w:r w:rsidRPr="00743E41">
        <w:rPr>
          <w:rFonts w:ascii="Arial" w:eastAsiaTheme="minorHAnsi" w:hAnsi="Arial" w:cs="Arial"/>
          <w:b/>
          <w:sz w:val="20"/>
          <w:szCs w:val="20"/>
        </w:rPr>
        <w:t>:</w:t>
      </w:r>
    </w:p>
    <w:p w:rsidR="00B64E45" w:rsidRPr="00743E41"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743E41">
        <w:rPr>
          <w:rFonts w:ascii="Arial" w:eastAsiaTheme="minorHAnsi" w:hAnsi="Arial" w:cs="Arial"/>
          <w:b/>
          <w:sz w:val="20"/>
          <w:szCs w:val="20"/>
        </w:rPr>
        <w:t xml:space="preserve">wydatki związane z nadzorem </w:t>
      </w:r>
      <w:r w:rsidRPr="00743E41">
        <w:rPr>
          <w:rFonts w:ascii="Arial" w:eastAsiaTheme="minorHAnsi" w:hAnsi="Arial" w:cs="Arial"/>
          <w:sz w:val="20"/>
          <w:szCs w:val="20"/>
        </w:rPr>
        <w:t>nad realizacją projektu</w:t>
      </w:r>
      <w:r w:rsidR="0051559C" w:rsidRPr="00743E41">
        <w:rPr>
          <w:rFonts w:ascii="Arial" w:eastAsiaTheme="minorHAnsi" w:hAnsi="Arial" w:cs="Arial"/>
          <w:sz w:val="20"/>
          <w:szCs w:val="20"/>
        </w:rPr>
        <w:t>,</w:t>
      </w:r>
      <w:r w:rsidRPr="00743E41">
        <w:rPr>
          <w:rFonts w:ascii="Arial" w:eastAsiaTheme="minorHAnsi" w:hAnsi="Arial" w:cs="Arial"/>
          <w:sz w:val="20"/>
          <w:szCs w:val="20"/>
        </w:rPr>
        <w:t xml:space="preserve"> </w:t>
      </w:r>
      <w:r w:rsidR="00CC635D" w:rsidRPr="00743E41">
        <w:rPr>
          <w:rFonts w:ascii="Arial" w:eastAsiaTheme="minorHAnsi" w:hAnsi="Arial" w:cs="Arial"/>
          <w:sz w:val="20"/>
          <w:szCs w:val="20"/>
        </w:rPr>
        <w:t>m. in</w:t>
      </w:r>
      <w:r w:rsidRPr="00743E41">
        <w:rPr>
          <w:rFonts w:ascii="Arial" w:eastAsiaTheme="minorHAnsi" w:hAnsi="Arial" w:cs="Arial"/>
          <w:sz w:val="20"/>
          <w:szCs w:val="20"/>
        </w:rPr>
        <w:t>.:</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inżynier kontraktu, </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nadzór autorski, </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nadzór inwestorski, </w:t>
      </w:r>
    </w:p>
    <w:p w:rsidR="00B64E45" w:rsidRPr="00743E41"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nadzór architektoniczny.</w:t>
      </w:r>
    </w:p>
    <w:p w:rsidR="00B64E45" w:rsidRPr="00743E41"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743E41">
        <w:rPr>
          <w:rFonts w:ascii="Arial" w:eastAsiaTheme="minorHAnsi" w:hAnsi="Arial" w:cs="Arial"/>
          <w:b/>
          <w:sz w:val="20"/>
          <w:szCs w:val="20"/>
        </w:rPr>
        <w:t>wydatki poniesione na usługi doradcze</w:t>
      </w:r>
      <w:r w:rsidRPr="00743E41">
        <w:rPr>
          <w:rFonts w:ascii="Arial" w:eastAsiaTheme="minorHAnsi" w:hAnsi="Arial" w:cs="Arial"/>
          <w:sz w:val="20"/>
          <w:szCs w:val="20"/>
        </w:rPr>
        <w:t xml:space="preserve"> związane z realizacją projektu</w:t>
      </w:r>
      <w:r w:rsidR="0051559C" w:rsidRPr="00743E41">
        <w:rPr>
          <w:rFonts w:ascii="Arial" w:eastAsiaTheme="minorHAnsi" w:hAnsi="Arial" w:cs="Arial"/>
          <w:sz w:val="20"/>
          <w:szCs w:val="20"/>
        </w:rPr>
        <w:t>,</w:t>
      </w:r>
      <w:r w:rsidRPr="00743E41">
        <w:rPr>
          <w:rFonts w:ascii="Arial" w:eastAsiaTheme="minorHAnsi" w:hAnsi="Arial" w:cs="Arial"/>
          <w:sz w:val="20"/>
          <w:szCs w:val="20"/>
        </w:rPr>
        <w:t xml:space="preserve"> np.:</w:t>
      </w:r>
    </w:p>
    <w:p w:rsidR="00B64E45" w:rsidRPr="00743E41"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prawne, </w:t>
      </w:r>
    </w:p>
    <w:p w:rsidR="00B64E45" w:rsidRPr="00743E41"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 xml:space="preserve">finansowe, </w:t>
      </w:r>
    </w:p>
    <w:p w:rsidR="009E5714" w:rsidRPr="00743E41"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743E41">
        <w:rPr>
          <w:rFonts w:ascii="Arial" w:eastAsiaTheme="minorHAnsi" w:hAnsi="Arial" w:cs="Arial"/>
          <w:sz w:val="20"/>
          <w:szCs w:val="20"/>
        </w:rPr>
        <w:t>techniczne.</w:t>
      </w:r>
    </w:p>
    <w:p w:rsidR="00B64E45" w:rsidRPr="00743E41" w:rsidRDefault="00B64E45" w:rsidP="002F7ED1">
      <w:pPr>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 xml:space="preserve">W ramach ww. wydatków możliwe jest rozliczenie wydatków poniesionych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 xml:space="preserve">na wynagrodzenie personelu zaangażowanego na podstawie stosunku cywilnoprawnego (umowa zlecenie, umowa o dzieło, kontrakt menadżerski), z zastrzeżeniem warunków określonych w podrozdziale </w:t>
      </w:r>
      <w:r w:rsidR="00E86165" w:rsidRPr="00743E41">
        <w:rPr>
          <w:rFonts w:ascii="Arial" w:eastAsiaTheme="minorHAnsi" w:hAnsi="Arial" w:cs="Arial"/>
          <w:sz w:val="20"/>
          <w:szCs w:val="20"/>
        </w:rPr>
        <w:t>3.6</w:t>
      </w:r>
      <w:r w:rsidRPr="00743E41">
        <w:rPr>
          <w:rFonts w:ascii="Arial" w:eastAsiaTheme="minorHAnsi" w:hAnsi="Arial" w:cs="Arial"/>
          <w:sz w:val="20"/>
          <w:szCs w:val="20"/>
        </w:rPr>
        <w:t xml:space="preserve"> pkt </w:t>
      </w:r>
      <w:r w:rsidR="005B4FE6" w:rsidRPr="00743E41">
        <w:rPr>
          <w:rFonts w:ascii="Arial" w:eastAsiaTheme="minorHAnsi" w:hAnsi="Arial" w:cs="Arial"/>
          <w:sz w:val="20"/>
          <w:szCs w:val="20"/>
        </w:rPr>
        <w:t>2</w:t>
      </w:r>
      <w:r w:rsidR="0051559C" w:rsidRPr="00743E41">
        <w:rPr>
          <w:rFonts w:ascii="Arial" w:eastAsiaTheme="minorHAnsi" w:hAnsi="Arial" w:cs="Arial"/>
          <w:sz w:val="20"/>
          <w:szCs w:val="20"/>
        </w:rPr>
        <w:t xml:space="preserve"> </w:t>
      </w:r>
      <w:proofErr w:type="spellStart"/>
      <w:r w:rsidRPr="00743E41">
        <w:rPr>
          <w:rFonts w:ascii="Arial" w:eastAsiaTheme="minorHAnsi" w:hAnsi="Arial" w:cs="Arial"/>
          <w:sz w:val="20"/>
          <w:szCs w:val="20"/>
        </w:rPr>
        <w:t>ppkt</w:t>
      </w:r>
      <w:proofErr w:type="spellEnd"/>
      <w:r w:rsidRPr="00743E41">
        <w:rPr>
          <w:rFonts w:ascii="Arial" w:eastAsiaTheme="minorHAnsi" w:hAnsi="Arial" w:cs="Arial"/>
          <w:sz w:val="20"/>
          <w:szCs w:val="20"/>
        </w:rPr>
        <w:t xml:space="preserve"> a) </w:t>
      </w:r>
      <w:r w:rsidR="00C77512" w:rsidRPr="00743E41">
        <w:rPr>
          <w:rFonts w:ascii="Arial" w:eastAsiaTheme="minorHAnsi" w:hAnsi="Arial" w:cs="Arial"/>
          <w:sz w:val="20"/>
          <w:szCs w:val="20"/>
        </w:rPr>
        <w:t>niniejszego r</w:t>
      </w:r>
      <w:r w:rsidR="009C3B3A" w:rsidRPr="00743E41">
        <w:rPr>
          <w:rFonts w:ascii="Arial" w:eastAsiaTheme="minorHAnsi" w:hAnsi="Arial" w:cs="Arial"/>
          <w:sz w:val="20"/>
          <w:szCs w:val="20"/>
        </w:rPr>
        <w:t>egulaminu</w:t>
      </w:r>
      <w:r w:rsidRPr="00743E41">
        <w:rPr>
          <w:rFonts w:ascii="Arial" w:eastAsiaTheme="minorHAnsi" w:hAnsi="Arial" w:cs="Arial"/>
          <w:sz w:val="20"/>
          <w:szCs w:val="20"/>
        </w:rPr>
        <w:t>.</w:t>
      </w:r>
    </w:p>
    <w:p w:rsidR="00B64E45" w:rsidRPr="00743E41" w:rsidRDefault="00B64E45" w:rsidP="002F7ED1">
      <w:pPr>
        <w:tabs>
          <w:tab w:val="left" w:pos="567"/>
        </w:tabs>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 xml:space="preserve">Wydatki poniesione na wynagrodzenie personelu zaangażowanego na podstawie umowy </w:t>
      </w:r>
      <w:r w:rsidRPr="00743E41">
        <w:rPr>
          <w:rFonts w:ascii="Arial" w:eastAsiaTheme="minorHAnsi" w:hAnsi="Arial" w:cs="Arial"/>
          <w:sz w:val="20"/>
          <w:szCs w:val="20"/>
        </w:rPr>
        <w:br/>
        <w:t xml:space="preserve">o dzieło są kwalifikowalne, jeżeli spełnione są łącznie następujące warunki: </w:t>
      </w:r>
    </w:p>
    <w:p w:rsidR="00B64E45" w:rsidRPr="00743E41" w:rsidRDefault="00B64E45" w:rsidP="00685B7E">
      <w:pPr>
        <w:pStyle w:val="Akapitzlist"/>
        <w:numPr>
          <w:ilvl w:val="0"/>
          <w:numId w:val="72"/>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charakter zadań uzasadnia zawarcie umowy o dzieło (umowa o dzieło musi spełniać wymogi określone w art. 627 Kodeksu cywilnego, przy czym umowa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 xml:space="preserve">o dzieło nie może dotyczyć zadań wykonywanych w sposób ciągły), </w:t>
      </w:r>
    </w:p>
    <w:p w:rsidR="002F7ED1" w:rsidRPr="00743E41" w:rsidRDefault="00B64E45" w:rsidP="00685B7E">
      <w:pPr>
        <w:pStyle w:val="Akapitzlist"/>
        <w:numPr>
          <w:ilvl w:val="0"/>
          <w:numId w:val="72"/>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wynagrodzenie na podstawie umowy o dzieło wskazane z</w:t>
      </w:r>
      <w:r w:rsidR="006E3BAA" w:rsidRPr="00743E41">
        <w:rPr>
          <w:rFonts w:ascii="Arial" w:eastAsiaTheme="minorHAnsi" w:hAnsi="Arial" w:cs="Arial"/>
          <w:sz w:val="20"/>
          <w:szCs w:val="20"/>
        </w:rPr>
        <w:t xml:space="preserve">ostało w zatwierdzonym wniosku </w:t>
      </w:r>
      <w:r w:rsidRPr="00743E41">
        <w:rPr>
          <w:rFonts w:ascii="Arial" w:eastAsiaTheme="minorHAnsi" w:hAnsi="Arial" w:cs="Arial"/>
          <w:sz w:val="20"/>
          <w:szCs w:val="20"/>
        </w:rPr>
        <w:t xml:space="preserve">o dofinansowanie projektu, </w:t>
      </w:r>
    </w:p>
    <w:p w:rsidR="002F7ED1" w:rsidRPr="00743E41" w:rsidRDefault="00B64E45" w:rsidP="00685B7E">
      <w:pPr>
        <w:pStyle w:val="Akapitzlist"/>
        <w:numPr>
          <w:ilvl w:val="0"/>
          <w:numId w:val="72"/>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rozliczenie zaangażowania zawodowego personelu następuje na podstawie protokołu, wskazującego wynik rzeczowy wykonanego dzieła (tj</w:t>
      </w:r>
      <w:r w:rsidR="00D77B32">
        <w:rPr>
          <w:rFonts w:ascii="Arial" w:hAnsi="Arial" w:cs="Arial"/>
          <w:sz w:val="20"/>
          <w:szCs w:val="20"/>
        </w:rPr>
        <w:t>. prawidłowe wykonanie zadań</w:t>
      </w:r>
      <w:r w:rsidR="00A05C09">
        <w:rPr>
          <w:rFonts w:ascii="Arial" w:hAnsi="Arial" w:cs="Arial"/>
          <w:sz w:val="20"/>
          <w:szCs w:val="20"/>
        </w:rPr>
        <w:t xml:space="preserve">, </w:t>
      </w:r>
      <w:r w:rsidR="00A05C09" w:rsidRPr="00A05C09">
        <w:rPr>
          <w:rFonts w:ascii="Arial" w:hAnsi="Arial" w:cs="Arial"/>
          <w:iCs/>
          <w:sz w:val="20"/>
          <w:szCs w:val="20"/>
        </w:rPr>
        <w:t>liczba oraz ewidencja godzin w danym miesiącu kalendarzowym poświęconych na wykonanie zadań w projekcie)</w:t>
      </w:r>
      <w:r w:rsidR="00A05C09">
        <w:rPr>
          <w:rFonts w:ascii="Arial" w:eastAsiaTheme="minorHAnsi" w:hAnsi="Arial" w:cs="Arial"/>
          <w:sz w:val="20"/>
          <w:szCs w:val="20"/>
        </w:rPr>
        <w:t xml:space="preserve"> </w:t>
      </w:r>
      <w:r w:rsidRPr="00743E41">
        <w:rPr>
          <w:rFonts w:ascii="Arial" w:eastAsiaTheme="minorHAnsi" w:hAnsi="Arial" w:cs="Arial"/>
          <w:sz w:val="20"/>
          <w:szCs w:val="20"/>
        </w:rPr>
        <w:t>oraz dokumentu księgowego potwierdzającego poniesienie wydatku.</w:t>
      </w:r>
    </w:p>
    <w:p w:rsidR="009E5714" w:rsidRPr="00743E41" w:rsidRDefault="009E5714" w:rsidP="00685B7E">
      <w:pPr>
        <w:pStyle w:val="Akapitzlist"/>
        <w:numPr>
          <w:ilvl w:val="0"/>
          <w:numId w:val="80"/>
        </w:numPr>
        <w:spacing w:line="276" w:lineRule="auto"/>
        <w:jc w:val="both"/>
        <w:rPr>
          <w:rFonts w:ascii="Arial" w:eastAsiaTheme="minorHAnsi" w:hAnsi="Arial" w:cs="Arial"/>
          <w:sz w:val="20"/>
          <w:szCs w:val="20"/>
        </w:rPr>
      </w:pPr>
      <w:r w:rsidRPr="00743E41">
        <w:rPr>
          <w:rFonts w:ascii="Arial" w:eastAsiaTheme="minorHAnsi" w:hAnsi="Arial" w:cs="Arial"/>
          <w:b/>
          <w:sz w:val="20"/>
          <w:szCs w:val="20"/>
        </w:rPr>
        <w:t>Podatek od towarów i usług</w:t>
      </w:r>
      <w:r w:rsidR="005341E3" w:rsidRPr="00743E41">
        <w:rPr>
          <w:rFonts w:ascii="Arial" w:eastAsiaTheme="minorHAnsi" w:hAnsi="Arial" w:cs="Arial"/>
          <w:b/>
          <w:sz w:val="20"/>
          <w:szCs w:val="20"/>
        </w:rPr>
        <w:t xml:space="preserve"> </w:t>
      </w:r>
      <w:r w:rsidRPr="00743E41">
        <w:rPr>
          <w:rFonts w:ascii="Arial" w:eastAsiaTheme="minorHAnsi" w:hAnsi="Arial" w:cs="Arial"/>
          <w:b/>
          <w:sz w:val="20"/>
          <w:szCs w:val="20"/>
        </w:rPr>
        <w:t>(VAT)</w:t>
      </w:r>
      <w:r w:rsidRPr="00743E41">
        <w:rPr>
          <w:rFonts w:ascii="Arial" w:eastAsiaTheme="minorHAnsi" w:hAnsi="Arial" w:cs="Arial"/>
          <w:sz w:val="20"/>
          <w:szCs w:val="20"/>
        </w:rPr>
        <w:t xml:space="preserve"> może być uznany za wydatek kwalifikowalny tylko wtedy, gdy:</w:t>
      </w:r>
    </w:p>
    <w:p w:rsidR="009E5714" w:rsidRPr="00743E41"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został faktycznie poniesiony przez beneficjenta oraz</w:t>
      </w:r>
    </w:p>
    <w:p w:rsidR="009E5714" w:rsidRPr="00743E41"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beneficjent nie ma prawnej możliwości odzyskania podatku VAT. </w:t>
      </w:r>
    </w:p>
    <w:p w:rsidR="009E5714" w:rsidRPr="00743E41" w:rsidRDefault="009E5714" w:rsidP="002F7ED1">
      <w:pPr>
        <w:pStyle w:val="Akapitzlist"/>
        <w:spacing w:line="276" w:lineRule="auto"/>
        <w:jc w:val="both"/>
        <w:rPr>
          <w:rFonts w:ascii="Arial" w:eastAsiaTheme="minorHAnsi" w:hAnsi="Arial" w:cs="Arial"/>
          <w:sz w:val="20"/>
          <w:szCs w:val="20"/>
        </w:rPr>
      </w:pPr>
      <w:r w:rsidRPr="00743E41">
        <w:rPr>
          <w:rFonts w:ascii="Arial" w:eastAsiaTheme="minorHAnsi" w:hAnsi="Arial" w:cs="Arial"/>
          <w:sz w:val="20"/>
          <w:szCs w:val="20"/>
        </w:rPr>
        <w:lastRenderedPageBreak/>
        <w:t xml:space="preserve">Możliwość odzyskania podatku VAT rozpatruje się w świetle ustawy </w:t>
      </w:r>
      <w:r w:rsidR="0015024A" w:rsidRPr="00743E41">
        <w:rPr>
          <w:rFonts w:ascii="Arial" w:eastAsiaTheme="minorHAnsi" w:hAnsi="Arial" w:cs="Arial"/>
          <w:sz w:val="20"/>
          <w:szCs w:val="20"/>
        </w:rPr>
        <w:t>o VAT</w:t>
      </w:r>
      <w:r w:rsidR="005B4FE6" w:rsidRPr="00743E41">
        <w:rPr>
          <w:rFonts w:ascii="Arial" w:eastAsiaTheme="minorHAnsi" w:hAnsi="Arial" w:cs="Arial"/>
          <w:sz w:val="20"/>
          <w:szCs w:val="20"/>
        </w:rPr>
        <w:t xml:space="preserve">. </w:t>
      </w:r>
      <w:r w:rsidRPr="00743E41">
        <w:rPr>
          <w:rFonts w:ascii="Arial" w:eastAsiaTheme="minorHAnsi" w:hAnsi="Arial" w:cs="Arial"/>
          <w:sz w:val="20"/>
          <w:szCs w:val="20"/>
        </w:rPr>
        <w:t>Szczegółowy opis dotyczący kwalifikowalności podatku od towarów i usług</w:t>
      </w:r>
      <w:r w:rsidR="009C3B3A" w:rsidRPr="00743E41">
        <w:rPr>
          <w:rFonts w:ascii="Arial" w:eastAsiaTheme="minorHAnsi" w:hAnsi="Arial" w:cs="Arial"/>
          <w:sz w:val="20"/>
          <w:szCs w:val="20"/>
        </w:rPr>
        <w:t xml:space="preserve"> został opisany w </w:t>
      </w:r>
      <w:r w:rsidR="002F7ED1" w:rsidRPr="00743E41">
        <w:rPr>
          <w:rFonts w:ascii="Arial" w:eastAsiaTheme="minorHAnsi" w:hAnsi="Arial" w:cs="Arial"/>
          <w:i/>
          <w:sz w:val="20"/>
          <w:szCs w:val="20"/>
        </w:rPr>
        <w:t xml:space="preserve">Zasadach </w:t>
      </w:r>
      <w:r w:rsidR="0015024A" w:rsidRPr="00743E41">
        <w:rPr>
          <w:rFonts w:ascii="Arial" w:eastAsiaTheme="minorHAnsi" w:hAnsi="Arial" w:cs="Arial"/>
          <w:i/>
          <w:sz w:val="20"/>
          <w:szCs w:val="20"/>
        </w:rPr>
        <w:br/>
      </w:r>
      <w:r w:rsidRPr="00743E41">
        <w:rPr>
          <w:rFonts w:ascii="Arial" w:eastAsiaTheme="minorHAnsi" w:hAnsi="Arial" w:cs="Arial"/>
          <w:i/>
          <w:sz w:val="20"/>
          <w:szCs w:val="20"/>
        </w:rPr>
        <w:t>w zakresie kwalifikowalności podatku od towarów i usług</w:t>
      </w:r>
      <w:r w:rsidR="002F7ED1" w:rsidRPr="00743E41">
        <w:rPr>
          <w:rFonts w:ascii="Arial" w:eastAsiaTheme="minorHAnsi" w:hAnsi="Arial" w:cs="Arial"/>
          <w:i/>
          <w:sz w:val="20"/>
          <w:szCs w:val="20"/>
        </w:rPr>
        <w:t xml:space="preserve"> dla projektów dofinansowanych </w:t>
      </w:r>
      <w:r w:rsidR="0015024A" w:rsidRPr="00743E41">
        <w:rPr>
          <w:rFonts w:ascii="Arial" w:eastAsiaTheme="minorHAnsi" w:hAnsi="Arial" w:cs="Arial"/>
          <w:i/>
          <w:sz w:val="20"/>
          <w:szCs w:val="20"/>
        </w:rPr>
        <w:br/>
      </w:r>
      <w:r w:rsidRPr="00743E41">
        <w:rPr>
          <w:rFonts w:ascii="Arial" w:eastAsiaTheme="minorHAnsi" w:hAnsi="Arial" w:cs="Arial"/>
          <w:i/>
          <w:sz w:val="20"/>
          <w:szCs w:val="20"/>
        </w:rPr>
        <w:t>w ramach Regionalnego Programu Operacyjnego Województwa Zachod</w:t>
      </w:r>
      <w:r w:rsidR="002F7ED1" w:rsidRPr="00743E41">
        <w:rPr>
          <w:rFonts w:ascii="Arial" w:eastAsiaTheme="minorHAnsi" w:hAnsi="Arial" w:cs="Arial"/>
          <w:i/>
          <w:sz w:val="20"/>
          <w:szCs w:val="20"/>
        </w:rPr>
        <w:t xml:space="preserve">niopomorskiego 2014-2020, </w:t>
      </w:r>
      <w:r w:rsidR="002F7ED1" w:rsidRPr="00743E41">
        <w:rPr>
          <w:rFonts w:ascii="Arial" w:eastAsiaTheme="minorHAnsi" w:hAnsi="Arial" w:cs="Arial"/>
          <w:sz w:val="20"/>
          <w:szCs w:val="20"/>
        </w:rPr>
        <w:t>stanowiących</w:t>
      </w:r>
      <w:r w:rsidR="00C7409B" w:rsidRPr="00743E41">
        <w:rPr>
          <w:rFonts w:ascii="Arial" w:eastAsiaTheme="minorHAnsi" w:hAnsi="Arial" w:cs="Arial"/>
          <w:sz w:val="20"/>
          <w:szCs w:val="20"/>
        </w:rPr>
        <w:t xml:space="preserve"> </w:t>
      </w:r>
      <w:r w:rsidR="002F7ED1" w:rsidRPr="00743E41">
        <w:rPr>
          <w:rFonts w:ascii="Arial" w:eastAsiaTheme="minorHAnsi" w:hAnsi="Arial" w:cs="Arial"/>
          <w:sz w:val="20"/>
          <w:szCs w:val="20"/>
        </w:rPr>
        <w:t>załącznik</w:t>
      </w:r>
      <w:r w:rsidR="007D6BD3" w:rsidRPr="00743E41">
        <w:rPr>
          <w:rFonts w:ascii="Arial" w:eastAsiaTheme="minorHAnsi" w:hAnsi="Arial" w:cs="Arial"/>
          <w:sz w:val="20"/>
          <w:szCs w:val="20"/>
        </w:rPr>
        <w:t xml:space="preserve"> do decyzji o dofinansowaniu.</w:t>
      </w:r>
    </w:p>
    <w:p w:rsidR="00531805" w:rsidRPr="00743E41" w:rsidRDefault="009E5714" w:rsidP="002F7ED1">
      <w:pPr>
        <w:spacing w:line="276" w:lineRule="auto"/>
        <w:ind w:left="709"/>
        <w:jc w:val="both"/>
        <w:rPr>
          <w:rFonts w:ascii="Arial" w:eastAsiaTheme="minorHAnsi" w:hAnsi="Arial" w:cs="Arial"/>
          <w:sz w:val="20"/>
          <w:szCs w:val="20"/>
        </w:rPr>
      </w:pPr>
      <w:r w:rsidRPr="00743E41">
        <w:rPr>
          <w:rFonts w:ascii="Arial" w:eastAsiaTheme="minorHAnsi" w:hAnsi="Arial" w:cs="Arial"/>
          <w:b/>
          <w:sz w:val="20"/>
          <w:szCs w:val="20"/>
        </w:rPr>
        <w:t>U</w:t>
      </w:r>
      <w:r w:rsidR="002F7ED1" w:rsidRPr="00743E41">
        <w:rPr>
          <w:rFonts w:ascii="Arial" w:eastAsiaTheme="minorHAnsi" w:hAnsi="Arial" w:cs="Arial"/>
          <w:b/>
          <w:sz w:val="20"/>
          <w:szCs w:val="20"/>
        </w:rPr>
        <w:t>waga</w:t>
      </w:r>
      <w:r w:rsidR="00531805" w:rsidRPr="00743E41">
        <w:rPr>
          <w:rFonts w:ascii="Arial" w:eastAsiaTheme="minorHAnsi" w:hAnsi="Arial" w:cs="Arial"/>
          <w:b/>
          <w:sz w:val="20"/>
          <w:szCs w:val="20"/>
        </w:rPr>
        <w:t xml:space="preserve"> 1</w:t>
      </w:r>
      <w:r w:rsidRPr="00743E41">
        <w:rPr>
          <w:rFonts w:ascii="Arial" w:eastAsiaTheme="minorHAnsi" w:hAnsi="Arial" w:cs="Arial"/>
          <w:b/>
          <w:sz w:val="20"/>
          <w:szCs w:val="20"/>
        </w:rPr>
        <w:t>:</w:t>
      </w:r>
      <w:r w:rsidRPr="00743E41">
        <w:rPr>
          <w:rFonts w:ascii="Arial" w:eastAsiaTheme="minorHAnsi" w:hAnsi="Arial" w:cs="Arial"/>
          <w:sz w:val="20"/>
          <w:szCs w:val="20"/>
        </w:rPr>
        <w:t xml:space="preserve"> </w:t>
      </w:r>
    </w:p>
    <w:p w:rsidR="009C3B3A" w:rsidRPr="00743E41" w:rsidRDefault="009E5714" w:rsidP="002F7ED1">
      <w:pPr>
        <w:spacing w:line="276" w:lineRule="auto"/>
        <w:ind w:left="709"/>
        <w:jc w:val="both"/>
        <w:rPr>
          <w:rFonts w:ascii="Arial" w:eastAsiaTheme="minorHAnsi" w:hAnsi="Arial" w:cs="Arial"/>
          <w:sz w:val="20"/>
          <w:szCs w:val="20"/>
        </w:rPr>
      </w:pPr>
      <w:r w:rsidRPr="00743E41">
        <w:rPr>
          <w:rFonts w:ascii="Arial" w:eastAsiaTheme="minorHAnsi" w:hAnsi="Arial" w:cs="Arial"/>
          <w:sz w:val="20"/>
          <w:szCs w:val="20"/>
        </w:rPr>
        <w:t>Wnioskodawcy, którzy planują wydzierżawienie infrastruktury stanowiąc</w:t>
      </w:r>
      <w:r w:rsidR="00CA1ACD" w:rsidRPr="00743E41">
        <w:rPr>
          <w:rFonts w:ascii="Arial" w:eastAsiaTheme="minorHAnsi" w:hAnsi="Arial" w:cs="Arial"/>
          <w:sz w:val="20"/>
          <w:szCs w:val="20"/>
        </w:rPr>
        <w:t>ej przedmiot projektu lub inne czynności związane</w:t>
      </w:r>
      <w:r w:rsidRPr="00743E41">
        <w:rPr>
          <w:rFonts w:ascii="Arial" w:eastAsiaTheme="minorHAnsi" w:hAnsi="Arial" w:cs="Arial"/>
          <w:sz w:val="20"/>
          <w:szCs w:val="20"/>
        </w:rPr>
        <w:t xml:space="preserve"> z wykorzystaniem ww. infrastruktury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w celu dokonywania czynności opodatkowanych podatkiem VAT</w:t>
      </w:r>
      <w:r w:rsidR="0051559C" w:rsidRPr="00743E41">
        <w:rPr>
          <w:rFonts w:ascii="Arial" w:eastAsiaTheme="minorHAnsi" w:hAnsi="Arial" w:cs="Arial"/>
          <w:sz w:val="20"/>
          <w:szCs w:val="20"/>
        </w:rPr>
        <w:t>,</w:t>
      </w:r>
      <w:r w:rsidRPr="00743E41">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743E41">
        <w:rPr>
          <w:rFonts w:ascii="Arial" w:eastAsiaTheme="minorHAnsi" w:hAnsi="Arial" w:cs="Arial"/>
          <w:sz w:val="20"/>
          <w:szCs w:val="20"/>
        </w:rPr>
        <w:br w:type="textWrapping" w:clear="all"/>
      </w:r>
      <w:r w:rsidRPr="00743E41">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531805" w:rsidRPr="00743E41" w:rsidRDefault="00E76BB7" w:rsidP="002F7ED1">
      <w:pPr>
        <w:spacing w:line="276" w:lineRule="auto"/>
        <w:ind w:left="709"/>
        <w:jc w:val="both"/>
        <w:rPr>
          <w:rFonts w:ascii="Arial" w:eastAsiaTheme="minorHAnsi" w:hAnsi="Arial" w:cs="Arial"/>
          <w:bCs/>
          <w:sz w:val="20"/>
          <w:szCs w:val="20"/>
        </w:rPr>
      </w:pPr>
      <w:r w:rsidRPr="00743E41">
        <w:rPr>
          <w:rFonts w:ascii="Arial" w:eastAsiaTheme="minorHAnsi" w:hAnsi="Arial" w:cs="Arial"/>
          <w:b/>
          <w:bCs/>
          <w:sz w:val="20"/>
          <w:szCs w:val="20"/>
        </w:rPr>
        <w:t>Uwaga</w:t>
      </w:r>
      <w:r w:rsidR="00531805" w:rsidRPr="00743E41">
        <w:rPr>
          <w:rFonts w:ascii="Arial" w:eastAsiaTheme="minorHAnsi" w:hAnsi="Arial" w:cs="Arial"/>
          <w:b/>
          <w:bCs/>
          <w:sz w:val="20"/>
          <w:szCs w:val="20"/>
        </w:rPr>
        <w:t xml:space="preserve"> 2</w:t>
      </w:r>
      <w:r w:rsidR="009E5714" w:rsidRPr="00472037">
        <w:rPr>
          <w:rFonts w:ascii="Arial" w:eastAsiaTheme="minorHAnsi" w:hAnsi="Arial" w:cs="Arial"/>
          <w:b/>
          <w:bCs/>
          <w:sz w:val="20"/>
          <w:szCs w:val="20"/>
        </w:rPr>
        <w:t>:</w:t>
      </w:r>
    </w:p>
    <w:p w:rsidR="009E5714" w:rsidRPr="00743E41" w:rsidRDefault="009E5714" w:rsidP="002F7ED1">
      <w:pPr>
        <w:spacing w:line="276" w:lineRule="auto"/>
        <w:ind w:left="709"/>
        <w:jc w:val="both"/>
        <w:rPr>
          <w:rFonts w:ascii="Arial" w:eastAsiaTheme="minorHAnsi" w:hAnsi="Arial" w:cs="Arial"/>
          <w:sz w:val="20"/>
          <w:szCs w:val="20"/>
        </w:rPr>
      </w:pPr>
      <w:r w:rsidRPr="00743E41">
        <w:rPr>
          <w:rFonts w:ascii="Arial" w:eastAsiaTheme="minorHAnsi" w:hAnsi="Arial" w:cs="Arial"/>
          <w:bCs/>
          <w:sz w:val="20"/>
          <w:szCs w:val="20"/>
        </w:rPr>
        <w:t>Jeśli wnioskodawca rozlicza podatek VAT według proporc</w:t>
      </w:r>
      <w:r w:rsidR="00517A1E" w:rsidRPr="00743E41">
        <w:rPr>
          <w:rFonts w:ascii="Arial" w:eastAsiaTheme="minorHAnsi" w:hAnsi="Arial" w:cs="Arial"/>
          <w:bCs/>
          <w:sz w:val="20"/>
          <w:szCs w:val="20"/>
        </w:rPr>
        <w:t>ji zgodnie z art. 86 i art. 90 u</w:t>
      </w:r>
      <w:r w:rsidRPr="00743E41">
        <w:rPr>
          <w:rFonts w:ascii="Arial" w:eastAsiaTheme="minorHAnsi" w:hAnsi="Arial" w:cs="Arial"/>
          <w:bCs/>
          <w:sz w:val="20"/>
          <w:szCs w:val="20"/>
        </w:rPr>
        <w:t>stawy</w:t>
      </w:r>
      <w:r w:rsidR="00517A1E" w:rsidRPr="00743E41">
        <w:rPr>
          <w:rFonts w:ascii="Arial" w:eastAsiaTheme="minorHAnsi" w:hAnsi="Arial" w:cs="Arial"/>
          <w:bCs/>
          <w:sz w:val="20"/>
          <w:szCs w:val="20"/>
        </w:rPr>
        <w:t xml:space="preserve"> o VAT</w:t>
      </w:r>
      <w:r w:rsidR="0051559C" w:rsidRPr="00743E41">
        <w:rPr>
          <w:rFonts w:ascii="Arial" w:eastAsiaTheme="minorHAnsi" w:hAnsi="Arial" w:cs="Arial"/>
          <w:bCs/>
          <w:sz w:val="20"/>
          <w:szCs w:val="20"/>
        </w:rPr>
        <w:t>,</w:t>
      </w:r>
      <w:r w:rsidRPr="00743E41">
        <w:rPr>
          <w:rFonts w:ascii="Arial" w:eastAsiaTheme="minorHAnsi" w:hAnsi="Arial" w:cs="Arial"/>
          <w:bCs/>
          <w:sz w:val="20"/>
          <w:szCs w:val="20"/>
        </w:rPr>
        <w:t xml:space="preserve"> w takim przypadku cała wartość podatku wynikająca z wydatk</w:t>
      </w:r>
      <w:r w:rsidR="00E76BB7" w:rsidRPr="00743E41">
        <w:rPr>
          <w:rFonts w:ascii="Arial" w:eastAsiaTheme="minorHAnsi" w:hAnsi="Arial" w:cs="Arial"/>
          <w:bCs/>
          <w:sz w:val="20"/>
          <w:szCs w:val="20"/>
        </w:rPr>
        <w:t xml:space="preserve">ów ponoszonych </w:t>
      </w:r>
      <w:r w:rsidRPr="00743E41">
        <w:rPr>
          <w:rFonts w:ascii="Arial" w:eastAsiaTheme="minorHAnsi" w:hAnsi="Arial" w:cs="Arial"/>
          <w:bCs/>
          <w:sz w:val="20"/>
          <w:szCs w:val="20"/>
        </w:rPr>
        <w:t>w związku z realizacją projektu jest niekwalifikowalna.</w:t>
      </w:r>
    </w:p>
    <w:p w:rsidR="00B64E45" w:rsidRPr="00743E41" w:rsidRDefault="00B64E45" w:rsidP="00685B7E">
      <w:pPr>
        <w:pStyle w:val="Akapitzlist"/>
        <w:numPr>
          <w:ilvl w:val="0"/>
          <w:numId w:val="80"/>
        </w:numPr>
        <w:tabs>
          <w:tab w:val="left" w:pos="709"/>
        </w:tabs>
        <w:spacing w:line="276" w:lineRule="auto"/>
        <w:jc w:val="both"/>
        <w:rPr>
          <w:rFonts w:ascii="Arial" w:eastAsiaTheme="minorHAnsi" w:hAnsi="Arial" w:cs="Arial"/>
          <w:sz w:val="20"/>
          <w:szCs w:val="20"/>
        </w:rPr>
      </w:pPr>
      <w:r w:rsidRPr="00743E41">
        <w:rPr>
          <w:rFonts w:ascii="Arial" w:eastAsiaTheme="minorHAnsi" w:hAnsi="Arial" w:cs="Arial"/>
          <w:b/>
          <w:sz w:val="20"/>
          <w:szCs w:val="20"/>
        </w:rPr>
        <w:t>Podatki i opłaty</w:t>
      </w:r>
      <w:r w:rsidRPr="00743E41">
        <w:rPr>
          <w:rFonts w:ascii="Arial" w:eastAsiaTheme="minorHAnsi" w:hAnsi="Arial" w:cs="Arial"/>
          <w:sz w:val="20"/>
          <w:szCs w:val="20"/>
        </w:rPr>
        <w:t>, w tym np.:</w:t>
      </w:r>
    </w:p>
    <w:p w:rsidR="00B64E45" w:rsidRPr="00743E41"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 xml:space="preserve">opłaty notarialne, </w:t>
      </w:r>
    </w:p>
    <w:p w:rsidR="00B64E45" w:rsidRPr="00743E41"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opłaty pobierane od dokonywanych transakcji finansowych, z wyjątkiem prowizji pobieranych w ramach wymiany walut,</w:t>
      </w:r>
    </w:p>
    <w:p w:rsidR="00B64E45" w:rsidRPr="00743E41"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opłaty administracyjne związane z uzyskiwaniem wszelkiego rodzaju pozwoleń czy zg</w:t>
      </w:r>
      <w:r w:rsidR="00CC635D" w:rsidRPr="00743E41">
        <w:rPr>
          <w:rFonts w:ascii="Arial" w:eastAsiaTheme="minorHAnsi" w:hAnsi="Arial" w:cs="Arial"/>
          <w:sz w:val="20"/>
          <w:szCs w:val="20"/>
        </w:rPr>
        <w:t>ód</w:t>
      </w:r>
      <w:r w:rsidRPr="00743E41">
        <w:rPr>
          <w:rFonts w:ascii="Arial" w:eastAsiaTheme="minorHAnsi" w:hAnsi="Arial" w:cs="Arial"/>
          <w:sz w:val="20"/>
          <w:szCs w:val="20"/>
        </w:rPr>
        <w:t xml:space="preserve"> niezbędn</w:t>
      </w:r>
      <w:r w:rsidR="00CC635D" w:rsidRPr="00743E41">
        <w:rPr>
          <w:rFonts w:ascii="Arial" w:eastAsiaTheme="minorHAnsi" w:hAnsi="Arial" w:cs="Arial"/>
          <w:sz w:val="20"/>
          <w:szCs w:val="20"/>
        </w:rPr>
        <w:t>ych</w:t>
      </w:r>
      <w:r w:rsidRPr="00743E41">
        <w:rPr>
          <w:rFonts w:ascii="Arial" w:eastAsiaTheme="minorHAnsi" w:hAnsi="Arial" w:cs="Arial"/>
          <w:sz w:val="20"/>
          <w:szCs w:val="20"/>
        </w:rPr>
        <w:t xml:space="preserve"> do realizacji projektu, o ile faktycznie zostały poniesione przez beneficjenta,</w:t>
      </w:r>
    </w:p>
    <w:p w:rsidR="00B64E45" w:rsidRPr="00743E41"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743E41">
        <w:rPr>
          <w:rFonts w:ascii="Arial" w:eastAsiaTheme="minorHAnsi" w:hAnsi="Arial" w:cs="Arial"/>
          <w:sz w:val="20"/>
          <w:szCs w:val="20"/>
        </w:rPr>
        <w:t>podatki bezpośrednie,</w:t>
      </w:r>
      <w:r w:rsidRPr="00743E41">
        <w:rPr>
          <w:rFonts w:ascii="Arial" w:eastAsiaTheme="minorHAnsi" w:hAnsi="Arial" w:cs="Arial"/>
          <w:sz w:val="20"/>
          <w:szCs w:val="20"/>
        </w:rPr>
        <w:tab/>
      </w:r>
    </w:p>
    <w:p w:rsidR="006E56CB" w:rsidRPr="00743E41"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743E41">
        <w:rPr>
          <w:rFonts w:ascii="Arial" w:hAnsi="Arial" w:cs="Arial"/>
          <w:sz w:val="20"/>
          <w:szCs w:val="20"/>
        </w:rPr>
        <w:t xml:space="preserve">koszty ubezpieczeń i gwarancji bankowych, o ile wymagane są przepisami prawa, </w:t>
      </w:r>
      <w:r w:rsidRPr="00743E41">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009C3B3A" w:rsidRPr="00743E41">
        <w:rPr>
          <w:rFonts w:ascii="Arial" w:eastAsiaTheme="minorHAnsi" w:hAnsi="Arial" w:cs="Arial"/>
          <w:sz w:val="20"/>
          <w:szCs w:val="20"/>
        </w:rPr>
        <w:t>.</w:t>
      </w:r>
    </w:p>
    <w:p w:rsidR="001F21C9" w:rsidRPr="00743E41" w:rsidRDefault="00B64E45" w:rsidP="00685B7E">
      <w:pPr>
        <w:pStyle w:val="Akapitzlist"/>
        <w:numPr>
          <w:ilvl w:val="0"/>
          <w:numId w:val="80"/>
        </w:numPr>
        <w:spacing w:line="276" w:lineRule="auto"/>
        <w:jc w:val="both"/>
        <w:rPr>
          <w:rFonts w:ascii="Arial" w:eastAsia="Arial Unicode MS" w:hAnsi="Arial" w:cs="Arial"/>
          <w:color w:val="000000"/>
          <w:sz w:val="20"/>
          <w:szCs w:val="20"/>
          <w:lang w:eastAsia="pl-PL"/>
        </w:rPr>
      </w:pPr>
      <w:r w:rsidRPr="00743E41">
        <w:rPr>
          <w:rFonts w:ascii="Arial" w:eastAsiaTheme="minorHAnsi" w:hAnsi="Arial" w:cs="Arial"/>
          <w:b/>
          <w:sz w:val="20"/>
          <w:szCs w:val="20"/>
        </w:rPr>
        <w:t>Działania informacyjne i promocyjne w kwocie do 5 000,00 zł,</w:t>
      </w:r>
      <w:r w:rsidRPr="00743E41">
        <w:rPr>
          <w:rFonts w:ascii="Arial" w:eastAsiaTheme="minorHAnsi" w:hAnsi="Arial" w:cs="Arial"/>
          <w:sz w:val="20"/>
          <w:szCs w:val="20"/>
        </w:rPr>
        <w:t xml:space="preserve"> w tym wydatki na zakup tablic informacyjno-pam</w:t>
      </w:r>
      <w:r w:rsidR="00A25C81" w:rsidRPr="00743E41">
        <w:rPr>
          <w:rFonts w:ascii="Arial" w:eastAsiaTheme="minorHAnsi" w:hAnsi="Arial" w:cs="Arial"/>
          <w:sz w:val="20"/>
          <w:szCs w:val="20"/>
        </w:rPr>
        <w:t xml:space="preserve">iątkowych, </w:t>
      </w:r>
      <w:r w:rsidR="005B4FE6" w:rsidRPr="00743E41">
        <w:rPr>
          <w:rFonts w:ascii="Arial" w:eastAsiaTheme="minorHAnsi" w:hAnsi="Arial" w:cs="Arial"/>
          <w:sz w:val="20"/>
          <w:szCs w:val="20"/>
        </w:rPr>
        <w:t>oznakowanie projektu.</w:t>
      </w:r>
    </w:p>
    <w:p w:rsidR="00724042" w:rsidRPr="00743E41" w:rsidRDefault="00724042" w:rsidP="00724042">
      <w:pPr>
        <w:pStyle w:val="Akapitzlist"/>
        <w:spacing w:line="276" w:lineRule="auto"/>
        <w:jc w:val="both"/>
        <w:rPr>
          <w:rFonts w:ascii="Arial" w:eastAsia="Arial Unicode MS" w:hAnsi="Arial" w:cs="Arial"/>
          <w:color w:val="000000"/>
          <w:sz w:val="20"/>
          <w:szCs w:val="20"/>
          <w:lang w:eastAsia="pl-PL"/>
        </w:rPr>
      </w:pPr>
    </w:p>
    <w:p w:rsidR="00B64E45" w:rsidRPr="00743E41" w:rsidRDefault="00B64E45" w:rsidP="00B64E45">
      <w:pPr>
        <w:spacing w:line="276" w:lineRule="auto"/>
        <w:ind w:left="709" w:hanging="284"/>
        <w:jc w:val="both"/>
        <w:rPr>
          <w:rFonts w:ascii="Arial" w:hAnsi="Arial" w:cs="Arial"/>
          <w:i/>
          <w:sz w:val="20"/>
          <w:szCs w:val="20"/>
          <w:u w:val="single"/>
        </w:rPr>
      </w:pPr>
      <w:r w:rsidRPr="00743E41">
        <w:rPr>
          <w:rFonts w:ascii="Arial" w:hAnsi="Arial" w:cs="Arial"/>
          <w:i/>
          <w:sz w:val="20"/>
          <w:szCs w:val="20"/>
          <w:u w:val="single"/>
        </w:rPr>
        <w:t>II Koszty pośrednie, z</w:t>
      </w:r>
      <w:r w:rsidR="009C3B3A" w:rsidRPr="00743E41">
        <w:rPr>
          <w:rFonts w:ascii="Arial" w:hAnsi="Arial" w:cs="Arial"/>
          <w:i/>
          <w:sz w:val="20"/>
          <w:szCs w:val="20"/>
          <w:u w:val="single"/>
        </w:rPr>
        <w:t xml:space="preserve">wiązane z realizacją projektu </w:t>
      </w:r>
      <w:r w:rsidRPr="00743E41">
        <w:rPr>
          <w:rFonts w:ascii="Arial" w:hAnsi="Arial" w:cs="Arial"/>
          <w:i/>
          <w:sz w:val="20"/>
          <w:szCs w:val="20"/>
          <w:u w:val="single"/>
        </w:rPr>
        <w:t>rozliczane metodą uproszczoną - stawką ryczałtową</w:t>
      </w:r>
    </w:p>
    <w:p w:rsidR="00B64E45" w:rsidRPr="00743E41" w:rsidRDefault="00B64E45" w:rsidP="00B64E45">
      <w:pPr>
        <w:spacing w:line="276" w:lineRule="auto"/>
        <w:ind w:left="709" w:hanging="284"/>
        <w:jc w:val="both"/>
        <w:rPr>
          <w:rFonts w:ascii="Arial" w:hAnsi="Arial" w:cs="Arial"/>
          <w:i/>
          <w:sz w:val="20"/>
          <w:szCs w:val="20"/>
          <w:u w:val="single"/>
        </w:rPr>
      </w:pPr>
    </w:p>
    <w:p w:rsidR="00B64E45" w:rsidRPr="00743E41" w:rsidRDefault="00B64E45" w:rsidP="00B64E45">
      <w:pPr>
        <w:spacing w:line="276" w:lineRule="auto"/>
        <w:ind w:left="709"/>
        <w:jc w:val="both"/>
        <w:rPr>
          <w:rFonts w:ascii="Arial" w:hAnsi="Arial" w:cs="Arial"/>
          <w:b/>
          <w:sz w:val="20"/>
          <w:szCs w:val="20"/>
        </w:rPr>
      </w:pPr>
      <w:r w:rsidRPr="00743E41">
        <w:rPr>
          <w:rFonts w:ascii="Arial" w:hAnsi="Arial" w:cs="Arial"/>
          <w:b/>
          <w:sz w:val="20"/>
          <w:szCs w:val="20"/>
        </w:rPr>
        <w:t xml:space="preserve">Kategorie kosztów pośrednich, wymienione w pkt </w:t>
      </w:r>
      <w:r w:rsidR="002F7ED1" w:rsidRPr="00743E41">
        <w:rPr>
          <w:rFonts w:ascii="Arial" w:hAnsi="Arial" w:cs="Arial"/>
          <w:b/>
          <w:sz w:val="20"/>
          <w:szCs w:val="20"/>
        </w:rPr>
        <w:t>1</w:t>
      </w:r>
      <w:r w:rsidR="005B4FE6" w:rsidRPr="00743E41">
        <w:rPr>
          <w:rFonts w:ascii="Arial" w:hAnsi="Arial" w:cs="Arial"/>
          <w:b/>
          <w:sz w:val="20"/>
          <w:szCs w:val="20"/>
        </w:rPr>
        <w:t>2</w:t>
      </w:r>
      <w:r w:rsidRPr="00743E41">
        <w:rPr>
          <w:rFonts w:ascii="Arial" w:hAnsi="Arial" w:cs="Arial"/>
          <w:b/>
          <w:sz w:val="20"/>
          <w:szCs w:val="20"/>
        </w:rPr>
        <w:t>-</w:t>
      </w:r>
      <w:r w:rsidR="002F7ED1" w:rsidRPr="00743E41">
        <w:rPr>
          <w:rFonts w:ascii="Arial" w:hAnsi="Arial" w:cs="Arial"/>
          <w:b/>
          <w:sz w:val="20"/>
          <w:szCs w:val="20"/>
        </w:rPr>
        <w:t>1</w:t>
      </w:r>
      <w:r w:rsidR="005B4FE6" w:rsidRPr="00743E41">
        <w:rPr>
          <w:rFonts w:ascii="Arial" w:hAnsi="Arial" w:cs="Arial"/>
          <w:b/>
          <w:sz w:val="20"/>
          <w:szCs w:val="20"/>
        </w:rPr>
        <w:t>4</w:t>
      </w:r>
      <w:r w:rsidRPr="00743E41">
        <w:rPr>
          <w:rFonts w:ascii="Arial" w:hAnsi="Arial" w:cs="Arial"/>
          <w:b/>
          <w:sz w:val="20"/>
          <w:szCs w:val="20"/>
        </w:rPr>
        <w:t xml:space="preserve">, podlegają rozliczeniu </w:t>
      </w:r>
      <w:r w:rsidRPr="00743E41">
        <w:rPr>
          <w:rFonts w:ascii="Arial" w:hAnsi="Arial" w:cs="Arial"/>
          <w:b/>
          <w:sz w:val="20"/>
          <w:szCs w:val="20"/>
          <w:u w:val="single"/>
        </w:rPr>
        <w:t>stawką ryczałtową</w:t>
      </w:r>
      <w:r w:rsidRPr="00743E41">
        <w:rPr>
          <w:rFonts w:ascii="Arial" w:hAnsi="Arial" w:cs="Arial"/>
          <w:b/>
          <w:sz w:val="20"/>
          <w:szCs w:val="20"/>
        </w:rPr>
        <w:t xml:space="preserve"> w wysokości stanowiącej </w:t>
      </w:r>
      <w:r w:rsidR="00DE6AD7" w:rsidRPr="00743E41">
        <w:rPr>
          <w:rFonts w:ascii="Arial" w:hAnsi="Arial" w:cs="Arial"/>
          <w:b/>
          <w:sz w:val="20"/>
          <w:szCs w:val="20"/>
        </w:rPr>
        <w:t xml:space="preserve">łącznie </w:t>
      </w:r>
      <w:r w:rsidRPr="00743E41">
        <w:rPr>
          <w:rFonts w:ascii="Arial" w:hAnsi="Arial" w:cs="Arial"/>
          <w:b/>
          <w:sz w:val="20"/>
          <w:szCs w:val="20"/>
        </w:rPr>
        <w:t>nie więcej niż 2% kwalifikowa</w:t>
      </w:r>
      <w:r w:rsidR="0051559C" w:rsidRPr="00743E41">
        <w:rPr>
          <w:rFonts w:ascii="Arial" w:hAnsi="Arial" w:cs="Arial"/>
          <w:b/>
          <w:sz w:val="20"/>
          <w:szCs w:val="20"/>
        </w:rPr>
        <w:t>l</w:t>
      </w:r>
      <w:r w:rsidRPr="00743E41">
        <w:rPr>
          <w:rFonts w:ascii="Arial" w:hAnsi="Arial" w:cs="Arial"/>
          <w:b/>
          <w:sz w:val="20"/>
          <w:szCs w:val="20"/>
        </w:rPr>
        <w:t xml:space="preserve">nych kosztów bezpośrednich. </w:t>
      </w:r>
    </w:p>
    <w:p w:rsidR="00B64E45" w:rsidRPr="00743E41" w:rsidRDefault="00B64E45" w:rsidP="00A95E50">
      <w:pPr>
        <w:spacing w:line="276" w:lineRule="auto"/>
        <w:ind w:left="709"/>
        <w:jc w:val="both"/>
        <w:rPr>
          <w:rFonts w:ascii="Arial" w:hAnsi="Arial" w:cs="Arial"/>
          <w:sz w:val="20"/>
          <w:szCs w:val="20"/>
        </w:rPr>
      </w:pPr>
      <w:r w:rsidRPr="00743E41">
        <w:rPr>
          <w:rFonts w:ascii="Arial" w:hAnsi="Arial" w:cs="Arial"/>
          <w:sz w:val="20"/>
          <w:szCs w:val="20"/>
        </w:rPr>
        <w:t xml:space="preserve">Niżej wymienione koszty powinny zostać oszacowane przez wnioskodawcę w oparciu </w:t>
      </w:r>
      <w:r w:rsidR="0058790C" w:rsidRPr="00743E41">
        <w:rPr>
          <w:rFonts w:ascii="Arial" w:hAnsi="Arial" w:cs="Arial"/>
          <w:sz w:val="20"/>
          <w:szCs w:val="20"/>
        </w:rPr>
        <w:br w:type="textWrapping" w:clear="all"/>
      </w:r>
      <w:r w:rsidRPr="00743E41">
        <w:rPr>
          <w:rFonts w:ascii="Arial" w:hAnsi="Arial" w:cs="Arial"/>
          <w:sz w:val="20"/>
          <w:szCs w:val="20"/>
        </w:rPr>
        <w:t xml:space="preserve">o sprawiedliwą, rzetelną i możliwą do zweryfikowania kalkulację przeprowadzoną </w:t>
      </w:r>
      <w:r w:rsidRPr="00743E41">
        <w:rPr>
          <w:rFonts w:ascii="Arial" w:hAnsi="Arial" w:cs="Arial"/>
          <w:sz w:val="20"/>
          <w:szCs w:val="20"/>
        </w:rPr>
        <w:br/>
        <w:t>w drodze zastosowania praktyki księgowej standardowo</w:t>
      </w:r>
      <w:r w:rsidR="00A95E50" w:rsidRPr="00743E41">
        <w:rPr>
          <w:rFonts w:ascii="Arial" w:hAnsi="Arial" w:cs="Arial"/>
          <w:sz w:val="20"/>
          <w:szCs w:val="20"/>
        </w:rPr>
        <w:t xml:space="preserve"> stosowanej przez </w:t>
      </w:r>
      <w:r w:rsidR="00C6732B" w:rsidRPr="00743E41">
        <w:rPr>
          <w:rFonts w:ascii="Arial" w:hAnsi="Arial" w:cs="Arial"/>
          <w:sz w:val="20"/>
          <w:szCs w:val="20"/>
        </w:rPr>
        <w:t>wnioskodawcę</w:t>
      </w:r>
      <w:r w:rsidR="00A95E50" w:rsidRPr="00743E41">
        <w:rPr>
          <w:rFonts w:ascii="Arial" w:hAnsi="Arial" w:cs="Arial"/>
          <w:sz w:val="20"/>
          <w:szCs w:val="20"/>
        </w:rPr>
        <w:t>.</w:t>
      </w:r>
    </w:p>
    <w:p w:rsidR="00B64E45" w:rsidRPr="00743E41" w:rsidRDefault="00B64E45" w:rsidP="00B64E45">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743E41">
        <w:rPr>
          <w:rFonts w:ascii="Arial" w:hAnsi="Arial" w:cs="Arial"/>
          <w:b/>
          <w:sz w:val="20"/>
          <w:szCs w:val="20"/>
        </w:rPr>
        <w:t>Uwaga:</w:t>
      </w:r>
      <w:r w:rsidRPr="00743E41">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743E41">
        <w:rPr>
          <w:rFonts w:ascii="Arial" w:hAnsi="Arial" w:cs="Arial"/>
          <w:sz w:val="20"/>
          <w:szCs w:val="20"/>
        </w:rPr>
        <w:t xml:space="preserve"> </w:t>
      </w:r>
      <w:r w:rsidR="009C3B3A" w:rsidRPr="00743E41">
        <w:rPr>
          <w:rFonts w:ascii="Arial" w:hAnsi="Arial" w:cs="Arial"/>
          <w:sz w:val="20"/>
          <w:szCs w:val="20"/>
        </w:rPr>
        <w:t xml:space="preserve">Ponadto </w:t>
      </w:r>
      <w:r w:rsidR="009C3B3A" w:rsidRPr="00743E41">
        <w:rPr>
          <w:rFonts w:ascii="Arial" w:eastAsia="Arial Unicode MS" w:hAnsi="Arial" w:cs="Arial"/>
          <w:color w:val="000000"/>
          <w:sz w:val="20"/>
          <w:szCs w:val="20"/>
          <w:lang w:eastAsia="pl-PL"/>
        </w:rPr>
        <w:t>n</w:t>
      </w:r>
      <w:r w:rsidRPr="00743E41">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457B88" w:rsidRPr="00743E41" w:rsidRDefault="00457B88" w:rsidP="00B64E45">
      <w:pPr>
        <w:autoSpaceDE w:val="0"/>
        <w:autoSpaceDN w:val="0"/>
        <w:adjustRightInd w:val="0"/>
        <w:spacing w:line="276" w:lineRule="auto"/>
        <w:ind w:left="709"/>
        <w:jc w:val="both"/>
        <w:rPr>
          <w:rFonts w:ascii="Arial" w:hAnsi="Arial" w:cs="Arial"/>
          <w:sz w:val="20"/>
          <w:szCs w:val="20"/>
        </w:rPr>
      </w:pPr>
    </w:p>
    <w:p w:rsidR="00B64E45" w:rsidRPr="00743E41" w:rsidRDefault="00B64E45" w:rsidP="00685B7E">
      <w:pPr>
        <w:pStyle w:val="Akapitzlist"/>
        <w:numPr>
          <w:ilvl w:val="0"/>
          <w:numId w:val="80"/>
        </w:numPr>
        <w:tabs>
          <w:tab w:val="left" w:pos="426"/>
          <w:tab w:val="left" w:pos="851"/>
        </w:tabs>
        <w:spacing w:line="276" w:lineRule="auto"/>
        <w:jc w:val="both"/>
        <w:rPr>
          <w:rFonts w:ascii="Arial" w:hAnsi="Arial" w:cs="Arial"/>
          <w:sz w:val="20"/>
          <w:szCs w:val="20"/>
        </w:rPr>
      </w:pPr>
      <w:r w:rsidRPr="00743E41">
        <w:rPr>
          <w:rFonts w:ascii="Arial" w:hAnsi="Arial" w:cs="Arial"/>
          <w:b/>
          <w:sz w:val="20"/>
          <w:szCs w:val="20"/>
        </w:rPr>
        <w:t>Koszty osobowe</w:t>
      </w:r>
      <w:r w:rsidR="00C7409B" w:rsidRPr="00743E41">
        <w:rPr>
          <w:rFonts w:ascii="Arial" w:hAnsi="Arial" w:cs="Arial"/>
          <w:b/>
          <w:sz w:val="20"/>
          <w:szCs w:val="20"/>
        </w:rPr>
        <w:t xml:space="preserve"> </w:t>
      </w:r>
      <w:r w:rsidRPr="00743E41">
        <w:rPr>
          <w:rFonts w:ascii="Arial" w:hAnsi="Arial" w:cs="Arial"/>
          <w:b/>
          <w:sz w:val="20"/>
          <w:szCs w:val="20"/>
        </w:rPr>
        <w:t>dotyczące personelu projektu zatrudnionego w oparciu o Kodeks pracy</w:t>
      </w:r>
      <w:r w:rsidRPr="00743E41">
        <w:rPr>
          <w:rFonts w:ascii="Arial" w:hAnsi="Arial" w:cs="Arial"/>
          <w:sz w:val="20"/>
          <w:szCs w:val="20"/>
        </w:rPr>
        <w:t xml:space="preserve">, rozumiane jako: </w:t>
      </w:r>
    </w:p>
    <w:p w:rsidR="00B64E45" w:rsidRPr="00743E41"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lastRenderedPageBreak/>
        <w:t xml:space="preserve">koszty koordynatora lub kierownika projektu oraz innych osób zaangażowanych </w:t>
      </w:r>
      <w:r w:rsidRPr="00743E41">
        <w:rPr>
          <w:rFonts w:ascii="Arial" w:hAnsi="Arial" w:cs="Arial"/>
          <w:sz w:val="20"/>
          <w:szCs w:val="20"/>
        </w:rPr>
        <w:br/>
        <w:t>w zarządzan</w:t>
      </w:r>
      <w:r w:rsidR="00FB7778" w:rsidRPr="00743E41">
        <w:rPr>
          <w:rFonts w:ascii="Arial" w:hAnsi="Arial" w:cs="Arial"/>
          <w:sz w:val="20"/>
          <w:szCs w:val="20"/>
        </w:rPr>
        <w:t>ie projektem i jego rozliczanie</w:t>
      </w:r>
      <w:r w:rsidRPr="00743E41">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p>
    <w:p w:rsidR="00B64E45" w:rsidRPr="00743E41"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koszty zarządu (koszty wynagrodzenia osób uprawnionych do reprezentowania wnios</w:t>
      </w:r>
      <w:r w:rsidR="007A2A29" w:rsidRPr="00743E41">
        <w:rPr>
          <w:rFonts w:ascii="Arial" w:hAnsi="Arial" w:cs="Arial"/>
          <w:sz w:val="20"/>
          <w:szCs w:val="20"/>
        </w:rPr>
        <w:t xml:space="preserve">kodawcy, </w:t>
      </w:r>
      <w:r w:rsidR="00DE6AD7" w:rsidRPr="00743E41">
        <w:rPr>
          <w:rFonts w:ascii="Arial" w:hAnsi="Arial" w:cs="Arial"/>
          <w:sz w:val="20"/>
          <w:szCs w:val="20"/>
        </w:rPr>
        <w:t xml:space="preserve">których </w:t>
      </w:r>
      <w:r w:rsidR="007A2A29" w:rsidRPr="00743E41">
        <w:rPr>
          <w:rFonts w:ascii="Arial" w:hAnsi="Arial" w:cs="Arial"/>
          <w:sz w:val="20"/>
          <w:szCs w:val="20"/>
        </w:rPr>
        <w:t xml:space="preserve">zakresy czynności </w:t>
      </w:r>
      <w:r w:rsidRPr="00743E41">
        <w:rPr>
          <w:rFonts w:ascii="Arial" w:hAnsi="Arial" w:cs="Arial"/>
          <w:sz w:val="20"/>
          <w:szCs w:val="20"/>
        </w:rPr>
        <w:t xml:space="preserve">nie są przyporządkowane wyłącznie </w:t>
      </w:r>
      <w:r w:rsidR="0058790C" w:rsidRPr="00743E41">
        <w:rPr>
          <w:rFonts w:ascii="Arial" w:hAnsi="Arial" w:cs="Arial"/>
          <w:sz w:val="20"/>
          <w:szCs w:val="20"/>
        </w:rPr>
        <w:br w:type="textWrapping" w:clear="all"/>
      </w:r>
      <w:r w:rsidRPr="00743E41">
        <w:rPr>
          <w:rFonts w:ascii="Arial" w:hAnsi="Arial" w:cs="Arial"/>
          <w:sz w:val="20"/>
          <w:szCs w:val="20"/>
        </w:rPr>
        <w:t>do obsługi projektu, np. kierownika jednostki),</w:t>
      </w:r>
    </w:p>
    <w:p w:rsidR="00B64E45" w:rsidRPr="00743E41"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743E41">
        <w:rPr>
          <w:rFonts w:ascii="Arial" w:hAnsi="Arial" w:cs="Arial"/>
          <w:sz w:val="20"/>
          <w:szCs w:val="20"/>
        </w:rPr>
        <w:t>e</w:t>
      </w:r>
      <w:r w:rsidRPr="00743E41">
        <w:rPr>
          <w:rFonts w:ascii="Arial" w:hAnsi="Arial" w:cs="Arial"/>
          <w:sz w:val="20"/>
          <w:szCs w:val="20"/>
        </w:rPr>
        <w:t xml:space="preserve"> poza bieżącą działalnością w ww. zakresie </w:t>
      </w:r>
      <w:r w:rsidR="00ED7CA3" w:rsidRPr="00743E41">
        <w:rPr>
          <w:rFonts w:ascii="Arial" w:hAnsi="Arial" w:cs="Arial"/>
          <w:sz w:val="20"/>
          <w:szCs w:val="20"/>
        </w:rPr>
        <w:t>są</w:t>
      </w:r>
      <w:r w:rsidRPr="00743E41">
        <w:rPr>
          <w:rFonts w:ascii="Arial" w:hAnsi="Arial" w:cs="Arial"/>
          <w:sz w:val="20"/>
          <w:szCs w:val="20"/>
        </w:rPr>
        <w:t xml:space="preserve"> wsparciem w związku </w:t>
      </w:r>
      <w:r w:rsidR="0051559C" w:rsidRPr="00743E41">
        <w:rPr>
          <w:rFonts w:ascii="Arial" w:hAnsi="Arial" w:cs="Arial"/>
          <w:sz w:val="20"/>
          <w:szCs w:val="20"/>
        </w:rPr>
        <w:br/>
      </w:r>
      <w:r w:rsidRPr="00743E41">
        <w:rPr>
          <w:rFonts w:ascii="Arial" w:hAnsi="Arial" w:cs="Arial"/>
          <w:sz w:val="20"/>
          <w:szCs w:val="20"/>
        </w:rPr>
        <w:t>z realizowanym projektem.</w:t>
      </w:r>
    </w:p>
    <w:p w:rsidR="00B64E45" w:rsidRPr="00743E41" w:rsidRDefault="00B64E45" w:rsidP="00685B7E">
      <w:pPr>
        <w:pStyle w:val="Akapitzlist"/>
        <w:numPr>
          <w:ilvl w:val="0"/>
          <w:numId w:val="80"/>
        </w:numPr>
        <w:tabs>
          <w:tab w:val="left" w:pos="284"/>
        </w:tabs>
        <w:spacing w:line="276" w:lineRule="auto"/>
        <w:jc w:val="both"/>
        <w:rPr>
          <w:rFonts w:ascii="Arial" w:hAnsi="Arial" w:cs="Arial"/>
          <w:sz w:val="20"/>
          <w:szCs w:val="20"/>
        </w:rPr>
      </w:pPr>
      <w:r w:rsidRPr="00743E41">
        <w:rPr>
          <w:rFonts w:ascii="Arial" w:hAnsi="Arial" w:cs="Arial"/>
          <w:b/>
          <w:sz w:val="20"/>
          <w:szCs w:val="20"/>
        </w:rPr>
        <w:t>Koszty wynajmu i utrzymania pomieszczeń</w:t>
      </w:r>
      <w:r w:rsidRPr="00743E41">
        <w:rPr>
          <w:rFonts w:ascii="Arial" w:hAnsi="Arial" w:cs="Arial"/>
          <w:sz w:val="20"/>
          <w:szCs w:val="20"/>
        </w:rPr>
        <w:t>, w zakresie związanym z obsługą administracyjną projektu, rozumiane jako:</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wynajmu powierzchni biurowych,</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opłaty</w:t>
      </w:r>
      <w:r w:rsidRPr="00743E41">
        <w:rPr>
          <w:rFonts w:ascii="Arial" w:hAnsi="Arial" w:cs="Arial"/>
          <w:sz w:val="20"/>
          <w:szCs w:val="20"/>
        </w:rPr>
        <w:t xml:space="preserve"> za energię elektryczną, cieplną, gazową i wodę, opłaty przesyłowe, opłaty </w:t>
      </w:r>
      <w:r w:rsidRPr="00743E41">
        <w:rPr>
          <w:rFonts w:ascii="Arial" w:hAnsi="Arial" w:cs="Arial"/>
          <w:sz w:val="20"/>
          <w:szCs w:val="20"/>
        </w:rPr>
        <w:br/>
        <w:t>za odprowadzanie ścieków,</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utrzymania czystości pomieszczeń,</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ochrony pomieszczeń,</w:t>
      </w:r>
    </w:p>
    <w:p w:rsidR="00B64E45" w:rsidRPr="00743E41"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743E41">
        <w:rPr>
          <w:rFonts w:ascii="Arial" w:eastAsia="Times New Roman" w:hAnsi="Arial" w:cs="Arial"/>
          <w:sz w:val="20"/>
          <w:szCs w:val="20"/>
        </w:rPr>
        <w:t>koszty</w:t>
      </w:r>
      <w:r w:rsidRPr="00743E41">
        <w:rPr>
          <w:rFonts w:ascii="Arial" w:hAnsi="Arial" w:cs="Arial"/>
          <w:sz w:val="20"/>
          <w:szCs w:val="20"/>
        </w:rPr>
        <w:t xml:space="preserve"> okresowej ko</w:t>
      </w:r>
      <w:r w:rsidR="001968C1" w:rsidRPr="00743E41">
        <w:rPr>
          <w:rFonts w:ascii="Arial" w:hAnsi="Arial" w:cs="Arial"/>
          <w:sz w:val="20"/>
          <w:szCs w:val="20"/>
        </w:rPr>
        <w:t>nserwacji i przeglądu urządzeń.</w:t>
      </w:r>
    </w:p>
    <w:p w:rsidR="00B64E45" w:rsidRPr="00743E41" w:rsidRDefault="00B64E45" w:rsidP="00685B7E">
      <w:pPr>
        <w:pStyle w:val="Akapitzlist"/>
        <w:numPr>
          <w:ilvl w:val="0"/>
          <w:numId w:val="80"/>
        </w:numPr>
        <w:spacing w:line="276" w:lineRule="auto"/>
        <w:jc w:val="both"/>
        <w:rPr>
          <w:rFonts w:ascii="Arial" w:hAnsi="Arial" w:cs="Arial"/>
          <w:sz w:val="20"/>
          <w:szCs w:val="20"/>
        </w:rPr>
      </w:pPr>
      <w:r w:rsidRPr="00743E41">
        <w:rPr>
          <w:rFonts w:ascii="Arial" w:hAnsi="Arial" w:cs="Arial"/>
          <w:b/>
          <w:sz w:val="20"/>
          <w:szCs w:val="20"/>
        </w:rPr>
        <w:t>Inne koszty administracyjne</w:t>
      </w:r>
      <w:r w:rsidRPr="00743E41">
        <w:rPr>
          <w:rFonts w:ascii="Arial" w:hAnsi="Arial" w:cs="Arial"/>
          <w:sz w:val="20"/>
          <w:szCs w:val="20"/>
        </w:rPr>
        <w:t>, związane z obsługą administracyjną projektu, pod warunkiem że ich stawki odpowiadają powszechnie stosowanym na rynku, rozumiane jako:</w:t>
      </w:r>
    </w:p>
    <w:p w:rsidR="00B64E45"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 xml:space="preserve">koszty </w:t>
      </w:r>
      <w:r w:rsidRPr="00743E41">
        <w:rPr>
          <w:rFonts w:ascii="Arial" w:eastAsia="Times New Roman" w:hAnsi="Arial" w:cs="Arial"/>
          <w:sz w:val="20"/>
          <w:szCs w:val="20"/>
        </w:rPr>
        <w:t>ubezpieczeń</w:t>
      </w:r>
      <w:r w:rsidRPr="00743E41">
        <w:rPr>
          <w:rFonts w:ascii="Arial" w:hAnsi="Arial" w:cs="Arial"/>
          <w:sz w:val="20"/>
          <w:szCs w:val="20"/>
        </w:rPr>
        <w:t xml:space="preserve"> majątkowych,</w:t>
      </w:r>
    </w:p>
    <w:p w:rsidR="00B64E45"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koszty usług pocztowych, kurierskich, telefonicznych, internetowych, BHP,</w:t>
      </w:r>
    </w:p>
    <w:p w:rsidR="00B64E45"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wydatki związane z otworzeniem lub prowadzeniem wyodrębnionego na rzecz projektu subkonta na rachunku bankowym lub odrębnego rach</w:t>
      </w:r>
      <w:r w:rsidR="001968C1" w:rsidRPr="00743E41">
        <w:rPr>
          <w:rFonts w:ascii="Arial" w:hAnsi="Arial" w:cs="Arial"/>
          <w:sz w:val="20"/>
          <w:szCs w:val="20"/>
        </w:rPr>
        <w:t xml:space="preserve">unku bankowego, przeznaczonego </w:t>
      </w:r>
      <w:r w:rsidRPr="00743E41">
        <w:rPr>
          <w:rFonts w:ascii="Arial" w:hAnsi="Arial" w:cs="Arial"/>
          <w:sz w:val="20"/>
          <w:szCs w:val="20"/>
        </w:rPr>
        <w:t>do obsługi projektu lub płatności zaliczkowych,</w:t>
      </w:r>
    </w:p>
    <w:p w:rsidR="009C3B3A" w:rsidRPr="00743E41"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 xml:space="preserve">koszty materiałów </w:t>
      </w:r>
      <w:r w:rsidR="00DB70EA" w:rsidRPr="00743E41">
        <w:rPr>
          <w:rFonts w:ascii="Arial" w:hAnsi="Arial" w:cs="Arial"/>
          <w:sz w:val="20"/>
          <w:szCs w:val="20"/>
        </w:rPr>
        <w:t xml:space="preserve">i artykułów </w:t>
      </w:r>
      <w:r w:rsidRPr="00743E41">
        <w:rPr>
          <w:rFonts w:ascii="Arial" w:hAnsi="Arial" w:cs="Arial"/>
          <w:sz w:val="20"/>
          <w:szCs w:val="20"/>
        </w:rPr>
        <w:t>biurowych,</w:t>
      </w:r>
    </w:p>
    <w:p w:rsidR="005D475F"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743E41">
        <w:rPr>
          <w:rFonts w:ascii="Arial" w:hAnsi="Arial" w:cs="Arial"/>
          <w:sz w:val="20"/>
          <w:szCs w:val="20"/>
        </w:rPr>
        <w:t>kos</w:t>
      </w:r>
      <w:r w:rsidR="001C496E">
        <w:rPr>
          <w:rFonts w:ascii="Arial" w:hAnsi="Arial" w:cs="Arial"/>
          <w:sz w:val="20"/>
          <w:szCs w:val="20"/>
        </w:rPr>
        <w:t>zty usług powielania dokumentów,</w:t>
      </w:r>
    </w:p>
    <w:p w:rsidR="001C496E"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koszty zarządzania (np.: </w:t>
      </w:r>
      <w:r w:rsidR="001C496E">
        <w:rPr>
          <w:rFonts w:ascii="Arial" w:hAnsi="Arial" w:cs="Arial"/>
          <w:sz w:val="20"/>
          <w:szCs w:val="20"/>
        </w:rPr>
        <w:t>paliwo</w:t>
      </w:r>
      <w:r>
        <w:rPr>
          <w:rFonts w:ascii="Arial" w:hAnsi="Arial" w:cs="Arial"/>
          <w:sz w:val="20"/>
          <w:szCs w:val="20"/>
        </w:rPr>
        <w:t>)</w:t>
      </w:r>
      <w:r w:rsidR="001C496E">
        <w:rPr>
          <w:rFonts w:ascii="Arial" w:hAnsi="Arial" w:cs="Arial"/>
          <w:sz w:val="20"/>
          <w:szCs w:val="20"/>
        </w:rPr>
        <w:t>.</w:t>
      </w:r>
    </w:p>
    <w:p w:rsidR="00B64E45" w:rsidRPr="00743E41"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743E41" w:rsidRDefault="00EA4F46" w:rsidP="00A236CA">
      <w:pPr>
        <w:pStyle w:val="Teksttreci0"/>
        <w:shd w:val="clear" w:color="auto" w:fill="auto"/>
        <w:spacing w:before="0" w:line="276" w:lineRule="auto"/>
        <w:ind w:left="709" w:firstLine="0"/>
        <w:jc w:val="both"/>
        <w:rPr>
          <w:b/>
          <w:sz w:val="20"/>
          <w:szCs w:val="20"/>
        </w:rPr>
      </w:pPr>
      <w:r w:rsidRPr="00743E41">
        <w:rPr>
          <w:rFonts w:eastAsia="Arial Unicode MS"/>
          <w:b/>
          <w:color w:val="000000"/>
          <w:sz w:val="20"/>
          <w:szCs w:val="20"/>
          <w:lang w:eastAsia="pl-PL"/>
        </w:rPr>
        <w:t>Niniejszy katalog wydatków kwalifikowalnych jest katalogiem zamkniętym.</w:t>
      </w:r>
      <w:r w:rsidR="00CA19E0" w:rsidRPr="00743E41">
        <w:rPr>
          <w:rFonts w:eastAsia="Arial Unicode MS"/>
          <w:b/>
          <w:color w:val="000000"/>
          <w:sz w:val="20"/>
          <w:szCs w:val="20"/>
          <w:lang w:eastAsia="pl-PL"/>
        </w:rPr>
        <w:t xml:space="preserve"> </w:t>
      </w:r>
      <w:r w:rsidRPr="00743E41">
        <w:rPr>
          <w:b/>
          <w:sz w:val="20"/>
          <w:szCs w:val="20"/>
        </w:rPr>
        <w:t>Wszelkie wydatki planowane w ramach projektu, które nie mieszczą się w powyższym katalogu stanowią wydatki niekwalifikowalne.</w:t>
      </w:r>
    </w:p>
    <w:p w:rsidR="00D0314A" w:rsidRPr="00743E41" w:rsidRDefault="002F7ED1" w:rsidP="00A236CA">
      <w:pPr>
        <w:pStyle w:val="Teksttreci0"/>
        <w:shd w:val="clear" w:color="auto" w:fill="auto"/>
        <w:spacing w:before="0" w:line="276" w:lineRule="auto"/>
        <w:ind w:left="709" w:firstLine="0"/>
        <w:jc w:val="both"/>
        <w:rPr>
          <w:b/>
          <w:sz w:val="20"/>
          <w:szCs w:val="20"/>
        </w:rPr>
      </w:pPr>
      <w:r w:rsidRPr="00743E41">
        <w:rPr>
          <w:b/>
          <w:sz w:val="20"/>
          <w:szCs w:val="20"/>
        </w:rPr>
        <w:t xml:space="preserve">Uwaga: </w:t>
      </w:r>
      <w:r w:rsidRPr="00743E41">
        <w:rPr>
          <w:sz w:val="20"/>
          <w:szCs w:val="20"/>
        </w:rPr>
        <w:t>W celu poprawnego oszacowania wartości wydatków kwalifikowalnych w projekcie wnioskodawca może posłużyć się Arkuszem do kalkulacji limitów w Działaniu 5.1, stanowiącym załącznik nr 1a do niniejszego regulaminu.</w:t>
      </w:r>
    </w:p>
    <w:p w:rsidR="00E36105" w:rsidRPr="00743E41" w:rsidRDefault="00D0314A" w:rsidP="00457B88">
      <w:pPr>
        <w:autoSpaceDE w:val="0"/>
        <w:autoSpaceDN w:val="0"/>
        <w:adjustRightInd w:val="0"/>
        <w:spacing w:line="276" w:lineRule="auto"/>
        <w:ind w:left="709"/>
        <w:jc w:val="both"/>
        <w:rPr>
          <w:rFonts w:ascii="Arial" w:hAnsi="Arial" w:cs="Arial"/>
          <w:sz w:val="20"/>
          <w:szCs w:val="20"/>
          <w:lang w:eastAsia="pl-PL"/>
        </w:rPr>
      </w:pPr>
      <w:r w:rsidRPr="00743E41">
        <w:rPr>
          <w:rFonts w:ascii="Arial" w:hAnsi="Arial" w:cs="Arial"/>
          <w:sz w:val="20"/>
          <w:szCs w:val="20"/>
          <w:lang w:eastAsia="pl-PL"/>
        </w:rPr>
        <w:t>W przypadku, gdy całkowita kwota wydatków kwalifikowalnych ulegnie obniżeniu, konieczne będzie ponowne ustalenie</w:t>
      </w:r>
      <w:r w:rsidR="005144F2" w:rsidRPr="00743E41">
        <w:rPr>
          <w:rFonts w:ascii="Arial" w:hAnsi="Arial" w:cs="Arial"/>
          <w:sz w:val="20"/>
          <w:szCs w:val="20"/>
          <w:lang w:eastAsia="pl-PL"/>
        </w:rPr>
        <w:t xml:space="preserve"> wartości wydatków limitowanych</w:t>
      </w:r>
      <w:r w:rsidR="00E36105" w:rsidRPr="00743E41">
        <w:rPr>
          <w:rFonts w:ascii="Arial" w:hAnsi="Arial" w:cs="Arial"/>
          <w:sz w:val="20"/>
          <w:szCs w:val="20"/>
          <w:lang w:eastAsia="pl-PL"/>
        </w:rPr>
        <w:t>,</w:t>
      </w:r>
      <w:r w:rsidRPr="00743E41">
        <w:rPr>
          <w:rFonts w:ascii="Arial" w:hAnsi="Arial" w:cs="Arial"/>
          <w:sz w:val="20"/>
          <w:szCs w:val="20"/>
          <w:lang w:eastAsia="pl-PL"/>
        </w:rPr>
        <w:t xml:space="preserve"> określ</w:t>
      </w:r>
      <w:r w:rsidR="005144F2" w:rsidRPr="00743E41">
        <w:rPr>
          <w:rFonts w:ascii="Arial" w:hAnsi="Arial" w:cs="Arial"/>
          <w:sz w:val="20"/>
          <w:szCs w:val="20"/>
          <w:lang w:eastAsia="pl-PL"/>
        </w:rPr>
        <w:t xml:space="preserve">onych </w:t>
      </w:r>
      <w:r w:rsidR="003709FB" w:rsidRPr="00743E41">
        <w:rPr>
          <w:rFonts w:ascii="Arial" w:hAnsi="Arial" w:cs="Arial"/>
          <w:sz w:val="20"/>
          <w:szCs w:val="20"/>
          <w:lang w:eastAsia="pl-PL"/>
        </w:rPr>
        <w:br/>
      </w:r>
      <w:r w:rsidR="005144F2" w:rsidRPr="00743E41">
        <w:rPr>
          <w:rFonts w:ascii="Arial" w:hAnsi="Arial" w:cs="Arial"/>
          <w:sz w:val="20"/>
          <w:szCs w:val="20"/>
          <w:lang w:eastAsia="pl-PL"/>
        </w:rPr>
        <w:t>w niniejszym regulaminie</w:t>
      </w:r>
      <w:r w:rsidRPr="00743E41">
        <w:rPr>
          <w:rFonts w:ascii="Arial" w:hAnsi="Arial" w:cs="Arial"/>
          <w:sz w:val="20"/>
          <w:szCs w:val="20"/>
          <w:lang w:eastAsia="pl-PL"/>
        </w:rPr>
        <w:t xml:space="preserve"> oraz kosztów pośrednich.</w:t>
      </w:r>
    </w:p>
    <w:p w:rsidR="00D0314A" w:rsidRPr="00743E41" w:rsidRDefault="00D0314A">
      <w:pPr>
        <w:autoSpaceDE w:val="0"/>
        <w:autoSpaceDN w:val="0"/>
        <w:adjustRightInd w:val="0"/>
        <w:spacing w:line="276" w:lineRule="auto"/>
        <w:jc w:val="both"/>
        <w:rPr>
          <w:rFonts w:ascii="Arial" w:hAnsi="Arial" w:cs="Arial"/>
          <w:sz w:val="20"/>
          <w:szCs w:val="20"/>
          <w:lang w:eastAsia="pl-PL"/>
        </w:rPr>
      </w:pPr>
    </w:p>
    <w:p w:rsidR="00EA4F46" w:rsidRPr="00743E41" w:rsidRDefault="00EA4F46" w:rsidP="004839ED">
      <w:pPr>
        <w:pStyle w:val="Nagwek2"/>
        <w:rPr>
          <w:rFonts w:cs="Arial"/>
        </w:rPr>
      </w:pPr>
      <w:bookmarkStart w:id="47" w:name="_Toc446592320"/>
      <w:r w:rsidRPr="00743E41">
        <w:rPr>
          <w:rFonts w:cs="Arial"/>
        </w:rPr>
        <w:t>3.</w:t>
      </w:r>
      <w:r w:rsidR="00FF73AB" w:rsidRPr="00743E41">
        <w:rPr>
          <w:rFonts w:cs="Arial"/>
        </w:rPr>
        <w:t>6</w:t>
      </w:r>
      <w:r w:rsidRPr="00743E41">
        <w:rPr>
          <w:rFonts w:cs="Arial"/>
        </w:rPr>
        <w:t xml:space="preserve"> </w:t>
      </w:r>
      <w:r w:rsidR="003709FB" w:rsidRPr="00743E41">
        <w:rPr>
          <w:rFonts w:cs="Arial"/>
        </w:rPr>
        <w:t>Przykładowe w</w:t>
      </w:r>
      <w:r w:rsidRPr="00743E41">
        <w:rPr>
          <w:rFonts w:cs="Arial"/>
        </w:rPr>
        <w:t>ydatki niekwalifikowalne</w:t>
      </w:r>
      <w:r w:rsidR="003709FB" w:rsidRPr="00743E41">
        <w:rPr>
          <w:rFonts w:cs="Arial"/>
        </w:rPr>
        <w:t xml:space="preserve"> w naborze</w:t>
      </w:r>
      <w:bookmarkEnd w:id="47"/>
    </w:p>
    <w:p w:rsidR="001A7959" w:rsidRPr="00743E41" w:rsidRDefault="00EA4F46" w:rsidP="00685B7E">
      <w:pPr>
        <w:pStyle w:val="Nagwek3"/>
        <w:numPr>
          <w:ilvl w:val="0"/>
          <w:numId w:val="82"/>
        </w:numPr>
        <w:spacing w:line="276" w:lineRule="auto"/>
        <w:rPr>
          <w:rFonts w:cs="Arial"/>
          <w:szCs w:val="20"/>
        </w:rPr>
      </w:pPr>
      <w:r w:rsidRPr="00743E41">
        <w:rPr>
          <w:rFonts w:cs="Arial"/>
          <w:szCs w:val="20"/>
        </w:rPr>
        <w:t>Wydatki niekwalifikowalne w ra</w:t>
      </w:r>
      <w:r w:rsidR="00C77512" w:rsidRPr="00743E41">
        <w:rPr>
          <w:rFonts w:cs="Arial"/>
          <w:szCs w:val="20"/>
        </w:rPr>
        <w:t>mach projektu w całości ponosi b</w:t>
      </w:r>
      <w:r w:rsidRPr="00743E41">
        <w:rPr>
          <w:rFonts w:cs="Arial"/>
          <w:szCs w:val="20"/>
        </w:rPr>
        <w:t>eneficjent.</w:t>
      </w:r>
    </w:p>
    <w:p w:rsidR="0012115B" w:rsidRPr="00743E41" w:rsidRDefault="00EA4F46" w:rsidP="00685B7E">
      <w:pPr>
        <w:pStyle w:val="Nagwek3"/>
        <w:numPr>
          <w:ilvl w:val="0"/>
          <w:numId w:val="82"/>
        </w:numPr>
        <w:spacing w:line="276" w:lineRule="auto"/>
        <w:rPr>
          <w:rFonts w:cs="Arial"/>
          <w:szCs w:val="20"/>
        </w:rPr>
      </w:pPr>
      <w:r w:rsidRPr="00743E41">
        <w:rPr>
          <w:rFonts w:cs="Arial"/>
          <w:szCs w:val="20"/>
        </w:rPr>
        <w:t xml:space="preserve">Wydatkami niekwalifikowalnymi w ramach niniejszego </w:t>
      </w:r>
      <w:r w:rsidR="003202CE" w:rsidRPr="00743E41">
        <w:rPr>
          <w:rFonts w:cs="Arial"/>
          <w:szCs w:val="20"/>
        </w:rPr>
        <w:t>naboru</w:t>
      </w:r>
      <w:r w:rsidRPr="00743E41">
        <w:rPr>
          <w:rFonts w:cs="Arial"/>
          <w:szCs w:val="20"/>
        </w:rPr>
        <w:t xml:space="preserve"> są w szczególności:</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wydatki poniesione na wynagrodzenie osoby zaangażowanej do projektu na podstawie umowy cywilnoprawnej, która jest jednocześnie pracownikiem beneficjenta</w:t>
      </w:r>
      <w:r w:rsidRPr="00743E41">
        <w:rPr>
          <w:rStyle w:val="Odwoanieprzypisudolnego"/>
          <w:rFonts w:ascii="Arial" w:eastAsia="Times New Roman" w:hAnsi="Arial" w:cs="Arial"/>
        </w:rPr>
        <w:footnoteReference w:id="8"/>
      </w:r>
      <w:r w:rsidRPr="00743E41">
        <w:rPr>
          <w:rFonts w:ascii="Arial" w:eastAsia="Times New Roman" w:hAnsi="Arial" w:cs="Arial"/>
          <w:sz w:val="20"/>
          <w:szCs w:val="20"/>
        </w:rPr>
        <w:t>, przy czym nie dotyczy to umów o dzieło,</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lastRenderedPageBreak/>
        <w:t>wydatki poniesione na opracowanie studium wykonalności projektu</w:t>
      </w:r>
      <w:r w:rsidR="001D34D9">
        <w:rPr>
          <w:rFonts w:ascii="Arial" w:eastAsia="Times New Roman" w:hAnsi="Arial" w:cs="Arial"/>
          <w:sz w:val="20"/>
          <w:szCs w:val="20"/>
        </w:rPr>
        <w:t>,</w:t>
      </w:r>
      <w:r w:rsidRPr="00743E41">
        <w:rPr>
          <w:rFonts w:ascii="Arial" w:eastAsia="Times New Roman" w:hAnsi="Arial" w:cs="Arial"/>
          <w:sz w:val="20"/>
          <w:szCs w:val="20"/>
        </w:rPr>
        <w:t xml:space="preserve"> w przypadku </w:t>
      </w:r>
      <w:r w:rsidR="003916A0">
        <w:rPr>
          <w:rFonts w:ascii="Arial" w:eastAsia="Times New Roman" w:hAnsi="Arial" w:cs="Arial"/>
          <w:sz w:val="20"/>
          <w:szCs w:val="20"/>
        </w:rPr>
        <w:t>gdy zostało ono opracowane/przygotowane po rozpoczęciu prac</w:t>
      </w:r>
      <w:r w:rsidRPr="00743E41">
        <w:rPr>
          <w:rFonts w:ascii="Arial" w:eastAsia="Times New Roman" w:hAnsi="Arial" w:cs="Arial"/>
          <w:sz w:val="20"/>
          <w:szCs w:val="20"/>
        </w:rPr>
        <w:t xml:space="preserve">, </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 xml:space="preserve">wydatki poniesione na poziomie wyższym niż wynika to z ograniczeń wskazanych </w:t>
      </w:r>
      <w:r w:rsidRPr="00743E41">
        <w:rPr>
          <w:rFonts w:ascii="Arial" w:eastAsia="Times New Roman" w:hAnsi="Arial" w:cs="Arial"/>
          <w:sz w:val="20"/>
          <w:szCs w:val="20"/>
        </w:rPr>
        <w:br/>
        <w:t>w limitach wydatków kwalifikowalnych (tj.</w:t>
      </w:r>
      <w:r w:rsidR="00C7409B" w:rsidRPr="00743E41">
        <w:rPr>
          <w:rFonts w:ascii="Arial" w:eastAsia="Times New Roman" w:hAnsi="Arial" w:cs="Arial"/>
          <w:sz w:val="20"/>
          <w:szCs w:val="20"/>
        </w:rPr>
        <w:t xml:space="preserve"> </w:t>
      </w:r>
      <w:r w:rsidR="0065618A" w:rsidRPr="00743E41">
        <w:rPr>
          <w:rFonts w:ascii="Arial" w:eastAsia="Times New Roman" w:hAnsi="Arial" w:cs="Arial"/>
          <w:sz w:val="20"/>
          <w:szCs w:val="20"/>
        </w:rPr>
        <w:t xml:space="preserve">na przygotowanie dokumentacji projektu, </w:t>
      </w:r>
      <w:r w:rsidR="0015024A" w:rsidRPr="00743E41">
        <w:rPr>
          <w:rFonts w:ascii="Arial" w:eastAsia="Times New Roman" w:hAnsi="Arial" w:cs="Arial"/>
          <w:sz w:val="20"/>
          <w:szCs w:val="20"/>
        </w:rPr>
        <w:t>na nabycie nieruchomości</w:t>
      </w:r>
      <w:r w:rsidR="0065618A" w:rsidRPr="00743E41">
        <w:rPr>
          <w:rFonts w:ascii="Arial" w:eastAsia="Times New Roman" w:hAnsi="Arial" w:cs="Arial"/>
          <w:sz w:val="20"/>
          <w:szCs w:val="20"/>
        </w:rPr>
        <w:t xml:space="preserve">, na nadzór i usługi doradcze, </w:t>
      </w:r>
      <w:r w:rsidRPr="00743E41">
        <w:rPr>
          <w:rFonts w:ascii="Arial" w:eastAsia="Times New Roman" w:hAnsi="Arial" w:cs="Arial"/>
          <w:sz w:val="20"/>
          <w:szCs w:val="20"/>
        </w:rPr>
        <w:t>na działania informacy</w:t>
      </w:r>
      <w:r w:rsidR="009545B9" w:rsidRPr="00743E41">
        <w:rPr>
          <w:rFonts w:ascii="Arial" w:eastAsia="Times New Roman" w:hAnsi="Arial" w:cs="Arial"/>
          <w:sz w:val="20"/>
          <w:szCs w:val="20"/>
        </w:rPr>
        <w:t xml:space="preserve">jne </w:t>
      </w:r>
      <w:r w:rsidR="003709FB" w:rsidRPr="00743E41">
        <w:rPr>
          <w:rFonts w:ascii="Arial" w:eastAsia="Times New Roman" w:hAnsi="Arial" w:cs="Arial"/>
          <w:sz w:val="20"/>
          <w:szCs w:val="20"/>
        </w:rPr>
        <w:br/>
      </w:r>
      <w:r w:rsidR="0015024A" w:rsidRPr="00743E41">
        <w:rPr>
          <w:rFonts w:ascii="Arial" w:eastAsia="Times New Roman" w:hAnsi="Arial" w:cs="Arial"/>
          <w:sz w:val="20"/>
          <w:szCs w:val="20"/>
        </w:rPr>
        <w:t xml:space="preserve">i promocyjne), a także </w:t>
      </w:r>
      <w:r w:rsidRPr="00743E41">
        <w:rPr>
          <w:rFonts w:ascii="Arial" w:eastAsia="Times New Roman" w:hAnsi="Arial" w:cs="Arial"/>
          <w:sz w:val="20"/>
          <w:szCs w:val="20"/>
        </w:rPr>
        <w:t>wartościach procentowych stawki ryczałtowej (na koszty pośrednie),</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prowizje pobierane w ramach operacji wymiany walut,</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odsetki od zadłużenia, </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koszty pożyczki lub kredytu zaciągniętego na prefinansowanie dotacji,</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kary i grzywny,</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świadczenia realizowane ze środków Zakładowego Funduszu Świadczeń Socjalnych </w:t>
      </w:r>
      <w:r w:rsidRPr="00743E41">
        <w:rPr>
          <w:rFonts w:ascii="Arial" w:eastAsia="Times New Roman" w:hAnsi="Arial" w:cs="Arial"/>
          <w:sz w:val="20"/>
          <w:szCs w:val="20"/>
        </w:rPr>
        <w:t>(ZFŚS),</w:t>
      </w:r>
    </w:p>
    <w:p w:rsidR="00F92439" w:rsidRPr="00743E41"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wpłaty na Państwowy Fundusz Rehabilitacji Osób Niepełnosprawnych (PFRON)</w:t>
      </w:r>
      <w:r w:rsidR="00F92439" w:rsidRPr="00743E41">
        <w:rPr>
          <w:rFonts w:ascii="Arial" w:eastAsia="Times New Roman" w:hAnsi="Arial" w:cs="Arial"/>
          <w:sz w:val="20"/>
          <w:szCs w:val="20"/>
        </w:rPr>
        <w:t>,</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wkład niepieniężny</w:t>
      </w:r>
      <w:r w:rsidR="00F92439" w:rsidRPr="00743E41">
        <w:rPr>
          <w:rFonts w:ascii="Arial" w:hAnsi="Arial" w:cs="Arial"/>
          <w:sz w:val="20"/>
          <w:szCs w:val="20"/>
        </w:rPr>
        <w:t xml:space="preserve"> stanowiący część lub całość wkładu</w:t>
      </w:r>
      <w:r w:rsidRPr="00743E41">
        <w:rPr>
          <w:rFonts w:ascii="Arial" w:hAnsi="Arial" w:cs="Arial"/>
          <w:sz w:val="20"/>
          <w:szCs w:val="20"/>
        </w:rPr>
        <w:t>,</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eastAsia="Times New Roman" w:hAnsi="Arial" w:cs="Arial"/>
          <w:sz w:val="20"/>
          <w:szCs w:val="20"/>
        </w:rPr>
        <w:t>leasing,</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wydatki poniesione na funkcjonowanie komisji rozjemczych, wydatki związane </w:t>
      </w:r>
      <w:r w:rsidR="007B7697" w:rsidRPr="00743E41">
        <w:rPr>
          <w:rFonts w:ascii="Arial" w:hAnsi="Arial" w:cs="Arial"/>
          <w:sz w:val="20"/>
          <w:szCs w:val="20"/>
        </w:rPr>
        <w:br w:type="textWrapping" w:clear="all"/>
      </w:r>
      <w:r w:rsidRPr="00743E41">
        <w:rPr>
          <w:rFonts w:ascii="Arial" w:hAnsi="Arial" w:cs="Arial"/>
          <w:sz w:val="20"/>
          <w:szCs w:val="20"/>
        </w:rPr>
        <w:t>ze sprawami sądowymi (w tym wydatki związane z przygotowaniem i obsługą prawną spraw sądowych) oraz koszty realizacji ewentualnych orzeczeń wydanych przez sąd bądź komisje rozjemcze,</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743E41">
        <w:rPr>
          <w:rFonts w:ascii="Arial" w:hAnsi="Arial" w:cs="Arial"/>
          <w:vertAlign w:val="superscript"/>
        </w:rPr>
        <w:footnoteReference w:id="9"/>
      </w:r>
      <w:r w:rsidRPr="00743E41">
        <w:rPr>
          <w:rFonts w:ascii="Arial" w:hAnsi="Arial" w:cs="Arial"/>
          <w:sz w:val="20"/>
          <w:szCs w:val="20"/>
        </w:rPr>
        <w:t>,</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podatek VAT, który może zostać odzyskany na podstawie przepisów krajowych, </w:t>
      </w:r>
      <w:r w:rsidR="0058790C" w:rsidRPr="00743E41">
        <w:rPr>
          <w:rFonts w:ascii="Arial" w:hAnsi="Arial" w:cs="Arial"/>
          <w:sz w:val="20"/>
          <w:szCs w:val="20"/>
        </w:rPr>
        <w:br w:type="textWrapping" w:clear="all"/>
      </w:r>
      <w:r w:rsidRPr="00743E41">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58790C" w:rsidRPr="00743E41">
        <w:rPr>
          <w:rFonts w:ascii="Arial" w:hAnsi="Arial" w:cs="Arial"/>
          <w:sz w:val="20"/>
          <w:szCs w:val="20"/>
        </w:rPr>
        <w:br w:type="textWrapping" w:clear="all"/>
      </w:r>
      <w:r w:rsidR="003709FB" w:rsidRPr="00743E41">
        <w:rPr>
          <w:rFonts w:ascii="Arial" w:hAnsi="Arial" w:cs="Arial"/>
          <w:sz w:val="20"/>
          <w:szCs w:val="20"/>
        </w:rPr>
        <w:t>z realizacją projektu</w:t>
      </w:r>
      <w:r w:rsidR="0012115B" w:rsidRPr="00743E41">
        <w:rPr>
          <w:rFonts w:ascii="Arial" w:hAnsi="Arial" w:cs="Arial"/>
          <w:sz w:val="20"/>
          <w:szCs w:val="20"/>
        </w:rPr>
        <w:t>,</w:t>
      </w:r>
    </w:p>
    <w:p w:rsidR="00F92439" w:rsidRPr="00B13EC7" w:rsidRDefault="0012115B"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transakcje dokonane w gotówce, których wartość przekracza równowartość 15 000 euro przeliczonych na zł według średniego kursu walut obcych ogłaszanego przez Narodowy Bank Polski ostatniego dnia miesiąca poprzedzającego miesiąc, w którym dokonano transakcji </w:t>
      </w:r>
      <w:r w:rsidR="00B13EC7">
        <w:rPr>
          <w:rFonts w:ascii="Arial" w:hAnsi="Arial" w:cs="Arial"/>
          <w:sz w:val="20"/>
          <w:szCs w:val="20"/>
        </w:rPr>
        <w:t>–</w:t>
      </w:r>
      <w:r w:rsidRPr="00B13EC7">
        <w:rPr>
          <w:rFonts w:ascii="Arial" w:hAnsi="Arial" w:cs="Arial"/>
          <w:sz w:val="20"/>
          <w:szCs w:val="20"/>
        </w:rPr>
        <w:t xml:space="preserve"> bez względu na liczbę wynikających z danej transakcji płatności, zgodnie z art. 22 ustawy z dnia 2 lipca 2004 r. o swobodzie</w:t>
      </w:r>
      <w:r w:rsidR="003709FB" w:rsidRPr="00B13EC7">
        <w:rPr>
          <w:rFonts w:ascii="Arial" w:hAnsi="Arial" w:cs="Arial"/>
          <w:sz w:val="20"/>
          <w:szCs w:val="20"/>
        </w:rPr>
        <w:t xml:space="preserve"> działalności gospodarczej (</w:t>
      </w:r>
      <w:r w:rsidR="0052375B" w:rsidRPr="00B13EC7">
        <w:rPr>
          <w:rFonts w:ascii="Arial" w:hAnsi="Arial" w:cs="Arial"/>
          <w:sz w:val="20"/>
          <w:szCs w:val="20"/>
        </w:rPr>
        <w:t xml:space="preserve">tekst jedn. </w:t>
      </w:r>
      <w:r w:rsidR="003709FB" w:rsidRPr="00B13EC7">
        <w:rPr>
          <w:rFonts w:ascii="Arial" w:hAnsi="Arial" w:cs="Arial"/>
          <w:sz w:val="20"/>
          <w:szCs w:val="20"/>
        </w:rPr>
        <w:t>Dz.</w:t>
      </w:r>
      <w:r w:rsidRPr="00B13EC7">
        <w:rPr>
          <w:rFonts w:ascii="Arial" w:hAnsi="Arial" w:cs="Arial"/>
          <w:sz w:val="20"/>
          <w:szCs w:val="20"/>
        </w:rPr>
        <w:t>U. z 201</w:t>
      </w:r>
      <w:r w:rsidR="008314A8" w:rsidRPr="00B13EC7">
        <w:rPr>
          <w:rFonts w:ascii="Arial" w:hAnsi="Arial" w:cs="Arial"/>
          <w:sz w:val="20"/>
          <w:szCs w:val="20"/>
        </w:rPr>
        <w:t>5</w:t>
      </w:r>
      <w:r w:rsidRPr="00B13EC7">
        <w:rPr>
          <w:rFonts w:ascii="Arial" w:hAnsi="Arial" w:cs="Arial"/>
          <w:sz w:val="20"/>
          <w:szCs w:val="20"/>
        </w:rPr>
        <w:t xml:space="preserve"> r.</w:t>
      </w:r>
      <w:r w:rsidR="003709FB" w:rsidRPr="00B13EC7">
        <w:rPr>
          <w:rFonts w:ascii="Arial" w:hAnsi="Arial" w:cs="Arial"/>
          <w:sz w:val="20"/>
          <w:szCs w:val="20"/>
        </w:rPr>
        <w:t>,</w:t>
      </w:r>
      <w:r w:rsidRPr="00B13EC7">
        <w:rPr>
          <w:rFonts w:ascii="Arial" w:hAnsi="Arial" w:cs="Arial"/>
          <w:sz w:val="20"/>
          <w:szCs w:val="20"/>
        </w:rPr>
        <w:t xml:space="preserve"> poz. </w:t>
      </w:r>
      <w:r w:rsidR="008314A8" w:rsidRPr="00B13EC7">
        <w:rPr>
          <w:rFonts w:ascii="Arial" w:hAnsi="Arial" w:cs="Arial"/>
          <w:sz w:val="20"/>
          <w:szCs w:val="20"/>
        </w:rPr>
        <w:t>584</w:t>
      </w:r>
      <w:r w:rsidR="0052375B" w:rsidRPr="00B13EC7">
        <w:rPr>
          <w:rFonts w:ascii="Arial" w:hAnsi="Arial" w:cs="Arial"/>
          <w:sz w:val="20"/>
          <w:szCs w:val="20"/>
        </w:rPr>
        <w:t xml:space="preserve"> ze zm.</w:t>
      </w:r>
      <w:r w:rsidRPr="00B13EC7">
        <w:rPr>
          <w:rFonts w:ascii="Arial" w:hAnsi="Arial" w:cs="Arial"/>
          <w:sz w:val="20"/>
          <w:szCs w:val="20"/>
        </w:rPr>
        <w:t>),</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związane z czynnością techniczną polegającą na wypełnieniu formularza wniosku o dofinansowanie projektu wraz z załącznikami,</w:t>
      </w:r>
      <w:r w:rsidR="00C7409B" w:rsidRPr="00743E41">
        <w:rPr>
          <w:rFonts w:ascii="Arial" w:hAnsi="Arial" w:cs="Arial"/>
          <w:sz w:val="20"/>
          <w:szCs w:val="20"/>
        </w:rPr>
        <w:t xml:space="preserve"> </w:t>
      </w:r>
      <w:r w:rsidR="00BE162B" w:rsidRPr="00743E41">
        <w:rPr>
          <w:rFonts w:ascii="Arial" w:hAnsi="Arial" w:cs="Arial"/>
          <w:sz w:val="20"/>
          <w:szCs w:val="20"/>
        </w:rPr>
        <w:t>z zastrzeżeniem warunków określonych w podrozdziale 3.5 pkt 1 niniejszego regulaminu,</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 xml:space="preserve">premia dla współautora wniosku o dofinansowanie opracowującego np. studium wykonalności, naliczana jako procent wnioskowanej/uzyskanej kwoty dofinansowania </w:t>
      </w:r>
      <w:r w:rsidRPr="00743E41">
        <w:rPr>
          <w:rFonts w:ascii="Arial" w:hAnsi="Arial" w:cs="Arial"/>
          <w:sz w:val="20"/>
          <w:szCs w:val="20"/>
        </w:rPr>
        <w:br/>
        <w:t>i wypłacana przez beneficjenta (ang.</w:t>
      </w:r>
      <w:r w:rsidR="003709FB" w:rsidRPr="00743E41">
        <w:rPr>
          <w:rFonts w:ascii="Arial" w:hAnsi="Arial" w:cs="Arial"/>
          <w:sz w:val="20"/>
          <w:szCs w:val="20"/>
        </w:rPr>
        <w:t xml:space="preserve"> </w:t>
      </w:r>
      <w:proofErr w:type="spellStart"/>
      <w:r w:rsidRPr="00743E41">
        <w:rPr>
          <w:rFonts w:ascii="Arial" w:hAnsi="Arial" w:cs="Arial"/>
          <w:iCs/>
          <w:sz w:val="20"/>
          <w:szCs w:val="20"/>
        </w:rPr>
        <w:t>success</w:t>
      </w:r>
      <w:proofErr w:type="spellEnd"/>
      <w:r w:rsidR="00565FF1" w:rsidRPr="00743E41">
        <w:rPr>
          <w:rFonts w:ascii="Arial" w:hAnsi="Arial" w:cs="Arial"/>
          <w:iCs/>
          <w:sz w:val="20"/>
          <w:szCs w:val="20"/>
        </w:rPr>
        <w:t xml:space="preserve"> </w:t>
      </w:r>
      <w:proofErr w:type="spellStart"/>
      <w:r w:rsidRPr="00743E41">
        <w:rPr>
          <w:rFonts w:ascii="Arial" w:hAnsi="Arial" w:cs="Arial"/>
          <w:iCs/>
          <w:sz w:val="20"/>
          <w:szCs w:val="20"/>
        </w:rPr>
        <w:t>fee</w:t>
      </w:r>
      <w:proofErr w:type="spellEnd"/>
      <w:r w:rsidRPr="00743E41">
        <w:rPr>
          <w:rFonts w:ascii="Arial" w:hAnsi="Arial" w:cs="Arial"/>
          <w:iCs/>
          <w:sz w:val="20"/>
          <w:szCs w:val="20"/>
        </w:rPr>
        <w:t>),</w:t>
      </w:r>
    </w:p>
    <w:p w:rsidR="00F92439" w:rsidRPr="00472037"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koszt nadzoru inwestorskiego/autorskiego/opracowania dokumentacji na zakres wykraczający poza zakres rzeczowy projektu (</w:t>
      </w:r>
      <w:r w:rsidR="00565FF1" w:rsidRPr="00743E41">
        <w:rPr>
          <w:rFonts w:ascii="Arial" w:hAnsi="Arial" w:cs="Arial"/>
          <w:sz w:val="20"/>
          <w:szCs w:val="20"/>
        </w:rPr>
        <w:t>w</w:t>
      </w:r>
      <w:r w:rsidRPr="00743E41">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w:t>
      </w:r>
      <w:r w:rsidRPr="00743E41">
        <w:rPr>
          <w:rFonts w:ascii="Arial" w:hAnsi="Arial" w:cs="Arial"/>
          <w:sz w:val="20"/>
          <w:szCs w:val="20"/>
        </w:rPr>
        <w:lastRenderedPageBreak/>
        <w:t xml:space="preserve">uzyskany wynik przez koszt nadzoru inwestorskiego/autorskiego/dokumentacji. </w:t>
      </w:r>
      <w:r w:rsidR="001A7959" w:rsidRPr="00743E41">
        <w:rPr>
          <w:rFonts w:ascii="Arial" w:hAnsi="Arial" w:cs="Arial"/>
          <w:sz w:val="20"/>
          <w:szCs w:val="20"/>
        </w:rPr>
        <w:br/>
      </w:r>
      <w:r w:rsidRPr="00743E41">
        <w:rPr>
          <w:rFonts w:ascii="Arial" w:hAnsi="Arial" w:cs="Arial"/>
          <w:sz w:val="20"/>
          <w:szCs w:val="20"/>
        </w:rPr>
        <w:t xml:space="preserve">W uzasadnionych przypadkach IZ RPO WZ dopuszcza możliwość określenia wysokości wydatku kwalifikowalnego wg metodologii wskazanej przez beneficjenta. </w:t>
      </w:r>
      <w:r w:rsidR="00305BEA" w:rsidRPr="00305BEA">
        <w:rPr>
          <w:rFonts w:ascii="Arial" w:hAnsi="Arial" w:cs="Arial"/>
          <w:sz w:val="20"/>
          <w:szCs w:val="20"/>
        </w:rPr>
        <w:t>Ustaloną proporcję należy zaokrąglić z dokładnością do 1 pro</w:t>
      </w:r>
      <w:r w:rsidR="005B314E">
        <w:rPr>
          <w:rFonts w:ascii="Arial" w:hAnsi="Arial" w:cs="Arial"/>
          <w:sz w:val="20"/>
          <w:szCs w:val="20"/>
        </w:rPr>
        <w:t>centa (bez miejsc po przecinku</w:t>
      </w:r>
      <w:r w:rsidR="007B4EAD">
        <w:rPr>
          <w:rFonts w:ascii="Arial" w:hAnsi="Arial" w:cs="Arial"/>
          <w:sz w:val="20"/>
          <w:szCs w:val="20"/>
        </w:rPr>
        <w:t>),</w:t>
      </w:r>
    </w:p>
    <w:p w:rsidR="00472037" w:rsidRPr="00472037"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Pr>
          <w:rFonts w:ascii="Arial" w:hAnsi="Arial" w:cs="Arial"/>
          <w:sz w:val="20"/>
          <w:szCs w:val="20"/>
        </w:rPr>
        <w:t>zakup wyposażenia niebędącego środkiem trwałym,</w:t>
      </w:r>
    </w:p>
    <w:p w:rsidR="00472037" w:rsidRPr="00743E41"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Pr>
          <w:rFonts w:ascii="Arial" w:hAnsi="Arial" w:cs="Arial"/>
          <w:sz w:val="20"/>
          <w:szCs w:val="20"/>
        </w:rPr>
        <w:t>rozliczenie notą</w:t>
      </w:r>
      <w:r w:rsidR="00472037">
        <w:rPr>
          <w:rFonts w:ascii="Arial" w:hAnsi="Arial" w:cs="Arial"/>
          <w:sz w:val="20"/>
          <w:szCs w:val="20"/>
        </w:rPr>
        <w:t xml:space="preserve"> obciążeniową zakupu rzeczy będącej własnością beneficjenta lub prawa przysługującego beneficjentowi,</w:t>
      </w:r>
    </w:p>
    <w:p w:rsidR="00F92439" w:rsidRPr="00743E41"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amortyzacja</w:t>
      </w:r>
      <w:r w:rsidR="00735B6A" w:rsidRPr="00743E41">
        <w:rPr>
          <w:rFonts w:ascii="Arial" w:hAnsi="Arial" w:cs="Arial"/>
          <w:sz w:val="20"/>
          <w:szCs w:val="20"/>
        </w:rPr>
        <w:t>,</w:t>
      </w:r>
    </w:p>
    <w:p w:rsidR="00F92439" w:rsidRPr="00743E41"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poniesione na ubezpieczenia nieobowiązkowe,</w:t>
      </w:r>
    </w:p>
    <w:p w:rsidR="00680207" w:rsidRPr="00743E41" w:rsidRDefault="0068020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zasiłki i inne świadczenia finansowane z ZUS,</w:t>
      </w:r>
    </w:p>
    <w:p w:rsidR="00AF7AB5" w:rsidRPr="00743E41" w:rsidRDefault="00546274"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743E41">
        <w:rPr>
          <w:rFonts w:ascii="Arial" w:hAnsi="Arial" w:cs="Arial"/>
          <w:sz w:val="20"/>
          <w:szCs w:val="20"/>
        </w:rPr>
        <w:t>wydatki z</w:t>
      </w:r>
      <w:r w:rsidR="00735B6A" w:rsidRPr="00743E41">
        <w:rPr>
          <w:rFonts w:ascii="Arial" w:hAnsi="Arial" w:cs="Arial"/>
          <w:sz w:val="20"/>
          <w:szCs w:val="20"/>
        </w:rPr>
        <w:t>wiązane z zakupem usług szk</w:t>
      </w:r>
      <w:r w:rsidR="0095229E" w:rsidRPr="00743E41">
        <w:rPr>
          <w:rFonts w:ascii="Arial" w:hAnsi="Arial" w:cs="Arial"/>
          <w:sz w:val="20"/>
          <w:szCs w:val="20"/>
        </w:rPr>
        <w:t>o</w:t>
      </w:r>
      <w:r w:rsidR="00735B6A" w:rsidRPr="00743E41">
        <w:rPr>
          <w:rFonts w:ascii="Arial" w:hAnsi="Arial" w:cs="Arial"/>
          <w:sz w:val="20"/>
          <w:szCs w:val="20"/>
        </w:rPr>
        <w:t>leniowych</w:t>
      </w:r>
      <w:r w:rsidR="00F92439" w:rsidRPr="00743E41">
        <w:rPr>
          <w:rFonts w:ascii="Arial" w:hAnsi="Arial" w:cs="Arial"/>
          <w:sz w:val="20"/>
          <w:szCs w:val="20"/>
        </w:rPr>
        <w:t>.</w:t>
      </w:r>
    </w:p>
    <w:p w:rsidR="00EA4F46" w:rsidRPr="00743E41"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743E41" w:rsidRDefault="00EA4F46" w:rsidP="004839ED">
      <w:pPr>
        <w:pStyle w:val="Nagwek1"/>
        <w:rPr>
          <w:rFonts w:cs="Arial"/>
        </w:rPr>
      </w:pPr>
      <w:bookmarkStart w:id="48" w:name="_Toc430161585"/>
      <w:bookmarkStart w:id="49" w:name="_Toc446592321"/>
      <w:r w:rsidRPr="00743E41">
        <w:rPr>
          <w:rFonts w:cs="Arial"/>
        </w:rPr>
        <w:t>Rozdział 4 Wskaźniki</w:t>
      </w:r>
      <w:bookmarkEnd w:id="48"/>
      <w:bookmarkEnd w:id="49"/>
    </w:p>
    <w:p w:rsidR="00EA4F46" w:rsidRPr="00743E41" w:rsidRDefault="00EA4F46" w:rsidP="00685B7E">
      <w:pPr>
        <w:pStyle w:val="Akapitzlist"/>
        <w:numPr>
          <w:ilvl w:val="0"/>
          <w:numId w:val="63"/>
        </w:numPr>
        <w:spacing w:line="276" w:lineRule="auto"/>
        <w:jc w:val="both"/>
        <w:rPr>
          <w:rFonts w:ascii="Arial" w:hAnsi="Arial" w:cs="Arial"/>
          <w:sz w:val="20"/>
          <w:szCs w:val="20"/>
        </w:rPr>
      </w:pPr>
      <w:r w:rsidRPr="00743E41">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743E41">
        <w:rPr>
          <w:rFonts w:ascii="Arial" w:hAnsi="Arial" w:cs="Arial"/>
          <w:sz w:val="20"/>
          <w:szCs w:val="20"/>
          <w:lang w:eastAsia="pl-PL"/>
        </w:rPr>
        <w:br w:type="textWrapping" w:clear="all"/>
      </w:r>
      <w:r w:rsidRPr="00743E41">
        <w:rPr>
          <w:rFonts w:ascii="Arial" w:hAnsi="Arial" w:cs="Arial"/>
          <w:sz w:val="20"/>
          <w:szCs w:val="20"/>
          <w:lang w:eastAsia="pl-PL"/>
        </w:rPr>
        <w:t>w wyniku realizacji projektu</w:t>
      </w:r>
      <w:r w:rsidR="008F7B5F" w:rsidRPr="00743E41">
        <w:rPr>
          <w:rFonts w:ascii="Arial" w:hAnsi="Arial" w:cs="Arial"/>
          <w:sz w:val="20"/>
          <w:szCs w:val="20"/>
          <w:lang w:eastAsia="pl-PL"/>
        </w:rPr>
        <w:t>.</w:t>
      </w:r>
    </w:p>
    <w:p w:rsidR="009545B9" w:rsidRPr="005571A6"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b/>
          <w:sz w:val="20"/>
          <w:szCs w:val="20"/>
          <w:lang w:eastAsia="pl-PL"/>
        </w:rPr>
        <w:t>Wskaźnik produktu</w:t>
      </w:r>
      <w:r w:rsidRPr="00743E41">
        <w:rPr>
          <w:rFonts w:ascii="Arial" w:hAnsi="Arial" w:cs="Arial"/>
          <w:sz w:val="20"/>
          <w:szCs w:val="20"/>
          <w:lang w:eastAsia="pl-PL"/>
        </w:rPr>
        <w:t xml:space="preserve"> odzwierciedla </w:t>
      </w:r>
      <w:r w:rsidRPr="00743E41">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743E41">
        <w:rPr>
          <w:rFonts w:ascii="Arial" w:eastAsia="Tahoma,Bold" w:hAnsi="Arial" w:cs="Arial"/>
          <w:bCs/>
          <w:sz w:val="20"/>
          <w:szCs w:val="20"/>
          <w:lang w:eastAsia="pl-PL"/>
        </w:rPr>
        <w:t xml:space="preserve">należy wykazać wszystkie osiągane wskaźniki produktu. </w:t>
      </w:r>
    </w:p>
    <w:p w:rsidR="005571A6" w:rsidRPr="005571A6" w:rsidRDefault="005571A6" w:rsidP="005571A6">
      <w:pPr>
        <w:pStyle w:val="Akapitzlist"/>
        <w:numPr>
          <w:ilvl w:val="0"/>
          <w:numId w:val="63"/>
        </w:numPr>
        <w:spacing w:line="276" w:lineRule="auto"/>
        <w:jc w:val="both"/>
        <w:rPr>
          <w:rFonts w:ascii="Arial" w:hAnsi="Arial" w:cs="Arial"/>
          <w:sz w:val="20"/>
          <w:szCs w:val="20"/>
          <w:lang w:eastAsia="pl-PL"/>
        </w:rPr>
      </w:pPr>
      <w:r w:rsidRPr="005571A6">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Pr>
          <w:rFonts w:ascii="Arial" w:hAnsi="Arial" w:cs="Arial"/>
          <w:sz w:val="20"/>
          <w:szCs w:val="20"/>
          <w:lang w:eastAsia="pl-PL"/>
        </w:rPr>
        <w:br w:type="textWrapping" w:clear="all"/>
      </w:r>
      <w:r w:rsidRPr="005571A6">
        <w:rPr>
          <w:rFonts w:ascii="Arial" w:hAnsi="Arial" w:cs="Arial"/>
          <w:sz w:val="20"/>
          <w:szCs w:val="20"/>
          <w:lang w:eastAsia="pl-PL"/>
        </w:rPr>
        <w:t xml:space="preserve">z podstawowych źródeł informacji dla oceniających projekt. Jeżeli wnioskodawca przedstawi wskaźniki przeszacowane bądź niedoszacowane, może być to przyczyną odrzucenia wniosku. </w:t>
      </w:r>
    </w:p>
    <w:p w:rsidR="00EA4F46" w:rsidRPr="00743E41"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sz w:val="20"/>
          <w:szCs w:val="20"/>
          <w:lang w:eastAsia="pl-PL"/>
        </w:rPr>
        <w:t xml:space="preserve">Wskaźniki produktu określone dla niniejszego </w:t>
      </w:r>
      <w:r w:rsidR="003202CE" w:rsidRPr="00743E41">
        <w:rPr>
          <w:rFonts w:ascii="Arial" w:hAnsi="Arial" w:cs="Arial"/>
          <w:sz w:val="20"/>
          <w:szCs w:val="20"/>
          <w:lang w:eastAsia="pl-PL"/>
        </w:rPr>
        <w:t>naboru</w:t>
      </w:r>
      <w:r w:rsidRPr="00743E41">
        <w:rPr>
          <w:rFonts w:ascii="Arial" w:hAnsi="Arial" w:cs="Arial"/>
          <w:sz w:val="20"/>
          <w:szCs w:val="20"/>
          <w:lang w:eastAsia="pl-PL"/>
        </w:rPr>
        <w:t xml:space="preserve"> to:</w:t>
      </w:r>
    </w:p>
    <w:p w:rsidR="008F7B5F" w:rsidRPr="00743E41"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Długość wybudowanych dróg wojewódzkich [km]</w:t>
      </w:r>
      <w:r w:rsidR="00680207" w:rsidRPr="00743E41">
        <w:rPr>
          <w:rFonts w:ascii="Arial" w:hAnsi="Arial" w:cs="Arial"/>
          <w:sz w:val="20"/>
          <w:szCs w:val="20"/>
        </w:rPr>
        <w:t>,</w:t>
      </w:r>
    </w:p>
    <w:p w:rsidR="00680207" w:rsidRPr="00743E41"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Długość przebudowanych dróg wojewódzkich [km</w:t>
      </w:r>
      <w:r w:rsidR="00680207" w:rsidRPr="00743E41">
        <w:rPr>
          <w:rFonts w:ascii="Arial" w:hAnsi="Arial" w:cs="Arial"/>
          <w:sz w:val="20"/>
          <w:szCs w:val="20"/>
        </w:rPr>
        <w:t>],</w:t>
      </w:r>
    </w:p>
    <w:p w:rsidR="00006A69" w:rsidRPr="00743E41" w:rsidRDefault="008852EF"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 xml:space="preserve">Liczba </w:t>
      </w:r>
      <w:r w:rsidR="00680207" w:rsidRPr="00743E41">
        <w:rPr>
          <w:rFonts w:ascii="Arial" w:hAnsi="Arial" w:cs="Arial"/>
          <w:sz w:val="20"/>
          <w:szCs w:val="20"/>
        </w:rPr>
        <w:t>wybudowanych obwodnic [szt.],</w:t>
      </w:r>
    </w:p>
    <w:p w:rsidR="00634C2D" w:rsidRPr="00743E41"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Liczba zainstalowanych inteligentnych systemów transportowych [szt.]</w:t>
      </w:r>
      <w:r w:rsidR="00680207" w:rsidRPr="00743E41">
        <w:rPr>
          <w:rFonts w:ascii="Arial" w:hAnsi="Arial" w:cs="Arial"/>
          <w:sz w:val="20"/>
          <w:szCs w:val="20"/>
        </w:rPr>
        <w:t>,</w:t>
      </w:r>
    </w:p>
    <w:p w:rsidR="00680207" w:rsidRPr="00743E41"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743E41">
        <w:rPr>
          <w:rFonts w:ascii="Arial" w:hAnsi="Arial" w:cs="Arial"/>
          <w:sz w:val="20"/>
          <w:szCs w:val="20"/>
        </w:rPr>
        <w:t>Długość dróg, na których zainstalowano inteligentne systemy transportowe [km]</w:t>
      </w:r>
      <w:r w:rsidR="00680207" w:rsidRPr="00743E41">
        <w:rPr>
          <w:rFonts w:ascii="Arial" w:hAnsi="Arial" w:cs="Arial"/>
          <w:sz w:val="20"/>
          <w:szCs w:val="20"/>
        </w:rPr>
        <w:t>.</w:t>
      </w:r>
    </w:p>
    <w:p w:rsidR="00FE1F11" w:rsidRPr="00743E41" w:rsidRDefault="005A2DDC"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color w:val="000000"/>
          <w:sz w:val="20"/>
          <w:szCs w:val="20"/>
          <w:lang w:eastAsia="pl-PL"/>
        </w:rPr>
        <w:t xml:space="preserve">Spośród ww. wskaźników produktu wnioskodawca jest zobowiązany </w:t>
      </w:r>
      <w:r w:rsidR="007F0C5F" w:rsidRPr="00743E41">
        <w:rPr>
          <w:rFonts w:ascii="Arial" w:hAnsi="Arial" w:cs="Arial"/>
          <w:color w:val="000000"/>
          <w:sz w:val="20"/>
          <w:szCs w:val="20"/>
          <w:lang w:eastAsia="pl-PL"/>
        </w:rPr>
        <w:t xml:space="preserve">określić </w:t>
      </w:r>
      <w:r w:rsidRPr="00743E41">
        <w:rPr>
          <w:rFonts w:ascii="Arial" w:hAnsi="Arial" w:cs="Arial"/>
          <w:color w:val="000000"/>
          <w:sz w:val="20"/>
          <w:szCs w:val="20"/>
          <w:lang w:eastAsia="pl-PL"/>
        </w:rPr>
        <w:t xml:space="preserve">we wniosku </w:t>
      </w:r>
      <w:r w:rsidR="0058790C" w:rsidRPr="00743E41">
        <w:rPr>
          <w:rFonts w:ascii="Arial" w:hAnsi="Arial" w:cs="Arial"/>
          <w:color w:val="000000"/>
          <w:sz w:val="20"/>
          <w:szCs w:val="20"/>
          <w:lang w:eastAsia="pl-PL"/>
        </w:rPr>
        <w:br w:type="textWrapping" w:clear="all"/>
      </w:r>
      <w:r w:rsidRPr="00743E41">
        <w:rPr>
          <w:rFonts w:ascii="Arial" w:hAnsi="Arial" w:cs="Arial"/>
          <w:color w:val="000000"/>
          <w:sz w:val="20"/>
          <w:szCs w:val="20"/>
          <w:lang w:eastAsia="pl-PL"/>
        </w:rPr>
        <w:t xml:space="preserve">o dofinansowanie co najmniej jeden </w:t>
      </w:r>
      <w:r w:rsidR="009D6B26" w:rsidRPr="00743E41">
        <w:rPr>
          <w:rFonts w:ascii="Arial" w:hAnsi="Arial" w:cs="Arial"/>
          <w:color w:val="000000"/>
          <w:sz w:val="20"/>
          <w:szCs w:val="20"/>
          <w:lang w:eastAsia="pl-PL"/>
        </w:rPr>
        <w:t>z</w:t>
      </w:r>
      <w:r w:rsidR="0015024A" w:rsidRPr="00743E41">
        <w:rPr>
          <w:rFonts w:ascii="Arial" w:hAnsi="Arial" w:cs="Arial"/>
          <w:color w:val="000000"/>
          <w:sz w:val="20"/>
          <w:szCs w:val="20"/>
          <w:lang w:eastAsia="pl-PL"/>
        </w:rPr>
        <w:t xml:space="preserve"> wymienionych w pkt</w:t>
      </w:r>
      <w:r w:rsidR="003709FB" w:rsidRPr="00743E41">
        <w:rPr>
          <w:rFonts w:ascii="Arial" w:hAnsi="Arial" w:cs="Arial"/>
          <w:color w:val="000000"/>
          <w:sz w:val="20"/>
          <w:szCs w:val="20"/>
          <w:lang w:eastAsia="pl-PL"/>
        </w:rPr>
        <w:t xml:space="preserve"> </w:t>
      </w:r>
      <w:r w:rsidR="00F51ECE" w:rsidRPr="00743E41">
        <w:rPr>
          <w:rFonts w:ascii="Arial" w:hAnsi="Arial" w:cs="Arial"/>
          <w:color w:val="000000"/>
          <w:sz w:val="20"/>
          <w:szCs w:val="20"/>
          <w:lang w:eastAsia="pl-PL"/>
        </w:rPr>
        <w:t xml:space="preserve">3a) </w:t>
      </w:r>
      <w:r w:rsidR="00821B3E">
        <w:rPr>
          <w:rFonts w:ascii="Arial" w:hAnsi="Arial" w:cs="Arial"/>
          <w:color w:val="000000"/>
          <w:sz w:val="20"/>
          <w:szCs w:val="20"/>
          <w:lang w:eastAsia="pl-PL"/>
        </w:rPr>
        <w:t>lub</w:t>
      </w:r>
      <w:r w:rsidR="00F51ECE" w:rsidRPr="00743E41">
        <w:rPr>
          <w:rFonts w:ascii="Arial" w:hAnsi="Arial" w:cs="Arial"/>
          <w:color w:val="000000"/>
          <w:sz w:val="20"/>
          <w:szCs w:val="20"/>
          <w:lang w:eastAsia="pl-PL"/>
        </w:rPr>
        <w:t xml:space="preserve"> 3b</w:t>
      </w:r>
      <w:r w:rsidR="00680207" w:rsidRPr="00743E41">
        <w:rPr>
          <w:rFonts w:ascii="Arial" w:hAnsi="Arial" w:cs="Arial"/>
          <w:color w:val="000000"/>
          <w:sz w:val="20"/>
          <w:szCs w:val="20"/>
          <w:lang w:eastAsia="pl-PL"/>
        </w:rPr>
        <w:t>)</w:t>
      </w:r>
      <w:r w:rsidRPr="00743E41">
        <w:rPr>
          <w:rFonts w:ascii="Arial" w:hAnsi="Arial" w:cs="Arial"/>
          <w:color w:val="000000"/>
          <w:sz w:val="20"/>
          <w:szCs w:val="20"/>
          <w:lang w:eastAsia="pl-PL"/>
        </w:rPr>
        <w:t xml:space="preserve">. Pozostałe wskaźniki </w:t>
      </w:r>
      <w:r w:rsidR="00680207" w:rsidRPr="00743E41">
        <w:rPr>
          <w:rFonts w:ascii="Arial" w:hAnsi="Arial" w:cs="Arial"/>
          <w:color w:val="000000"/>
          <w:sz w:val="20"/>
          <w:szCs w:val="20"/>
          <w:lang w:eastAsia="pl-PL"/>
        </w:rPr>
        <w:t>należy wybrać</w:t>
      </w:r>
      <w:r w:rsidRPr="00743E41">
        <w:rPr>
          <w:rFonts w:ascii="Arial" w:hAnsi="Arial" w:cs="Arial"/>
          <w:color w:val="000000"/>
          <w:sz w:val="20"/>
          <w:szCs w:val="20"/>
          <w:lang w:eastAsia="pl-PL"/>
        </w:rPr>
        <w:t xml:space="preserve"> w sytuacji, gdy są adekwatne dla projektu.</w:t>
      </w:r>
      <w:r w:rsidR="00EE5E32" w:rsidRPr="00743E41">
        <w:rPr>
          <w:rFonts w:ascii="Arial" w:hAnsi="Arial" w:cs="Arial"/>
          <w:color w:val="000000"/>
          <w:sz w:val="20"/>
          <w:szCs w:val="20"/>
          <w:lang w:eastAsia="pl-PL"/>
        </w:rPr>
        <w:t xml:space="preserve"> </w:t>
      </w:r>
    </w:p>
    <w:p w:rsidR="00EE5E32" w:rsidRPr="00743E41" w:rsidRDefault="00EE5E32"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color w:val="000000"/>
          <w:sz w:val="20"/>
          <w:szCs w:val="20"/>
          <w:lang w:eastAsia="pl-PL"/>
        </w:rPr>
        <w:t>Ze względu na wzajemne powiązanie wskaźników wskazan</w:t>
      </w:r>
      <w:r w:rsidR="0051788C">
        <w:rPr>
          <w:rFonts w:ascii="Arial" w:hAnsi="Arial" w:cs="Arial"/>
          <w:color w:val="000000"/>
          <w:sz w:val="20"/>
          <w:szCs w:val="20"/>
          <w:lang w:eastAsia="pl-PL"/>
        </w:rPr>
        <w:t>ych w pkt 3d) i 3e), w przypadku</w:t>
      </w:r>
      <w:r w:rsidRPr="00743E41">
        <w:rPr>
          <w:rFonts w:ascii="Arial" w:hAnsi="Arial" w:cs="Arial"/>
          <w:color w:val="000000"/>
          <w:sz w:val="20"/>
          <w:szCs w:val="20"/>
          <w:lang w:eastAsia="pl-PL"/>
        </w:rPr>
        <w:t xml:space="preserve"> gdy dotyczą one projektu</w:t>
      </w:r>
      <w:r w:rsidR="0051788C">
        <w:rPr>
          <w:rFonts w:ascii="Arial" w:hAnsi="Arial" w:cs="Arial"/>
          <w:color w:val="000000"/>
          <w:sz w:val="20"/>
          <w:szCs w:val="20"/>
          <w:lang w:eastAsia="pl-PL"/>
        </w:rPr>
        <w:t>,</w:t>
      </w:r>
      <w:r w:rsidRPr="00743E41">
        <w:rPr>
          <w:rFonts w:ascii="Arial" w:hAnsi="Arial" w:cs="Arial"/>
          <w:color w:val="000000"/>
          <w:sz w:val="20"/>
          <w:szCs w:val="20"/>
          <w:lang w:eastAsia="pl-PL"/>
        </w:rPr>
        <w:t xml:space="preserve"> należy wybrać oba przedmiotowe wskaźniki (łącznie oba wskaźniki pokazują peł</w:t>
      </w:r>
      <w:r w:rsidR="0051788C">
        <w:rPr>
          <w:rFonts w:ascii="Arial" w:hAnsi="Arial" w:cs="Arial"/>
          <w:color w:val="000000"/>
          <w:sz w:val="20"/>
          <w:szCs w:val="20"/>
          <w:lang w:eastAsia="pl-PL"/>
        </w:rPr>
        <w:t>e</w:t>
      </w:r>
      <w:r w:rsidRPr="00743E41">
        <w:rPr>
          <w:rFonts w:ascii="Arial" w:hAnsi="Arial" w:cs="Arial"/>
          <w:color w:val="000000"/>
          <w:sz w:val="20"/>
          <w:szCs w:val="20"/>
          <w:lang w:eastAsia="pl-PL"/>
        </w:rPr>
        <w:t>n zakres inwestycji w inteligentne systemy transportowe).</w:t>
      </w:r>
    </w:p>
    <w:p w:rsidR="00EA4F46" w:rsidRPr="00743E41"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sz w:val="20"/>
          <w:szCs w:val="20"/>
          <w:lang w:eastAsia="pl-PL"/>
        </w:rPr>
        <w:t>Beneficjent zobowiązany jest do osiągnięcia i wykazania w</w:t>
      </w:r>
      <w:r w:rsidR="00680207" w:rsidRPr="00743E41">
        <w:rPr>
          <w:rFonts w:ascii="Arial" w:hAnsi="Arial" w:cs="Arial"/>
          <w:sz w:val="20"/>
          <w:szCs w:val="20"/>
          <w:lang w:eastAsia="pl-PL"/>
        </w:rPr>
        <w:t xml:space="preserve">skaźników produktu określonych </w:t>
      </w:r>
      <w:r w:rsidRPr="00743E41">
        <w:rPr>
          <w:rFonts w:ascii="Arial" w:hAnsi="Arial" w:cs="Arial"/>
          <w:sz w:val="20"/>
          <w:szCs w:val="20"/>
          <w:lang w:eastAsia="pl-PL"/>
        </w:rPr>
        <w:t>we wniosku o dofinansowanie najpóźniej we wniosku o płatno</w:t>
      </w:r>
      <w:r w:rsidR="00680207" w:rsidRPr="00743E41">
        <w:rPr>
          <w:rFonts w:ascii="Arial" w:hAnsi="Arial" w:cs="Arial"/>
          <w:sz w:val="20"/>
          <w:szCs w:val="20"/>
          <w:lang w:eastAsia="pl-PL"/>
        </w:rPr>
        <w:t xml:space="preserve">ść końcową oraz utrzymania ich </w:t>
      </w:r>
      <w:r w:rsidRPr="00743E41">
        <w:rPr>
          <w:rFonts w:ascii="Arial" w:hAnsi="Arial" w:cs="Arial"/>
          <w:sz w:val="20"/>
          <w:szCs w:val="20"/>
          <w:lang w:eastAsia="pl-PL"/>
        </w:rPr>
        <w:t>w okresie trwałości projektu.</w:t>
      </w:r>
    </w:p>
    <w:p w:rsidR="00EA4F46" w:rsidRPr="00743E41" w:rsidRDefault="00EA4F46" w:rsidP="00685B7E">
      <w:pPr>
        <w:pStyle w:val="Akapitzlist"/>
        <w:numPr>
          <w:ilvl w:val="0"/>
          <w:numId w:val="63"/>
        </w:numPr>
        <w:spacing w:line="276" w:lineRule="auto"/>
        <w:jc w:val="both"/>
        <w:rPr>
          <w:rFonts w:ascii="Arial" w:hAnsi="Arial" w:cs="Arial"/>
          <w:sz w:val="20"/>
          <w:szCs w:val="20"/>
          <w:lang w:eastAsia="pl-PL"/>
        </w:rPr>
      </w:pPr>
      <w:r w:rsidRPr="00743E41">
        <w:rPr>
          <w:rFonts w:ascii="Arial" w:hAnsi="Arial" w:cs="Arial"/>
          <w:sz w:val="20"/>
          <w:szCs w:val="20"/>
          <w:lang w:eastAsia="pl-PL"/>
        </w:rPr>
        <w:t>W przypadku stwierdzenia przez IZ RPO WZ na etapie weryfikac</w:t>
      </w:r>
      <w:r w:rsidR="00680207" w:rsidRPr="00743E41">
        <w:rPr>
          <w:rFonts w:ascii="Arial" w:hAnsi="Arial" w:cs="Arial"/>
          <w:sz w:val="20"/>
          <w:szCs w:val="20"/>
          <w:lang w:eastAsia="pl-PL"/>
        </w:rPr>
        <w:t xml:space="preserve">ji wniosku o płatność końcową, </w:t>
      </w:r>
      <w:r w:rsidRPr="00743E41">
        <w:rPr>
          <w:rFonts w:ascii="Arial" w:hAnsi="Arial" w:cs="Arial"/>
          <w:sz w:val="20"/>
          <w:szCs w:val="20"/>
          <w:lang w:eastAsia="pl-PL"/>
        </w:rPr>
        <w:t>że cel projektu został osiągnięty, ale beneficjent nie o</w:t>
      </w:r>
      <w:r w:rsidR="00680207" w:rsidRPr="00743E41">
        <w:rPr>
          <w:rFonts w:ascii="Arial" w:hAnsi="Arial" w:cs="Arial"/>
          <w:sz w:val="20"/>
          <w:szCs w:val="20"/>
          <w:lang w:eastAsia="pl-PL"/>
        </w:rPr>
        <w:t xml:space="preserve">siągnął zakładanych we wniosku </w:t>
      </w:r>
      <w:r w:rsidRPr="00743E41">
        <w:rPr>
          <w:rFonts w:ascii="Arial" w:hAnsi="Arial" w:cs="Arial"/>
          <w:sz w:val="20"/>
          <w:szCs w:val="20"/>
          <w:lang w:eastAsia="pl-PL"/>
        </w:rPr>
        <w:t>o dofinansowanie wartości wskaźników produktu, IZ RPO WZ może obniżyć dofinansowanie proporcjonalnie do stopnia nieosiągnięcia tych wskaźników.</w:t>
      </w:r>
    </w:p>
    <w:p w:rsidR="005A2DDC" w:rsidRDefault="00EA4F46" w:rsidP="00685B7E">
      <w:pPr>
        <w:pStyle w:val="Akapitzlist"/>
        <w:numPr>
          <w:ilvl w:val="0"/>
          <w:numId w:val="63"/>
        </w:numPr>
        <w:spacing w:line="240" w:lineRule="auto"/>
        <w:jc w:val="both"/>
        <w:rPr>
          <w:rFonts w:ascii="Arial" w:hAnsi="Arial" w:cs="Arial"/>
          <w:sz w:val="20"/>
          <w:szCs w:val="20"/>
          <w:lang w:eastAsia="pl-PL"/>
        </w:rPr>
      </w:pPr>
      <w:r w:rsidRPr="00743E41">
        <w:rPr>
          <w:rFonts w:ascii="Arial" w:hAnsi="Arial" w:cs="Arial"/>
          <w:sz w:val="20"/>
          <w:szCs w:val="20"/>
          <w:lang w:eastAsia="pl-PL"/>
        </w:rPr>
        <w:t xml:space="preserve">Wykaz wskaźników </w:t>
      </w:r>
      <w:r w:rsidR="00634C2D" w:rsidRPr="00743E41">
        <w:rPr>
          <w:rFonts w:ascii="Arial" w:hAnsi="Arial" w:cs="Arial"/>
          <w:sz w:val="20"/>
          <w:szCs w:val="20"/>
          <w:lang w:eastAsia="pl-PL"/>
        </w:rPr>
        <w:t xml:space="preserve">produktu </w:t>
      </w:r>
      <w:r w:rsidRPr="00743E41">
        <w:rPr>
          <w:rFonts w:ascii="Arial" w:hAnsi="Arial" w:cs="Arial"/>
          <w:sz w:val="20"/>
          <w:szCs w:val="20"/>
          <w:lang w:eastAsia="pl-PL"/>
        </w:rPr>
        <w:t xml:space="preserve">dotyczących Działania </w:t>
      </w:r>
      <w:r w:rsidR="007D5790" w:rsidRPr="00743E41">
        <w:rPr>
          <w:rFonts w:ascii="Arial" w:hAnsi="Arial" w:cs="Arial"/>
          <w:sz w:val="20"/>
          <w:szCs w:val="20"/>
          <w:lang w:eastAsia="pl-PL"/>
        </w:rPr>
        <w:t>5.1</w:t>
      </w:r>
      <w:r w:rsidR="007B4EAD">
        <w:rPr>
          <w:rFonts w:ascii="Arial" w:hAnsi="Arial" w:cs="Arial"/>
          <w:sz w:val="20"/>
          <w:szCs w:val="20"/>
          <w:lang w:eastAsia="pl-PL"/>
        </w:rPr>
        <w:t xml:space="preserve"> </w:t>
      </w:r>
      <w:r w:rsidRPr="00743E41">
        <w:rPr>
          <w:rFonts w:ascii="Arial" w:hAnsi="Arial" w:cs="Arial"/>
          <w:sz w:val="20"/>
          <w:szCs w:val="20"/>
          <w:lang w:eastAsia="pl-PL"/>
        </w:rPr>
        <w:t>przedstawi</w:t>
      </w:r>
      <w:r w:rsidR="007D5790" w:rsidRPr="00743E41">
        <w:rPr>
          <w:rFonts w:ascii="Arial" w:hAnsi="Arial" w:cs="Arial"/>
          <w:sz w:val="20"/>
          <w:szCs w:val="20"/>
          <w:lang w:eastAsia="pl-PL"/>
        </w:rPr>
        <w:t>a</w:t>
      </w:r>
      <w:r w:rsidRPr="00743E41">
        <w:rPr>
          <w:rFonts w:ascii="Arial" w:hAnsi="Arial" w:cs="Arial"/>
          <w:sz w:val="20"/>
          <w:szCs w:val="20"/>
          <w:lang w:eastAsia="pl-PL"/>
        </w:rPr>
        <w:t xml:space="preserve"> tabel</w:t>
      </w:r>
      <w:r w:rsidR="007D5790" w:rsidRPr="00743E41">
        <w:rPr>
          <w:rFonts w:ascii="Arial" w:hAnsi="Arial" w:cs="Arial"/>
          <w:sz w:val="20"/>
          <w:szCs w:val="20"/>
          <w:lang w:eastAsia="pl-PL"/>
        </w:rPr>
        <w:t>a</w:t>
      </w:r>
      <w:r w:rsidRPr="00743E41">
        <w:rPr>
          <w:rFonts w:ascii="Arial" w:hAnsi="Arial" w:cs="Arial"/>
          <w:sz w:val="20"/>
          <w:szCs w:val="20"/>
          <w:lang w:eastAsia="pl-PL"/>
        </w:rPr>
        <w:t xml:space="preserve"> poniżej:</w:t>
      </w:r>
    </w:p>
    <w:p w:rsidR="00E07B0B" w:rsidRPr="00743E41"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5A2DDC" w:rsidRPr="00743E41" w:rsidTr="00AA3B8E">
        <w:trPr>
          <w:trHeight w:val="226"/>
          <w:jc w:val="center"/>
        </w:trPr>
        <w:tc>
          <w:tcPr>
            <w:tcW w:w="9004" w:type="dxa"/>
            <w:gridSpan w:val="3"/>
            <w:vAlign w:val="center"/>
          </w:tcPr>
          <w:p w:rsidR="005A2DDC" w:rsidRPr="00743E41" w:rsidRDefault="005A2DDC" w:rsidP="00457B88">
            <w:pPr>
              <w:jc w:val="center"/>
              <w:rPr>
                <w:rFonts w:ascii="Arial" w:eastAsiaTheme="minorHAnsi" w:hAnsi="Arial" w:cs="Arial"/>
                <w:b/>
                <w:sz w:val="20"/>
                <w:szCs w:val="20"/>
              </w:rPr>
            </w:pPr>
            <w:r w:rsidRPr="00743E41">
              <w:rPr>
                <w:rFonts w:ascii="Arial" w:eastAsiaTheme="minorHAnsi" w:hAnsi="Arial" w:cs="Arial"/>
                <w:b/>
                <w:sz w:val="20"/>
                <w:szCs w:val="20"/>
              </w:rPr>
              <w:t>WSKAŻNIKI PRODUKTU</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t>L.p.</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Nazwa wskaźnika i miara</w:t>
            </w:r>
          </w:p>
        </w:tc>
        <w:tc>
          <w:tcPr>
            <w:tcW w:w="5967" w:type="dxa"/>
            <w:vAlign w:val="center"/>
          </w:tcPr>
          <w:p w:rsidR="005A2DDC" w:rsidRPr="00743E41" w:rsidRDefault="005A2DDC" w:rsidP="007B4EAD">
            <w:pPr>
              <w:jc w:val="center"/>
              <w:rPr>
                <w:rFonts w:ascii="Arial" w:eastAsiaTheme="minorHAnsi" w:hAnsi="Arial" w:cs="Arial"/>
                <w:sz w:val="20"/>
                <w:szCs w:val="20"/>
              </w:rPr>
            </w:pPr>
            <w:r w:rsidRPr="00743E41">
              <w:rPr>
                <w:rFonts w:ascii="Arial" w:eastAsiaTheme="minorHAnsi" w:hAnsi="Arial" w:cs="Arial"/>
                <w:sz w:val="20"/>
                <w:szCs w:val="20"/>
              </w:rPr>
              <w:t>Definicja wskaźnika</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lastRenderedPageBreak/>
              <w:t>1.</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 xml:space="preserve">Długość wybudowanych dróg wojewódzkich </w:t>
            </w:r>
          </w:p>
          <w:p w:rsidR="005A2DDC" w:rsidRPr="00743E41" w:rsidRDefault="005A2DDC" w:rsidP="00457B88">
            <w:pPr>
              <w:rPr>
                <w:rFonts w:ascii="Arial" w:eastAsiaTheme="minorHAnsi" w:hAnsi="Arial" w:cs="Arial"/>
                <w:i/>
                <w:sz w:val="20"/>
                <w:szCs w:val="20"/>
              </w:rPr>
            </w:pPr>
            <w:r w:rsidRPr="00743E41">
              <w:rPr>
                <w:rFonts w:ascii="Arial" w:eastAsiaTheme="minorHAnsi" w:hAnsi="Arial" w:cs="Arial"/>
                <w:i/>
                <w:sz w:val="20"/>
                <w:szCs w:val="20"/>
              </w:rPr>
              <w:t>jednostka miary [km]</w:t>
            </w:r>
          </w:p>
        </w:tc>
        <w:tc>
          <w:tcPr>
            <w:tcW w:w="5967" w:type="dxa"/>
            <w:vAlign w:val="center"/>
          </w:tcPr>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Długość wykonanego odcinka drogi wojewódzkiej po nowym śladzie lub jego odbudowa i rozbudowa.</w:t>
            </w:r>
          </w:p>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t>2.</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 xml:space="preserve">Długość przebudowanych dróg wojewódzkich </w:t>
            </w:r>
          </w:p>
          <w:p w:rsidR="005A2DDC" w:rsidRPr="00743E41" w:rsidRDefault="005A2DDC" w:rsidP="00457B88">
            <w:pPr>
              <w:rPr>
                <w:rFonts w:ascii="Arial" w:eastAsiaTheme="minorHAnsi" w:hAnsi="Arial" w:cs="Arial"/>
                <w:i/>
                <w:sz w:val="20"/>
                <w:szCs w:val="20"/>
              </w:rPr>
            </w:pPr>
            <w:r w:rsidRPr="00743E41">
              <w:rPr>
                <w:rFonts w:ascii="Arial" w:eastAsiaTheme="minorHAnsi" w:hAnsi="Arial" w:cs="Arial"/>
                <w:i/>
                <w:sz w:val="20"/>
                <w:szCs w:val="20"/>
              </w:rPr>
              <w:t>jednostka miary [km]</w:t>
            </w:r>
          </w:p>
        </w:tc>
        <w:tc>
          <w:tcPr>
            <w:tcW w:w="5967" w:type="dxa"/>
            <w:vAlign w:val="center"/>
          </w:tcPr>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Długość połączenia drogowego o kategorii drogi wojewódzkiej</w:t>
            </w:r>
            <w:r w:rsidR="003709FB" w:rsidRPr="00743E41">
              <w:rPr>
                <w:rFonts w:ascii="Arial" w:eastAsiaTheme="minorHAnsi" w:hAnsi="Arial" w:cs="Arial"/>
                <w:sz w:val="20"/>
                <w:szCs w:val="20"/>
              </w:rPr>
              <w:t>,</w:t>
            </w:r>
            <w:r w:rsidRPr="00743E41">
              <w:rPr>
                <w:rFonts w:ascii="Arial" w:eastAsiaTheme="minorHAnsi" w:hAnsi="Arial" w:cs="Arial"/>
                <w:sz w:val="20"/>
                <w:szCs w:val="20"/>
              </w:rPr>
              <w:t xml:space="preserve"> na odcinku którego wykonano roboty, w wyniku których nastąpiło podwyższenie parametrów technicznych i eksploatacyjnych istniejącej drogi,  niewymagające zmiany granic pasa drogowego.</w:t>
            </w:r>
          </w:p>
          <w:p w:rsidR="00FE1F11"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 xml:space="preserve">Wartość wskaźnika jest sumą wszystkich przebudowanych odcinków dróg wojewódzkich bez względu na klasę drogi. </w:t>
            </w:r>
          </w:p>
          <w:p w:rsidR="005A2DDC" w:rsidRPr="00743E41" w:rsidRDefault="005A2DDC" w:rsidP="00ED791F">
            <w:pPr>
              <w:jc w:val="both"/>
              <w:rPr>
                <w:rFonts w:ascii="Arial" w:eastAsiaTheme="minorHAnsi" w:hAnsi="Arial" w:cs="Arial"/>
                <w:sz w:val="20"/>
                <w:szCs w:val="20"/>
              </w:rPr>
            </w:pPr>
            <w:r w:rsidRPr="00743E41">
              <w:rPr>
                <w:rFonts w:ascii="Arial" w:eastAsiaTheme="minorHAnsi" w:hAnsi="Arial" w:cs="Arial"/>
                <w:sz w:val="20"/>
                <w:szCs w:val="20"/>
              </w:rPr>
              <w:t xml:space="preserve">W przypadku podniesienia kategorii drogi do wojewódzkiej </w:t>
            </w:r>
            <w:r w:rsidR="00AA3B8E" w:rsidRPr="00743E41">
              <w:rPr>
                <w:rFonts w:ascii="Arial" w:eastAsiaTheme="minorHAnsi" w:hAnsi="Arial" w:cs="Arial"/>
                <w:sz w:val="20"/>
                <w:szCs w:val="20"/>
              </w:rPr>
              <w:br/>
            </w:r>
            <w:r w:rsidRPr="00743E41">
              <w:rPr>
                <w:rFonts w:ascii="Arial" w:eastAsiaTheme="minorHAnsi" w:hAnsi="Arial" w:cs="Arial"/>
                <w:sz w:val="20"/>
                <w:szCs w:val="20"/>
              </w:rPr>
              <w:t>w wyniku realizacji projektu</w:t>
            </w:r>
            <w:r w:rsidR="003709FB" w:rsidRPr="00743E41">
              <w:rPr>
                <w:rFonts w:ascii="Arial" w:eastAsiaTheme="minorHAnsi" w:hAnsi="Arial" w:cs="Arial"/>
                <w:sz w:val="20"/>
                <w:szCs w:val="20"/>
              </w:rPr>
              <w:t>,</w:t>
            </w:r>
            <w:r w:rsidRPr="00743E41">
              <w:rPr>
                <w:rFonts w:ascii="Arial" w:eastAsiaTheme="minorHAnsi" w:hAnsi="Arial" w:cs="Arial"/>
                <w:sz w:val="20"/>
                <w:szCs w:val="20"/>
              </w:rPr>
              <w:t xml:space="preserve"> droga powinna być uwzględniona we wskaźniku nowo wybudowanych dróg. </w:t>
            </w:r>
          </w:p>
        </w:tc>
      </w:tr>
      <w:tr w:rsidR="005A2DDC" w:rsidRPr="00743E41" w:rsidTr="00AA3B8E">
        <w:trPr>
          <w:trHeight w:val="226"/>
          <w:jc w:val="center"/>
        </w:trPr>
        <w:tc>
          <w:tcPr>
            <w:tcW w:w="550" w:type="dxa"/>
            <w:vAlign w:val="center"/>
          </w:tcPr>
          <w:p w:rsidR="005A2DDC" w:rsidRPr="00743E41" w:rsidRDefault="005A2DDC" w:rsidP="00A95E50">
            <w:pPr>
              <w:jc w:val="center"/>
              <w:rPr>
                <w:rFonts w:ascii="Arial" w:eastAsiaTheme="minorHAnsi" w:hAnsi="Arial" w:cs="Arial"/>
                <w:sz w:val="20"/>
                <w:szCs w:val="20"/>
              </w:rPr>
            </w:pPr>
            <w:r w:rsidRPr="00743E41">
              <w:rPr>
                <w:rFonts w:ascii="Arial" w:eastAsiaTheme="minorHAnsi" w:hAnsi="Arial" w:cs="Arial"/>
                <w:sz w:val="20"/>
                <w:szCs w:val="20"/>
              </w:rPr>
              <w:t>3.</w:t>
            </w:r>
          </w:p>
        </w:tc>
        <w:tc>
          <w:tcPr>
            <w:tcW w:w="2487" w:type="dxa"/>
            <w:vAlign w:val="center"/>
          </w:tcPr>
          <w:p w:rsidR="005A2DDC" w:rsidRPr="00743E41" w:rsidRDefault="005A2DDC" w:rsidP="00457B88">
            <w:pPr>
              <w:rPr>
                <w:rFonts w:ascii="Arial" w:eastAsiaTheme="minorHAnsi" w:hAnsi="Arial" w:cs="Arial"/>
                <w:sz w:val="20"/>
                <w:szCs w:val="20"/>
              </w:rPr>
            </w:pPr>
            <w:r w:rsidRPr="00743E41">
              <w:rPr>
                <w:rFonts w:ascii="Arial" w:eastAsiaTheme="minorHAnsi" w:hAnsi="Arial" w:cs="Arial"/>
                <w:sz w:val="20"/>
                <w:szCs w:val="20"/>
              </w:rPr>
              <w:t>Liczba wybudowanych obwodnic</w:t>
            </w:r>
          </w:p>
          <w:p w:rsidR="005A2DDC" w:rsidRPr="00743E41" w:rsidRDefault="005A2DDC" w:rsidP="00457B88">
            <w:pPr>
              <w:rPr>
                <w:rFonts w:ascii="Arial" w:eastAsiaTheme="minorHAnsi" w:hAnsi="Arial" w:cs="Arial"/>
                <w:i/>
                <w:sz w:val="20"/>
                <w:szCs w:val="20"/>
              </w:rPr>
            </w:pPr>
            <w:r w:rsidRPr="00743E41">
              <w:rPr>
                <w:rFonts w:ascii="Arial" w:eastAsiaTheme="minorHAnsi" w:hAnsi="Arial" w:cs="Arial"/>
                <w:i/>
                <w:sz w:val="20"/>
                <w:szCs w:val="20"/>
              </w:rPr>
              <w:t>jednostka miary [szt.]</w:t>
            </w:r>
          </w:p>
        </w:tc>
        <w:tc>
          <w:tcPr>
            <w:tcW w:w="5967" w:type="dxa"/>
            <w:vAlign w:val="center"/>
          </w:tcPr>
          <w:p w:rsidR="00C33D98" w:rsidRPr="00743E41" w:rsidRDefault="005A2DDC" w:rsidP="00ED791F">
            <w:pPr>
              <w:autoSpaceDE w:val="0"/>
              <w:autoSpaceDN w:val="0"/>
              <w:adjustRightInd w:val="0"/>
              <w:jc w:val="both"/>
              <w:rPr>
                <w:rFonts w:ascii="Arial" w:eastAsiaTheme="minorHAnsi" w:hAnsi="Arial" w:cs="Arial"/>
                <w:sz w:val="20"/>
                <w:szCs w:val="20"/>
              </w:rPr>
            </w:pPr>
            <w:r w:rsidRPr="00743E41">
              <w:rPr>
                <w:rFonts w:ascii="Arial" w:eastAsiaTheme="minorHAnsi" w:hAnsi="Arial" w:cs="Arial"/>
                <w:sz w:val="20"/>
                <w:szCs w:val="20"/>
              </w:rPr>
              <w:t xml:space="preserve">Liczba dróg wybudowanych po nowym </w:t>
            </w:r>
            <w:r w:rsidRPr="00743E41">
              <w:rPr>
                <w:rFonts w:ascii="Arial" w:eastAsia="TimesNewRoman" w:hAnsi="Arial" w:cs="Arial"/>
                <w:sz w:val="20"/>
                <w:szCs w:val="20"/>
              </w:rPr>
              <w:t>ś</w:t>
            </w:r>
            <w:r w:rsidRPr="00743E41">
              <w:rPr>
                <w:rFonts w:ascii="Arial" w:eastAsiaTheme="minorHAnsi" w:hAnsi="Arial" w:cs="Arial"/>
                <w:sz w:val="20"/>
                <w:szCs w:val="20"/>
              </w:rPr>
              <w:t>ladzie w wyniku zrealizowania przedsięwzięcia,</w:t>
            </w:r>
            <w:r w:rsidR="00742FB5" w:rsidRPr="00743E41">
              <w:rPr>
                <w:rFonts w:ascii="Arial" w:eastAsiaTheme="minorHAnsi" w:hAnsi="Arial" w:cs="Arial"/>
                <w:sz w:val="20"/>
                <w:szCs w:val="20"/>
              </w:rPr>
              <w:t xml:space="preserve"> </w:t>
            </w:r>
            <w:r w:rsidR="009D6B26" w:rsidRPr="00743E41">
              <w:rPr>
                <w:rFonts w:ascii="Arial" w:eastAsiaTheme="minorHAnsi" w:hAnsi="Arial" w:cs="Arial"/>
                <w:sz w:val="20"/>
                <w:szCs w:val="20"/>
              </w:rPr>
              <w:t>które umożliwiają</w:t>
            </w:r>
            <w:r w:rsidRPr="00743E41">
              <w:rPr>
                <w:rFonts w:ascii="Arial" w:eastAsiaTheme="minorHAnsi" w:hAnsi="Arial" w:cs="Arial"/>
                <w:sz w:val="20"/>
                <w:szCs w:val="20"/>
              </w:rPr>
              <w:t xml:space="preserve"> pojazdom omini</w:t>
            </w:r>
            <w:r w:rsidRPr="00743E41">
              <w:rPr>
                <w:rFonts w:ascii="Arial" w:eastAsia="TimesNewRoman" w:hAnsi="Arial" w:cs="Arial"/>
                <w:sz w:val="20"/>
                <w:szCs w:val="20"/>
              </w:rPr>
              <w:t>ę</w:t>
            </w:r>
            <w:r w:rsidRPr="00743E41">
              <w:rPr>
                <w:rFonts w:ascii="Arial" w:eastAsiaTheme="minorHAnsi" w:hAnsi="Arial" w:cs="Arial"/>
                <w:sz w:val="20"/>
                <w:szCs w:val="20"/>
              </w:rPr>
              <w:t>cie pewnego obszaru</w:t>
            </w:r>
            <w:r w:rsidR="00AA3B8E" w:rsidRPr="00743E41">
              <w:rPr>
                <w:rFonts w:ascii="Arial" w:eastAsiaTheme="minorHAnsi" w:hAnsi="Arial" w:cs="Arial"/>
                <w:sz w:val="20"/>
                <w:szCs w:val="20"/>
              </w:rPr>
              <w:t xml:space="preserve"> </w:t>
            </w:r>
            <w:r w:rsidRPr="00743E41">
              <w:rPr>
                <w:rFonts w:ascii="Arial" w:eastAsiaTheme="minorHAnsi" w:hAnsi="Arial" w:cs="Arial"/>
                <w:sz w:val="20"/>
                <w:szCs w:val="20"/>
              </w:rPr>
              <w:t>i jego odci</w:t>
            </w:r>
            <w:r w:rsidRPr="00743E41">
              <w:rPr>
                <w:rFonts w:ascii="Arial" w:eastAsia="TimesNewRoman" w:hAnsi="Arial" w:cs="Arial"/>
                <w:sz w:val="20"/>
                <w:szCs w:val="20"/>
              </w:rPr>
              <w:t>ąż</w:t>
            </w:r>
            <w:r w:rsidRPr="00743E41">
              <w:rPr>
                <w:rFonts w:ascii="Arial" w:eastAsiaTheme="minorHAnsi" w:hAnsi="Arial" w:cs="Arial"/>
                <w:sz w:val="20"/>
                <w:szCs w:val="20"/>
              </w:rPr>
              <w:t>enie z ruchu tranzytowego</w:t>
            </w:r>
            <w:r w:rsidR="00C33D98" w:rsidRPr="00743E41">
              <w:rPr>
                <w:rFonts w:ascii="Arial" w:eastAsiaTheme="minorHAnsi" w:hAnsi="Arial" w:cs="Arial"/>
                <w:sz w:val="20"/>
                <w:szCs w:val="20"/>
              </w:rPr>
              <w:t>.</w:t>
            </w:r>
          </w:p>
          <w:p w:rsidR="005A2DDC" w:rsidRPr="00743E41" w:rsidRDefault="00C33D98" w:rsidP="00ED791F">
            <w:pPr>
              <w:autoSpaceDE w:val="0"/>
              <w:autoSpaceDN w:val="0"/>
              <w:adjustRightInd w:val="0"/>
              <w:jc w:val="both"/>
              <w:rPr>
                <w:rFonts w:ascii="Arial" w:eastAsiaTheme="minorHAnsi" w:hAnsi="Arial" w:cs="Arial"/>
                <w:sz w:val="20"/>
                <w:szCs w:val="20"/>
              </w:rPr>
            </w:pPr>
            <w:r w:rsidRPr="00743E41">
              <w:rPr>
                <w:rFonts w:ascii="Arial" w:eastAsiaTheme="minorHAnsi" w:hAnsi="Arial" w:cs="Arial"/>
                <w:sz w:val="20"/>
                <w:szCs w:val="20"/>
              </w:rPr>
              <w:t xml:space="preserve">Wskaźnik odnosi się do inwestycji dotyczących obwodnic mieszczących się w zakresie wskaźnika pn. </w:t>
            </w:r>
            <w:r w:rsidR="00AA3B8E" w:rsidRPr="00743E41">
              <w:rPr>
                <w:rFonts w:ascii="Arial" w:eastAsiaTheme="minorHAnsi" w:hAnsi="Arial" w:cs="Arial"/>
                <w:sz w:val="20"/>
                <w:szCs w:val="20"/>
              </w:rPr>
              <w:t>„</w:t>
            </w:r>
            <w:r w:rsidRPr="00743E41">
              <w:rPr>
                <w:rFonts w:ascii="Arial" w:eastAsiaTheme="minorHAnsi" w:hAnsi="Arial" w:cs="Arial"/>
                <w:sz w:val="20"/>
                <w:szCs w:val="20"/>
              </w:rPr>
              <w:t>Długość wybudowanych dróg wojewódzkich</w:t>
            </w:r>
            <w:r w:rsidR="00AA3B8E" w:rsidRPr="00743E41">
              <w:rPr>
                <w:rFonts w:ascii="Arial" w:eastAsiaTheme="minorHAnsi" w:hAnsi="Arial" w:cs="Arial"/>
                <w:sz w:val="20"/>
                <w:szCs w:val="20"/>
              </w:rPr>
              <w:t>”</w:t>
            </w:r>
            <w:r w:rsidRPr="00743E41">
              <w:rPr>
                <w:rFonts w:ascii="Arial" w:eastAsiaTheme="minorHAnsi" w:hAnsi="Arial" w:cs="Arial"/>
                <w:sz w:val="20"/>
                <w:szCs w:val="20"/>
              </w:rPr>
              <w:t>.</w:t>
            </w:r>
          </w:p>
        </w:tc>
      </w:tr>
      <w:tr w:rsidR="005A2DDC" w:rsidRPr="00743E41" w:rsidTr="00AA3B8E">
        <w:trPr>
          <w:trHeight w:val="226"/>
          <w:jc w:val="center"/>
        </w:trPr>
        <w:tc>
          <w:tcPr>
            <w:tcW w:w="550" w:type="dxa"/>
            <w:vAlign w:val="center"/>
          </w:tcPr>
          <w:p w:rsidR="005A2DDC" w:rsidRPr="00743E41" w:rsidRDefault="005A2DDC" w:rsidP="00A95E50">
            <w:pPr>
              <w:pStyle w:val="Nagwek3"/>
              <w:jc w:val="center"/>
              <w:outlineLvl w:val="2"/>
              <w:rPr>
                <w:rFonts w:eastAsiaTheme="minorHAnsi" w:cs="Arial"/>
                <w:szCs w:val="20"/>
              </w:rPr>
            </w:pPr>
            <w:r w:rsidRPr="00743E41">
              <w:rPr>
                <w:rFonts w:eastAsiaTheme="minorHAnsi" w:cs="Arial"/>
                <w:szCs w:val="20"/>
              </w:rPr>
              <w:t>4.</w:t>
            </w:r>
          </w:p>
        </w:tc>
        <w:tc>
          <w:tcPr>
            <w:tcW w:w="2487" w:type="dxa"/>
            <w:vAlign w:val="center"/>
          </w:tcPr>
          <w:p w:rsidR="00C77512" w:rsidRPr="00743E41" w:rsidRDefault="005A2DDC" w:rsidP="00457B88">
            <w:pPr>
              <w:pStyle w:val="Default"/>
              <w:rPr>
                <w:rFonts w:ascii="Arial" w:hAnsi="Arial" w:cs="Arial"/>
                <w:sz w:val="20"/>
                <w:szCs w:val="20"/>
              </w:rPr>
            </w:pPr>
            <w:r w:rsidRPr="00743E41">
              <w:rPr>
                <w:rFonts w:ascii="Arial" w:hAnsi="Arial" w:cs="Arial"/>
                <w:sz w:val="20"/>
                <w:szCs w:val="20"/>
              </w:rPr>
              <w:t>Liczba zainstalowanych inteligentnych systemów transportowych</w:t>
            </w:r>
          </w:p>
          <w:p w:rsidR="005A2DDC" w:rsidRPr="00743E41" w:rsidRDefault="00C77512" w:rsidP="00457B88">
            <w:pPr>
              <w:pStyle w:val="Default"/>
              <w:rPr>
                <w:rFonts w:ascii="Arial" w:hAnsi="Arial" w:cs="Arial"/>
                <w:i/>
                <w:sz w:val="20"/>
                <w:szCs w:val="20"/>
              </w:rPr>
            </w:pPr>
            <w:r w:rsidRPr="00743E41">
              <w:rPr>
                <w:rFonts w:ascii="Arial" w:hAnsi="Arial" w:cs="Arial"/>
                <w:i/>
                <w:sz w:val="20"/>
                <w:szCs w:val="20"/>
              </w:rPr>
              <w:t>jednostka miary</w:t>
            </w:r>
            <w:r w:rsidR="005A2DDC" w:rsidRPr="00743E41">
              <w:rPr>
                <w:rFonts w:ascii="Arial" w:eastAsiaTheme="minorHAnsi" w:hAnsi="Arial" w:cs="Arial"/>
                <w:i/>
                <w:sz w:val="20"/>
                <w:szCs w:val="20"/>
              </w:rPr>
              <w:t>[szt.]</w:t>
            </w:r>
          </w:p>
          <w:p w:rsidR="005A2DDC" w:rsidRPr="00743E41" w:rsidRDefault="005A2DDC" w:rsidP="00457B88">
            <w:pPr>
              <w:pStyle w:val="Default"/>
              <w:rPr>
                <w:rFonts w:ascii="Arial" w:eastAsiaTheme="minorHAnsi" w:hAnsi="Arial" w:cs="Arial"/>
                <w:sz w:val="20"/>
                <w:szCs w:val="20"/>
              </w:rPr>
            </w:pPr>
          </w:p>
        </w:tc>
        <w:tc>
          <w:tcPr>
            <w:tcW w:w="5967" w:type="dxa"/>
            <w:vAlign w:val="center"/>
          </w:tcPr>
          <w:p w:rsidR="005A2DDC" w:rsidRPr="00743E41" w:rsidRDefault="005A2DDC" w:rsidP="00ED791F">
            <w:pPr>
              <w:pStyle w:val="Default"/>
              <w:jc w:val="both"/>
              <w:rPr>
                <w:rFonts w:ascii="Arial" w:hAnsi="Arial" w:cs="Arial"/>
                <w:sz w:val="20"/>
                <w:szCs w:val="20"/>
              </w:rPr>
            </w:pPr>
            <w:r w:rsidRPr="00743E41">
              <w:rPr>
                <w:rFonts w:ascii="Arial" w:hAnsi="Arial" w:cs="Arial"/>
                <w:sz w:val="20"/>
                <w:szCs w:val="20"/>
              </w:rPr>
              <w:t xml:space="preserve">Liczba funkcjonujących inteligentnych systemów </w:t>
            </w:r>
            <w:r w:rsidR="00AA3B8E" w:rsidRPr="00743E41">
              <w:rPr>
                <w:rFonts w:ascii="Arial" w:hAnsi="Arial" w:cs="Arial"/>
                <w:sz w:val="20"/>
                <w:szCs w:val="20"/>
              </w:rPr>
              <w:t>t</w:t>
            </w:r>
            <w:r w:rsidRPr="00743E41">
              <w:rPr>
                <w:rFonts w:ascii="Arial" w:hAnsi="Arial" w:cs="Arial"/>
                <w:sz w:val="20"/>
                <w:szCs w:val="20"/>
              </w:rPr>
              <w:t xml:space="preserve">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EE5E32" w:rsidRPr="00743E41" w:rsidRDefault="00E07B0B" w:rsidP="00ED791F">
            <w:pPr>
              <w:pStyle w:val="Default"/>
              <w:jc w:val="both"/>
              <w:rPr>
                <w:rFonts w:ascii="Arial" w:hAnsi="Arial" w:cs="Arial"/>
                <w:sz w:val="20"/>
                <w:szCs w:val="20"/>
              </w:rPr>
            </w:pPr>
            <w:r>
              <w:rPr>
                <w:rFonts w:ascii="Arial" w:hAnsi="Arial" w:cs="Arial"/>
                <w:sz w:val="20"/>
                <w:szCs w:val="20"/>
              </w:rPr>
              <w:t>Wskaźnik n</w:t>
            </w:r>
            <w:r w:rsidR="00EE5E32" w:rsidRPr="00743E41">
              <w:rPr>
                <w:rFonts w:ascii="Arial" w:hAnsi="Arial" w:cs="Arial"/>
                <w:sz w:val="20"/>
                <w:szCs w:val="20"/>
              </w:rPr>
              <w:t xml:space="preserve">ależy monitorować razem ze wskaźnikiem powiązanym </w:t>
            </w:r>
            <w:r>
              <w:rPr>
                <w:rFonts w:ascii="Arial" w:hAnsi="Arial" w:cs="Arial"/>
                <w:sz w:val="20"/>
                <w:szCs w:val="20"/>
              </w:rPr>
              <w:t>–</w:t>
            </w:r>
            <w:r w:rsidR="00EE5E32" w:rsidRPr="00743E41">
              <w:rPr>
                <w:rFonts w:ascii="Arial" w:hAnsi="Arial" w:cs="Arial"/>
                <w:sz w:val="20"/>
                <w:szCs w:val="20"/>
              </w:rPr>
              <w:t xml:space="preserve"> </w:t>
            </w:r>
            <w:r>
              <w:rPr>
                <w:rFonts w:ascii="Arial" w:hAnsi="Arial" w:cs="Arial"/>
                <w:sz w:val="20"/>
                <w:szCs w:val="20"/>
              </w:rPr>
              <w:t>„</w:t>
            </w:r>
            <w:r w:rsidR="00EE5E32" w:rsidRPr="00743E41">
              <w:rPr>
                <w:rFonts w:ascii="Arial" w:hAnsi="Arial" w:cs="Arial"/>
                <w:sz w:val="20"/>
                <w:szCs w:val="20"/>
              </w:rPr>
              <w:t>Długość dróg, na których zainstalowano inteligentne systemy transportowe</w:t>
            </w:r>
            <w:r>
              <w:rPr>
                <w:rFonts w:ascii="Arial" w:hAnsi="Arial" w:cs="Arial"/>
                <w:sz w:val="20"/>
                <w:szCs w:val="20"/>
              </w:rPr>
              <w:t>”</w:t>
            </w:r>
            <w:r w:rsidR="00EA2FB6" w:rsidRPr="00743E41">
              <w:rPr>
                <w:rFonts w:ascii="Arial" w:hAnsi="Arial" w:cs="Arial"/>
                <w:sz w:val="20"/>
                <w:szCs w:val="20"/>
              </w:rPr>
              <w:t>.</w:t>
            </w:r>
            <w:r w:rsidR="00EE5E32" w:rsidRPr="00743E41">
              <w:rPr>
                <w:rFonts w:ascii="Arial" w:hAnsi="Arial" w:cs="Arial"/>
                <w:sz w:val="20"/>
                <w:szCs w:val="20"/>
              </w:rPr>
              <w:t xml:space="preserve"> </w:t>
            </w:r>
          </w:p>
        </w:tc>
      </w:tr>
      <w:tr w:rsidR="005A2DDC" w:rsidRPr="00743E41" w:rsidTr="00AA3B8E">
        <w:trPr>
          <w:trHeight w:val="226"/>
          <w:jc w:val="center"/>
        </w:trPr>
        <w:tc>
          <w:tcPr>
            <w:tcW w:w="550" w:type="dxa"/>
            <w:vAlign w:val="center"/>
          </w:tcPr>
          <w:p w:rsidR="005A2DDC" w:rsidRPr="00743E41" w:rsidRDefault="005A2DDC" w:rsidP="00A95E50">
            <w:pPr>
              <w:pStyle w:val="Nagwek3"/>
              <w:jc w:val="center"/>
              <w:outlineLvl w:val="2"/>
              <w:rPr>
                <w:rFonts w:eastAsiaTheme="minorHAnsi" w:cs="Arial"/>
                <w:szCs w:val="20"/>
              </w:rPr>
            </w:pPr>
            <w:r w:rsidRPr="00743E41">
              <w:rPr>
                <w:rFonts w:eastAsiaTheme="minorHAnsi" w:cs="Arial"/>
                <w:szCs w:val="20"/>
              </w:rPr>
              <w:t>5.</w:t>
            </w:r>
          </w:p>
        </w:tc>
        <w:tc>
          <w:tcPr>
            <w:tcW w:w="2487" w:type="dxa"/>
            <w:vAlign w:val="center"/>
          </w:tcPr>
          <w:p w:rsidR="00C77512" w:rsidRPr="00743E41" w:rsidRDefault="005A2DDC" w:rsidP="00457B88">
            <w:pPr>
              <w:pStyle w:val="Default"/>
              <w:rPr>
                <w:rFonts w:ascii="Arial" w:hAnsi="Arial" w:cs="Arial"/>
                <w:sz w:val="20"/>
                <w:szCs w:val="20"/>
              </w:rPr>
            </w:pPr>
            <w:r w:rsidRPr="00743E41">
              <w:rPr>
                <w:rFonts w:ascii="Arial" w:hAnsi="Arial" w:cs="Arial"/>
                <w:sz w:val="20"/>
                <w:szCs w:val="20"/>
              </w:rPr>
              <w:t xml:space="preserve">Długość dróg, na których zainstalowano inteligentne systemy transportowe </w:t>
            </w:r>
          </w:p>
          <w:p w:rsidR="005A2DDC" w:rsidRPr="00743E41" w:rsidRDefault="00C77512" w:rsidP="00457B88">
            <w:pPr>
              <w:pStyle w:val="Default"/>
              <w:rPr>
                <w:rFonts w:ascii="Arial" w:hAnsi="Arial" w:cs="Arial"/>
                <w:i/>
                <w:sz w:val="20"/>
                <w:szCs w:val="20"/>
              </w:rPr>
            </w:pPr>
            <w:r w:rsidRPr="00743E41">
              <w:rPr>
                <w:rFonts w:ascii="Arial" w:hAnsi="Arial" w:cs="Arial"/>
                <w:i/>
                <w:sz w:val="20"/>
                <w:szCs w:val="20"/>
              </w:rPr>
              <w:t xml:space="preserve">jednostka miary </w:t>
            </w:r>
            <w:r w:rsidR="005A2DDC" w:rsidRPr="00743E41">
              <w:rPr>
                <w:rFonts w:ascii="Arial" w:hAnsi="Arial" w:cs="Arial"/>
                <w:i/>
                <w:sz w:val="20"/>
                <w:szCs w:val="20"/>
              </w:rPr>
              <w:t>[km]</w:t>
            </w:r>
          </w:p>
        </w:tc>
        <w:tc>
          <w:tcPr>
            <w:tcW w:w="5967" w:type="dxa"/>
            <w:vAlign w:val="center"/>
          </w:tcPr>
          <w:p w:rsidR="005A2DDC" w:rsidRPr="00743E41" w:rsidRDefault="005A2DDC" w:rsidP="00ED791F">
            <w:pPr>
              <w:pStyle w:val="Default"/>
              <w:jc w:val="both"/>
              <w:rPr>
                <w:rFonts w:ascii="Arial" w:hAnsi="Arial" w:cs="Arial"/>
                <w:sz w:val="20"/>
                <w:szCs w:val="20"/>
              </w:rPr>
            </w:pPr>
            <w:r w:rsidRPr="00743E41">
              <w:rPr>
                <w:rFonts w:ascii="Arial" w:hAnsi="Arial" w:cs="Arial"/>
                <w:sz w:val="20"/>
                <w:szCs w:val="20"/>
              </w:rPr>
              <w:t xml:space="preserve">Długość dróg, na których funkcjonują inteligentne systemy transportowe (ITS), w których technologie informacyjne </w:t>
            </w:r>
            <w:r w:rsidR="00AA3B8E" w:rsidRPr="00743E41">
              <w:rPr>
                <w:rFonts w:ascii="Arial" w:hAnsi="Arial" w:cs="Arial"/>
                <w:sz w:val="20"/>
                <w:szCs w:val="20"/>
              </w:rPr>
              <w:br/>
            </w:r>
            <w:r w:rsidRPr="00743E41">
              <w:rPr>
                <w:rFonts w:ascii="Arial" w:hAnsi="Arial" w:cs="Arial"/>
                <w:sz w:val="20"/>
                <w:szCs w:val="20"/>
              </w:rPr>
              <w:t>i komunikacyjne sto</w:t>
            </w:r>
            <w:r w:rsidR="00ED791F">
              <w:rPr>
                <w:rFonts w:ascii="Arial" w:hAnsi="Arial" w:cs="Arial"/>
                <w:sz w:val="20"/>
                <w:szCs w:val="20"/>
              </w:rPr>
              <w:t xml:space="preserve">sowane są w obszarze transportu </w:t>
            </w:r>
            <w:r w:rsidRPr="00743E41">
              <w:rPr>
                <w:rFonts w:ascii="Arial" w:hAnsi="Arial" w:cs="Arial"/>
                <w:sz w:val="20"/>
                <w:szCs w:val="20"/>
              </w:rPr>
              <w:t>drogowego, obejmu</w:t>
            </w:r>
            <w:r w:rsidR="00AA3B8E" w:rsidRPr="00743E41">
              <w:rPr>
                <w:rFonts w:ascii="Arial" w:hAnsi="Arial" w:cs="Arial"/>
                <w:sz w:val="20"/>
                <w:szCs w:val="20"/>
              </w:rPr>
              <w:t xml:space="preserve">jącym infrastrukturę, pojazdy i </w:t>
            </w:r>
            <w:r w:rsidRPr="00743E41">
              <w:rPr>
                <w:rFonts w:ascii="Arial" w:hAnsi="Arial" w:cs="Arial"/>
                <w:sz w:val="20"/>
                <w:szCs w:val="20"/>
              </w:rPr>
              <w:t xml:space="preserve">użytkowników, oraz w zarządzeniu ruchem i zarządzaniu mobilnością, jak również do interfejsów z innymi rodzajami transportu. </w:t>
            </w:r>
          </w:p>
          <w:p w:rsidR="00EE5E32" w:rsidRPr="00743E41" w:rsidRDefault="00E07B0B" w:rsidP="00ED791F">
            <w:pPr>
              <w:pStyle w:val="Default"/>
              <w:jc w:val="both"/>
              <w:rPr>
                <w:rFonts w:ascii="Arial" w:hAnsi="Arial" w:cs="Arial"/>
                <w:sz w:val="20"/>
                <w:szCs w:val="20"/>
              </w:rPr>
            </w:pPr>
            <w:r>
              <w:rPr>
                <w:rFonts w:ascii="Arial" w:hAnsi="Arial" w:cs="Arial"/>
                <w:sz w:val="20"/>
                <w:szCs w:val="20"/>
              </w:rPr>
              <w:t>Wskaźnik n</w:t>
            </w:r>
            <w:r w:rsidR="00EE5E32" w:rsidRPr="00743E41">
              <w:rPr>
                <w:rFonts w:ascii="Arial" w:hAnsi="Arial" w:cs="Arial"/>
                <w:sz w:val="20"/>
                <w:szCs w:val="20"/>
              </w:rPr>
              <w:t xml:space="preserve">ależy monitorować razem ze wskaźnikiem powiązanym </w:t>
            </w:r>
            <w:r>
              <w:rPr>
                <w:rFonts w:ascii="Arial" w:hAnsi="Arial" w:cs="Arial"/>
                <w:sz w:val="20"/>
                <w:szCs w:val="20"/>
              </w:rPr>
              <w:t>–</w:t>
            </w:r>
            <w:r w:rsidR="00EE5E32" w:rsidRPr="00743E41">
              <w:rPr>
                <w:rFonts w:ascii="Arial" w:hAnsi="Arial" w:cs="Arial"/>
                <w:sz w:val="20"/>
                <w:szCs w:val="20"/>
              </w:rPr>
              <w:t xml:space="preserve"> </w:t>
            </w:r>
            <w:r>
              <w:rPr>
                <w:rFonts w:ascii="Arial" w:hAnsi="Arial" w:cs="Arial"/>
                <w:sz w:val="20"/>
                <w:szCs w:val="20"/>
              </w:rPr>
              <w:t>„</w:t>
            </w:r>
            <w:r w:rsidR="00EE5E32" w:rsidRPr="00743E41">
              <w:rPr>
                <w:rFonts w:ascii="Arial" w:hAnsi="Arial" w:cs="Arial"/>
                <w:sz w:val="20"/>
                <w:szCs w:val="20"/>
              </w:rPr>
              <w:t>Liczba zainstalowanych inteligentnych systemów transportowych</w:t>
            </w:r>
            <w:r>
              <w:rPr>
                <w:rFonts w:ascii="Arial" w:hAnsi="Arial" w:cs="Arial"/>
                <w:sz w:val="20"/>
                <w:szCs w:val="20"/>
              </w:rPr>
              <w:t>”</w:t>
            </w:r>
            <w:r w:rsidR="00EA2FB6" w:rsidRPr="00743E41">
              <w:rPr>
                <w:rFonts w:ascii="Arial" w:hAnsi="Arial" w:cs="Arial"/>
                <w:sz w:val="20"/>
                <w:szCs w:val="20"/>
              </w:rPr>
              <w:t>.</w:t>
            </w:r>
          </w:p>
        </w:tc>
      </w:tr>
    </w:tbl>
    <w:p w:rsidR="005A2DDC" w:rsidRPr="00743E41"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743E41">
        <w:rPr>
          <w:rFonts w:ascii="Arial" w:hAnsi="Arial" w:cs="Arial"/>
          <w:color w:val="000000"/>
          <w:sz w:val="20"/>
          <w:szCs w:val="20"/>
          <w:lang w:eastAsia="pl-PL"/>
        </w:rPr>
        <w:t>W ramach Działania 5.1 nie przewidziano wskaźników rezultatu.</w:t>
      </w:r>
    </w:p>
    <w:bookmarkEnd w:id="18"/>
    <w:bookmarkEnd w:id="19"/>
    <w:bookmarkEnd w:id="20"/>
    <w:bookmarkEnd w:id="21"/>
    <w:p w:rsidR="005A5D41" w:rsidRPr="00743E41" w:rsidRDefault="005A5D41" w:rsidP="00EA4F46">
      <w:pPr>
        <w:spacing w:line="240" w:lineRule="auto"/>
        <w:jc w:val="both"/>
        <w:rPr>
          <w:rFonts w:ascii="Arial" w:hAnsi="Arial" w:cs="Arial"/>
          <w:color w:val="000000"/>
          <w:sz w:val="20"/>
          <w:szCs w:val="20"/>
          <w:lang w:eastAsia="pl-PL"/>
        </w:rPr>
      </w:pPr>
    </w:p>
    <w:p w:rsidR="00EA4F46" w:rsidRPr="00743E41" w:rsidRDefault="00EA4F46" w:rsidP="004839ED">
      <w:pPr>
        <w:pStyle w:val="Nagwek1"/>
        <w:rPr>
          <w:rFonts w:cs="Arial"/>
        </w:rPr>
      </w:pPr>
      <w:bookmarkStart w:id="50" w:name="_Toc446592322"/>
      <w:r w:rsidRPr="00743E41">
        <w:rPr>
          <w:rFonts w:cs="Arial"/>
        </w:rPr>
        <w:t>Rozdział 5  Wniosek o dofinansowanie</w:t>
      </w:r>
      <w:bookmarkEnd w:id="50"/>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sz w:val="20"/>
          <w:szCs w:val="20"/>
        </w:rPr>
        <w:t>Wniosek o dofinansowanie należy wypełnić w LSI</w:t>
      </w:r>
      <w:r w:rsidR="00F878EA" w:rsidRPr="00743E41">
        <w:rPr>
          <w:rFonts w:ascii="Arial" w:hAnsi="Arial" w:cs="Arial"/>
          <w:sz w:val="20"/>
          <w:szCs w:val="20"/>
        </w:rPr>
        <w:t>2014</w:t>
      </w:r>
      <w:r w:rsidR="00D45D9B" w:rsidRPr="00743E41">
        <w:rPr>
          <w:rFonts w:ascii="Arial" w:hAnsi="Arial" w:cs="Arial"/>
          <w:sz w:val="20"/>
          <w:szCs w:val="20"/>
        </w:rPr>
        <w:t xml:space="preserve"> dostępnym </w:t>
      </w:r>
      <w:r w:rsidRPr="00743E41">
        <w:rPr>
          <w:rFonts w:ascii="Arial" w:hAnsi="Arial" w:cs="Arial"/>
          <w:sz w:val="20"/>
          <w:szCs w:val="20"/>
        </w:rPr>
        <w:t xml:space="preserve">pod adresem </w:t>
      </w:r>
      <w:hyperlink r:id="rId13" w:history="1">
        <w:r w:rsidRPr="00743E41">
          <w:rPr>
            <w:rStyle w:val="Hipercze"/>
            <w:rFonts w:ascii="Arial" w:hAnsi="Arial" w:cs="Arial"/>
            <w:sz w:val="20"/>
            <w:szCs w:val="20"/>
          </w:rPr>
          <w:t>https://beneficjent.wzp.pl</w:t>
        </w:r>
      </w:hyperlink>
      <w:r w:rsidR="00D45D9B" w:rsidRPr="00743E41">
        <w:rPr>
          <w:rFonts w:ascii="Arial" w:hAnsi="Arial" w:cs="Arial"/>
          <w:sz w:val="20"/>
          <w:szCs w:val="20"/>
        </w:rPr>
        <w:t>.</w:t>
      </w:r>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b/>
          <w:sz w:val="20"/>
          <w:szCs w:val="20"/>
        </w:rPr>
        <w:t>Wypełnienie wniosku o dofinansowanie w LSI</w:t>
      </w:r>
      <w:r w:rsidR="00F878EA" w:rsidRPr="00743E41">
        <w:rPr>
          <w:rFonts w:ascii="Arial" w:hAnsi="Arial" w:cs="Arial"/>
          <w:b/>
          <w:sz w:val="20"/>
          <w:szCs w:val="20"/>
        </w:rPr>
        <w:t>2014</w:t>
      </w:r>
      <w:r w:rsidRPr="00743E41">
        <w:rPr>
          <w:rFonts w:ascii="Arial" w:hAnsi="Arial" w:cs="Arial"/>
          <w:b/>
          <w:sz w:val="20"/>
          <w:szCs w:val="20"/>
        </w:rPr>
        <w:t xml:space="preserve"> możliwe będzie od dnia </w:t>
      </w:r>
      <w:r w:rsidRPr="00743E41">
        <w:rPr>
          <w:rFonts w:ascii="Arial" w:hAnsi="Arial" w:cs="Arial"/>
          <w:b/>
          <w:sz w:val="20"/>
          <w:szCs w:val="20"/>
        </w:rPr>
        <w:br/>
      </w:r>
      <w:r w:rsidR="00ED791F">
        <w:rPr>
          <w:rFonts w:ascii="Arial" w:hAnsi="Arial" w:cs="Arial"/>
          <w:b/>
          <w:sz w:val="20"/>
          <w:szCs w:val="20"/>
        </w:rPr>
        <w:t>1 kwietnia 2016 r.</w:t>
      </w:r>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sz w:val="20"/>
          <w:szCs w:val="20"/>
        </w:rPr>
        <w:t>Wniosek o dofinansowanie wraz z załącznikami należy przygotować zgodnie z</w:t>
      </w:r>
      <w:r w:rsidR="00680207" w:rsidRPr="00743E41">
        <w:rPr>
          <w:rFonts w:ascii="Arial" w:hAnsi="Arial" w:cs="Arial"/>
          <w:sz w:val="20"/>
          <w:szCs w:val="20"/>
        </w:rPr>
        <w:t>e</w:t>
      </w:r>
      <w:r w:rsidR="00C7409B" w:rsidRPr="00743E41">
        <w:rPr>
          <w:rFonts w:ascii="Arial" w:hAnsi="Arial" w:cs="Arial"/>
          <w:sz w:val="20"/>
          <w:szCs w:val="20"/>
        </w:rPr>
        <w:t xml:space="preserve"> </w:t>
      </w:r>
      <w:r w:rsidR="00680207" w:rsidRPr="00743E41">
        <w:rPr>
          <w:rFonts w:ascii="Arial" w:hAnsi="Arial" w:cs="Arial"/>
          <w:i/>
          <w:sz w:val="20"/>
          <w:szCs w:val="20"/>
        </w:rPr>
        <w:t xml:space="preserve">Wzorem wniosku o dofinansowanie projektu z Europejskiego Funduszu Rozwoju Regionalnego </w:t>
      </w:r>
      <w:r w:rsidR="0058790C" w:rsidRPr="00743E41">
        <w:rPr>
          <w:rFonts w:ascii="Arial" w:hAnsi="Arial" w:cs="Arial"/>
          <w:i/>
          <w:sz w:val="20"/>
          <w:szCs w:val="20"/>
        </w:rPr>
        <w:br w:type="textWrapping" w:clear="all"/>
      </w:r>
      <w:r w:rsidR="00680207" w:rsidRPr="00743E41">
        <w:rPr>
          <w:rFonts w:ascii="Arial" w:hAnsi="Arial" w:cs="Arial"/>
          <w:i/>
          <w:sz w:val="20"/>
          <w:szCs w:val="20"/>
        </w:rPr>
        <w:t>w ramach Regionalnego Programu Operacyjnego Województwa  Zachodniopomorskiego 2014</w:t>
      </w:r>
      <w:r w:rsidR="00AA3B8E" w:rsidRPr="00743E41">
        <w:rPr>
          <w:rFonts w:ascii="Arial" w:hAnsi="Arial" w:cs="Arial"/>
          <w:i/>
          <w:sz w:val="20"/>
          <w:szCs w:val="20"/>
        </w:rPr>
        <w:t>-</w:t>
      </w:r>
      <w:r w:rsidR="00680207" w:rsidRPr="00743E41">
        <w:rPr>
          <w:rFonts w:ascii="Arial" w:hAnsi="Arial" w:cs="Arial"/>
          <w:i/>
          <w:sz w:val="20"/>
          <w:szCs w:val="20"/>
        </w:rPr>
        <w:t>2020 wraz z instrukcją wypełniania</w:t>
      </w:r>
      <w:r w:rsidR="00680207" w:rsidRPr="00743E41">
        <w:rPr>
          <w:rFonts w:ascii="Arial" w:hAnsi="Arial" w:cs="Arial"/>
          <w:sz w:val="20"/>
          <w:szCs w:val="20"/>
        </w:rPr>
        <w:t>, stanowiącym</w:t>
      </w:r>
      <w:r w:rsidRPr="00743E41">
        <w:rPr>
          <w:rFonts w:ascii="Arial" w:hAnsi="Arial" w:cs="Arial"/>
          <w:sz w:val="20"/>
          <w:szCs w:val="20"/>
        </w:rPr>
        <w:t xml:space="preserve"> załącznik nr </w:t>
      </w:r>
      <w:r w:rsidR="00B83EA5" w:rsidRPr="00743E41">
        <w:rPr>
          <w:rFonts w:ascii="Arial" w:hAnsi="Arial" w:cs="Arial"/>
          <w:sz w:val="20"/>
          <w:szCs w:val="20"/>
        </w:rPr>
        <w:t>1</w:t>
      </w:r>
      <w:r w:rsidRPr="00743E41">
        <w:rPr>
          <w:rFonts w:ascii="Arial" w:hAnsi="Arial" w:cs="Arial"/>
          <w:sz w:val="20"/>
          <w:szCs w:val="20"/>
        </w:rPr>
        <w:t xml:space="preserve"> do niniejszego regulaminu. </w:t>
      </w:r>
    </w:p>
    <w:p w:rsidR="00EA4F46" w:rsidRPr="00743E41" w:rsidRDefault="00EA4F46" w:rsidP="00685B7E">
      <w:pPr>
        <w:numPr>
          <w:ilvl w:val="0"/>
          <w:numId w:val="28"/>
        </w:numPr>
        <w:spacing w:line="276" w:lineRule="auto"/>
        <w:contextualSpacing/>
        <w:jc w:val="both"/>
        <w:rPr>
          <w:rFonts w:ascii="Arial" w:hAnsi="Arial" w:cs="Arial"/>
          <w:sz w:val="20"/>
          <w:szCs w:val="20"/>
        </w:rPr>
      </w:pPr>
      <w:r w:rsidRPr="00743E41">
        <w:rPr>
          <w:rFonts w:ascii="Arial" w:hAnsi="Arial" w:cs="Arial"/>
          <w:sz w:val="20"/>
          <w:szCs w:val="20"/>
        </w:rPr>
        <w:t>Załączniki do wniosku o dofinansowanie są jego integralną częścią. Załączniki dzielą się na:</w:t>
      </w:r>
    </w:p>
    <w:p w:rsidR="00EA4F46" w:rsidRPr="00743E41"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743E41">
        <w:rPr>
          <w:rFonts w:ascii="Arial" w:hAnsi="Arial" w:cs="Arial"/>
          <w:sz w:val="20"/>
          <w:szCs w:val="20"/>
          <w:u w:val="single"/>
        </w:rPr>
        <w:lastRenderedPageBreak/>
        <w:t>obowiązkowe, które obligatoryjnie należy przedłożyć na etapie składania wniosku o dofinansowanie:</w:t>
      </w:r>
    </w:p>
    <w:p w:rsidR="00EA4F46" w:rsidRPr="00743E41" w:rsidRDefault="00EA4F46" w:rsidP="00AA3B8E">
      <w:pPr>
        <w:numPr>
          <w:ilvl w:val="7"/>
          <w:numId w:val="22"/>
        </w:numPr>
        <w:tabs>
          <w:tab w:val="left" w:pos="709"/>
          <w:tab w:val="left" w:pos="1134"/>
        </w:tabs>
        <w:spacing w:line="276" w:lineRule="auto"/>
        <w:ind w:left="1701" w:hanging="992"/>
        <w:contextualSpacing/>
        <w:jc w:val="both"/>
        <w:rPr>
          <w:rFonts w:ascii="Arial" w:hAnsi="Arial" w:cs="Arial"/>
          <w:bCs/>
          <w:sz w:val="20"/>
          <w:szCs w:val="20"/>
          <w:lang w:eastAsia="pl-PL"/>
        </w:rPr>
      </w:pPr>
      <w:r w:rsidRPr="00743E41">
        <w:rPr>
          <w:rFonts w:ascii="Arial" w:hAnsi="Arial" w:cs="Arial"/>
          <w:b/>
          <w:bCs/>
          <w:sz w:val="20"/>
          <w:szCs w:val="20"/>
          <w:lang w:eastAsia="pl-PL"/>
        </w:rPr>
        <w:t>Załącznik nr 1:</w:t>
      </w:r>
      <w:r w:rsidR="0065618A" w:rsidRPr="00743E41">
        <w:rPr>
          <w:rFonts w:ascii="Arial" w:hAnsi="Arial" w:cs="Arial"/>
          <w:b/>
          <w:bCs/>
          <w:sz w:val="20"/>
          <w:szCs w:val="20"/>
          <w:lang w:eastAsia="pl-PL"/>
        </w:rPr>
        <w:t xml:space="preserve"> </w:t>
      </w:r>
      <w:r w:rsidR="005A5D41" w:rsidRPr="00743E41">
        <w:rPr>
          <w:rFonts w:ascii="Arial" w:hAnsi="Arial" w:cs="Arial"/>
          <w:bCs/>
          <w:sz w:val="20"/>
          <w:szCs w:val="20"/>
          <w:lang w:eastAsia="pl-PL"/>
        </w:rPr>
        <w:t xml:space="preserve">Studium </w:t>
      </w:r>
      <w:r w:rsidR="00AA3B8E" w:rsidRPr="00743E41">
        <w:rPr>
          <w:rFonts w:ascii="Arial" w:hAnsi="Arial" w:cs="Arial"/>
          <w:bCs/>
          <w:sz w:val="20"/>
          <w:szCs w:val="20"/>
          <w:lang w:eastAsia="pl-PL"/>
        </w:rPr>
        <w:t>w</w:t>
      </w:r>
      <w:r w:rsidR="005A5D41" w:rsidRPr="00743E41">
        <w:rPr>
          <w:rFonts w:ascii="Arial" w:hAnsi="Arial" w:cs="Arial"/>
          <w:bCs/>
          <w:sz w:val="20"/>
          <w:szCs w:val="20"/>
          <w:lang w:eastAsia="pl-PL"/>
        </w:rPr>
        <w:t>ykonalności</w:t>
      </w:r>
      <w:r w:rsidR="00AA3B8E" w:rsidRPr="00743E41">
        <w:rPr>
          <w:rFonts w:ascii="Arial" w:hAnsi="Arial" w:cs="Arial"/>
          <w:bCs/>
          <w:sz w:val="20"/>
          <w:szCs w:val="20"/>
          <w:lang w:eastAsia="pl-PL"/>
        </w:rPr>
        <w:t>:</w:t>
      </w:r>
    </w:p>
    <w:p w:rsidR="001968C1" w:rsidRPr="00743E41" w:rsidRDefault="001968C1" w:rsidP="00685B7E">
      <w:pPr>
        <w:pStyle w:val="Akapitzlist"/>
        <w:numPr>
          <w:ilvl w:val="0"/>
          <w:numId w:val="61"/>
        </w:numPr>
        <w:tabs>
          <w:tab w:val="left" w:pos="1843"/>
        </w:tabs>
        <w:spacing w:line="276" w:lineRule="auto"/>
        <w:ind w:left="1560" w:hanging="426"/>
        <w:jc w:val="both"/>
        <w:outlineLvl w:val="2"/>
        <w:rPr>
          <w:rFonts w:ascii="Arial" w:hAnsi="Arial" w:cs="Arial"/>
          <w:sz w:val="20"/>
          <w:szCs w:val="20"/>
        </w:rPr>
      </w:pPr>
      <w:r w:rsidRPr="00743E41">
        <w:rPr>
          <w:rFonts w:ascii="Arial" w:hAnsi="Arial" w:cs="Arial"/>
          <w:sz w:val="20"/>
          <w:szCs w:val="20"/>
        </w:rPr>
        <w:t xml:space="preserve">przygotowane zgodnie z instrukcją stanowiącą </w:t>
      </w:r>
      <w:r w:rsidR="00C77512" w:rsidRPr="00743E41">
        <w:rPr>
          <w:rFonts w:ascii="Arial" w:hAnsi="Arial" w:cs="Arial"/>
          <w:sz w:val="20"/>
          <w:szCs w:val="20"/>
        </w:rPr>
        <w:t>załącznik nr 1b do niniejszego r</w:t>
      </w:r>
      <w:r w:rsidRPr="00743E41">
        <w:rPr>
          <w:rFonts w:ascii="Arial" w:hAnsi="Arial" w:cs="Arial"/>
          <w:sz w:val="20"/>
          <w:szCs w:val="20"/>
        </w:rPr>
        <w:t>egulaminu  i w oparciu o wzór, który jest załącznikiem do ww. instrukcji,</w:t>
      </w:r>
    </w:p>
    <w:p w:rsidR="001968C1" w:rsidRPr="00743E41" w:rsidRDefault="001968C1" w:rsidP="00685B7E">
      <w:pPr>
        <w:pStyle w:val="Akapitzlist"/>
        <w:numPr>
          <w:ilvl w:val="0"/>
          <w:numId w:val="61"/>
        </w:numPr>
        <w:tabs>
          <w:tab w:val="left" w:pos="1701"/>
        </w:tabs>
        <w:spacing w:line="276" w:lineRule="auto"/>
        <w:ind w:left="1560" w:hanging="426"/>
        <w:jc w:val="both"/>
        <w:outlineLvl w:val="2"/>
        <w:rPr>
          <w:rFonts w:ascii="Arial" w:hAnsi="Arial" w:cs="Arial"/>
          <w:sz w:val="20"/>
          <w:szCs w:val="20"/>
        </w:rPr>
      </w:pPr>
      <w:r w:rsidRPr="00743E41">
        <w:rPr>
          <w:rFonts w:ascii="Arial" w:hAnsi="Arial" w:cs="Arial"/>
          <w:sz w:val="20"/>
          <w:szCs w:val="20"/>
        </w:rPr>
        <w:t xml:space="preserve">przygotowane przez wnioskodawcę (na wzorze innym niż określony powyżej). </w:t>
      </w:r>
      <w:r w:rsidRPr="00743E41">
        <w:rPr>
          <w:rFonts w:ascii="Arial" w:hAnsi="Arial" w:cs="Arial"/>
          <w:sz w:val="20"/>
          <w:szCs w:val="20"/>
        </w:rPr>
        <w:br/>
        <w:t xml:space="preserve">W takim przypadku Studium wykonalności musi spełniać wymagania zawarte </w:t>
      </w:r>
      <w:r w:rsidRPr="00743E41">
        <w:rPr>
          <w:rFonts w:ascii="Arial" w:hAnsi="Arial" w:cs="Arial"/>
          <w:sz w:val="20"/>
          <w:szCs w:val="20"/>
        </w:rPr>
        <w:br/>
        <w:t>w załączniku nr 1c</w:t>
      </w:r>
      <w:r w:rsidR="00C77512" w:rsidRPr="00743E41">
        <w:rPr>
          <w:rFonts w:ascii="Arial" w:hAnsi="Arial" w:cs="Arial"/>
          <w:sz w:val="20"/>
          <w:szCs w:val="20"/>
        </w:rPr>
        <w:t xml:space="preserve"> do niniejszego r</w:t>
      </w:r>
      <w:r w:rsidRPr="00743E41">
        <w:rPr>
          <w:rFonts w:ascii="Arial" w:hAnsi="Arial" w:cs="Arial"/>
          <w:sz w:val="20"/>
          <w:szCs w:val="20"/>
        </w:rPr>
        <w:t>egulaminu</w:t>
      </w:r>
      <w:r w:rsidR="00C7409B" w:rsidRPr="00743E41">
        <w:rPr>
          <w:rFonts w:ascii="Arial" w:hAnsi="Arial" w:cs="Arial"/>
          <w:sz w:val="20"/>
          <w:szCs w:val="20"/>
        </w:rPr>
        <w:t xml:space="preserve"> </w:t>
      </w:r>
      <w:r w:rsidRPr="00743E41">
        <w:rPr>
          <w:rFonts w:ascii="Arial" w:hAnsi="Arial" w:cs="Arial"/>
          <w:i/>
          <w:sz w:val="20"/>
          <w:szCs w:val="20"/>
        </w:rPr>
        <w:t xml:space="preserve">Wymagany zakres Studium wykonalności projektu inwestycyjnego dofinansowywanego w ramach Regionalnego Programu Operacyjnego Województwa </w:t>
      </w:r>
      <w:r w:rsidR="00D63ED0" w:rsidRPr="00743E41">
        <w:rPr>
          <w:rFonts w:ascii="Arial" w:hAnsi="Arial" w:cs="Arial"/>
          <w:i/>
          <w:sz w:val="20"/>
          <w:szCs w:val="20"/>
        </w:rPr>
        <w:t>Zachodniopomorskiego 2014-2020</w:t>
      </w:r>
      <w:r w:rsidR="00D63ED0" w:rsidRPr="00743E41">
        <w:rPr>
          <w:rFonts w:ascii="Arial" w:hAnsi="Arial" w:cs="Arial"/>
          <w:sz w:val="20"/>
          <w:szCs w:val="20"/>
        </w:rPr>
        <w:t>,</w:t>
      </w:r>
    </w:p>
    <w:p w:rsidR="00EA4F46" w:rsidRPr="00743E41"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743E41">
        <w:rPr>
          <w:rFonts w:ascii="Arial" w:hAnsi="Arial" w:cs="Arial"/>
          <w:b/>
          <w:bCs/>
          <w:sz w:val="20"/>
          <w:szCs w:val="20"/>
          <w:lang w:eastAsia="pl-PL"/>
        </w:rPr>
        <w:t xml:space="preserve">Załącznik nr 3: </w:t>
      </w:r>
      <w:r w:rsidRPr="00743E41">
        <w:rPr>
          <w:rFonts w:ascii="Arial" w:hAnsi="Arial" w:cs="Arial"/>
          <w:bCs/>
          <w:sz w:val="20"/>
          <w:szCs w:val="20"/>
          <w:lang w:eastAsia="pl-PL"/>
        </w:rPr>
        <w:t>Dokumenty dotyczące oddziaływania projektu na środowisko:</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Załącznik</w:t>
      </w:r>
      <w:r w:rsidR="00AA3B8E" w:rsidRPr="00743E41">
        <w:rPr>
          <w:rFonts w:ascii="Arial" w:hAnsi="Arial" w:cs="Arial"/>
          <w:bCs/>
          <w:sz w:val="20"/>
          <w:szCs w:val="20"/>
          <w:lang w:eastAsia="pl-PL"/>
        </w:rPr>
        <w:t xml:space="preserve"> </w:t>
      </w:r>
      <w:r w:rsidRPr="00743E41">
        <w:rPr>
          <w:rFonts w:ascii="Arial" w:hAnsi="Arial" w:cs="Arial"/>
          <w:bCs/>
          <w:sz w:val="20"/>
          <w:szCs w:val="20"/>
          <w:lang w:eastAsia="pl-PL"/>
        </w:rPr>
        <w:t xml:space="preserve">3a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3b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Deklaracja organu odpowiedzialnego za gospodarkę wodną </w:t>
      </w:r>
      <w:r w:rsidRPr="00743E41">
        <w:rPr>
          <w:rFonts w:ascii="Arial" w:hAnsi="Arial" w:cs="Arial"/>
          <w:bCs/>
          <w:sz w:val="20"/>
          <w:szCs w:val="20"/>
          <w:lang w:eastAsia="pl-PL"/>
        </w:rPr>
        <w:br/>
        <w:t>(wg wzoru),</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3c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ustalające zakres raportu OOŚ (jeśli </w:t>
      </w:r>
      <w:r w:rsidR="00AA3B8E" w:rsidRPr="00743E41">
        <w:rPr>
          <w:rFonts w:ascii="Arial" w:hAnsi="Arial" w:cs="Arial"/>
          <w:bCs/>
          <w:sz w:val="20"/>
          <w:szCs w:val="20"/>
          <w:lang w:eastAsia="pl-PL"/>
        </w:rPr>
        <w:t>w</w:t>
      </w:r>
      <w:r w:rsidRPr="00743E41">
        <w:rPr>
          <w:rFonts w:ascii="Arial" w:hAnsi="Arial" w:cs="Arial"/>
          <w:bCs/>
          <w:sz w:val="20"/>
          <w:szCs w:val="20"/>
          <w:lang w:eastAsia="pl-PL"/>
        </w:rPr>
        <w:t xml:space="preserve">nioskodawca wystąpił z zapytaniem do właściwego organu) lub oświadczenie </w:t>
      </w:r>
      <w:r w:rsidR="00AA3B8E" w:rsidRPr="00743E41">
        <w:rPr>
          <w:rFonts w:ascii="Arial" w:hAnsi="Arial" w:cs="Arial"/>
          <w:bCs/>
          <w:sz w:val="20"/>
          <w:szCs w:val="20"/>
          <w:lang w:eastAsia="pl-PL"/>
        </w:rPr>
        <w:t>w</w:t>
      </w:r>
      <w:r w:rsidRPr="00743E41">
        <w:rPr>
          <w:rFonts w:ascii="Arial" w:hAnsi="Arial" w:cs="Arial"/>
          <w:bCs/>
          <w:sz w:val="20"/>
          <w:szCs w:val="20"/>
          <w:lang w:eastAsia="pl-PL"/>
        </w:rPr>
        <w:t>nioskodawcy o zakresie raportu OOŚ – pole H.1</w:t>
      </w:r>
      <w:r w:rsidR="001829A8" w:rsidRPr="00743E41">
        <w:rPr>
          <w:rFonts w:ascii="Arial" w:hAnsi="Arial" w:cs="Arial"/>
          <w:bCs/>
          <w:sz w:val="20"/>
          <w:szCs w:val="20"/>
          <w:lang w:eastAsia="pl-PL"/>
        </w:rPr>
        <w:t>0</w:t>
      </w:r>
      <w:r w:rsidRPr="00743E41">
        <w:rPr>
          <w:rFonts w:ascii="Arial" w:hAnsi="Arial" w:cs="Arial"/>
          <w:bCs/>
          <w:sz w:val="20"/>
          <w:szCs w:val="20"/>
          <w:lang w:eastAsia="pl-PL"/>
        </w:rPr>
        <w:t xml:space="preserve"> w</w:t>
      </w:r>
      <w:r w:rsidR="00C77512" w:rsidRPr="00743E41">
        <w:rPr>
          <w:rFonts w:ascii="Arial" w:hAnsi="Arial" w:cs="Arial"/>
          <w:bCs/>
          <w:sz w:val="20"/>
          <w:szCs w:val="20"/>
          <w:lang w:eastAsia="pl-PL"/>
        </w:rPr>
        <w:t>niosku o dofinansowanie (jeśli w</w:t>
      </w:r>
      <w:r w:rsidRPr="00743E41">
        <w:rPr>
          <w:rFonts w:ascii="Arial" w:hAnsi="Arial" w:cs="Arial"/>
          <w:bCs/>
          <w:sz w:val="20"/>
          <w:szCs w:val="20"/>
          <w:lang w:eastAsia="pl-PL"/>
        </w:rPr>
        <w:t>nioskodawca nie wystąpił z zapytaniem do właściwego organu),</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3d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o braku obowiązku przeprowadzenia OOŚ wraz z niezbędnymi postanowieniami opiniującymi,</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3e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w sprawie obowiązku przeprowadzenia OOŚ </w:t>
      </w:r>
      <w:r w:rsidR="00E90A34" w:rsidRPr="00743E41">
        <w:rPr>
          <w:rFonts w:ascii="Arial" w:hAnsi="Arial" w:cs="Arial"/>
          <w:bCs/>
          <w:sz w:val="20"/>
          <w:szCs w:val="20"/>
          <w:lang w:eastAsia="pl-PL"/>
        </w:rPr>
        <w:br w:type="textWrapping" w:clear="all"/>
      </w:r>
      <w:r w:rsidRPr="00743E41">
        <w:rPr>
          <w:rFonts w:ascii="Arial" w:hAnsi="Arial" w:cs="Arial"/>
          <w:bCs/>
          <w:sz w:val="20"/>
          <w:szCs w:val="20"/>
          <w:lang w:eastAsia="pl-PL"/>
        </w:rPr>
        <w:t>i zakresie raportu wraz z niezbędnymi postanowieniami opiniującymi,</w:t>
      </w:r>
    </w:p>
    <w:p w:rsidR="00EA4F46" w:rsidRPr="00743E41"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3j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RDOŚ o braku potrzeby przeprowadzenia oceny oddziaływania przedsięwzięcia na obszar Natura 2000,</w:t>
      </w:r>
    </w:p>
    <w:p w:rsidR="00EA4F46" w:rsidRPr="00743E41" w:rsidRDefault="00EA4F46" w:rsidP="00685B7E">
      <w:pPr>
        <w:pStyle w:val="Akapitzlist"/>
        <w:numPr>
          <w:ilvl w:val="0"/>
          <w:numId w:val="32"/>
        </w:numPr>
        <w:spacing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3k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743E41" w:rsidRDefault="00EA4F46" w:rsidP="00685B7E">
      <w:pPr>
        <w:pStyle w:val="Akapitzlist"/>
        <w:numPr>
          <w:ilvl w:val="0"/>
          <w:numId w:val="32"/>
        </w:numPr>
        <w:tabs>
          <w:tab w:val="left" w:pos="709"/>
          <w:tab w:val="left" w:pos="993"/>
        </w:tabs>
        <w:spacing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3p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Inne załączniki środowiskowe,</w:t>
      </w:r>
    </w:p>
    <w:p w:rsidR="00327EE7" w:rsidRPr="00743E41" w:rsidRDefault="00914714" w:rsidP="00685B7E">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743E41">
        <w:rPr>
          <w:rFonts w:ascii="Arial" w:hAnsi="Arial" w:cs="Arial"/>
          <w:b/>
          <w:bCs/>
          <w:sz w:val="20"/>
          <w:szCs w:val="20"/>
          <w:lang w:eastAsia="pl-PL"/>
        </w:rPr>
        <w:t>Z</w:t>
      </w:r>
      <w:r w:rsidR="00327EE7" w:rsidRPr="00743E41">
        <w:rPr>
          <w:rFonts w:ascii="Arial" w:hAnsi="Arial" w:cs="Arial"/>
          <w:b/>
          <w:bCs/>
          <w:sz w:val="20"/>
          <w:szCs w:val="20"/>
          <w:lang w:eastAsia="pl-PL"/>
        </w:rPr>
        <w:t>ałącznik nr 5</w:t>
      </w:r>
      <w:r w:rsidR="0065618A" w:rsidRPr="00ED791F">
        <w:rPr>
          <w:rFonts w:ascii="Arial" w:hAnsi="Arial" w:cs="Arial"/>
          <w:b/>
          <w:bCs/>
          <w:sz w:val="20"/>
          <w:szCs w:val="20"/>
          <w:lang w:eastAsia="pl-PL"/>
        </w:rPr>
        <w:t>:</w:t>
      </w:r>
      <w:r w:rsidR="00AA3B8E" w:rsidRPr="00743E41">
        <w:rPr>
          <w:rFonts w:ascii="Arial" w:hAnsi="Arial" w:cs="Arial"/>
          <w:bCs/>
          <w:sz w:val="20"/>
          <w:szCs w:val="20"/>
          <w:lang w:eastAsia="pl-PL"/>
        </w:rPr>
        <w:t xml:space="preserve"> </w:t>
      </w:r>
      <w:r w:rsidR="00327EE7" w:rsidRPr="00743E41">
        <w:rPr>
          <w:rFonts w:ascii="Arial" w:hAnsi="Arial" w:cs="Arial"/>
          <w:bCs/>
          <w:sz w:val="20"/>
          <w:szCs w:val="20"/>
          <w:lang w:eastAsia="pl-PL"/>
        </w:rPr>
        <w:t>Załączniki specyficzne dla danego projektu:</w:t>
      </w:r>
    </w:p>
    <w:p w:rsidR="00D0049F" w:rsidRPr="00743E41" w:rsidRDefault="00D0049F" w:rsidP="00685B7E">
      <w:pPr>
        <w:pStyle w:val="Akapitzlist"/>
        <w:numPr>
          <w:ilvl w:val="0"/>
          <w:numId w:val="64"/>
        </w:numPr>
        <w:spacing w:line="276" w:lineRule="auto"/>
        <w:ind w:left="1560" w:hanging="426"/>
        <w:jc w:val="both"/>
        <w:rPr>
          <w:rFonts w:ascii="Arial" w:hAnsi="Arial" w:cs="Arial"/>
          <w:bCs/>
          <w:sz w:val="20"/>
          <w:szCs w:val="20"/>
          <w:lang w:eastAsia="pl-PL"/>
        </w:rPr>
      </w:pPr>
      <w:r w:rsidRPr="00743E41">
        <w:rPr>
          <w:rFonts w:ascii="Arial" w:hAnsi="Arial" w:cs="Arial"/>
          <w:b/>
          <w:bCs/>
          <w:sz w:val="20"/>
          <w:szCs w:val="20"/>
          <w:lang w:eastAsia="pl-PL"/>
        </w:rPr>
        <w:t>Załącznik nr 5.1</w:t>
      </w:r>
      <w:r w:rsidR="00A95E50" w:rsidRPr="00ED791F">
        <w:rPr>
          <w:rFonts w:ascii="Arial" w:hAnsi="Arial" w:cs="Arial"/>
          <w:b/>
          <w:bCs/>
          <w:sz w:val="20"/>
          <w:szCs w:val="20"/>
          <w:lang w:eastAsia="pl-PL"/>
        </w:rPr>
        <w:t>:</w:t>
      </w:r>
      <w:r w:rsidRPr="00743E41">
        <w:rPr>
          <w:rFonts w:ascii="Arial" w:hAnsi="Arial" w:cs="Arial"/>
          <w:bCs/>
          <w:sz w:val="20"/>
          <w:szCs w:val="20"/>
          <w:lang w:eastAsia="pl-PL"/>
        </w:rPr>
        <w:t xml:space="preserve"> Wyciąg z dokumentacji technicznej</w:t>
      </w:r>
      <w:r w:rsidR="00D046F2" w:rsidRPr="00743E41">
        <w:rPr>
          <w:rFonts w:ascii="Arial" w:hAnsi="Arial" w:cs="Arial"/>
          <w:bCs/>
          <w:sz w:val="20"/>
          <w:szCs w:val="20"/>
          <w:lang w:eastAsia="pl-PL"/>
        </w:rPr>
        <w:t>,</w:t>
      </w:r>
    </w:p>
    <w:p w:rsidR="00680207" w:rsidRPr="00743E41" w:rsidRDefault="00D0049F" w:rsidP="00AA3B8E">
      <w:pPr>
        <w:pStyle w:val="Akapitzlist"/>
        <w:spacing w:line="276" w:lineRule="auto"/>
        <w:ind w:left="1560"/>
        <w:jc w:val="both"/>
        <w:rPr>
          <w:rFonts w:ascii="Arial" w:eastAsia="Tahoma,Bold" w:hAnsi="Arial" w:cs="Arial"/>
          <w:b/>
          <w:bCs/>
          <w:sz w:val="20"/>
          <w:szCs w:val="20"/>
        </w:rPr>
      </w:pPr>
      <w:r w:rsidRPr="00743E41">
        <w:rPr>
          <w:rFonts w:ascii="Arial" w:hAnsi="Arial" w:cs="Arial"/>
          <w:b/>
          <w:bCs/>
          <w:sz w:val="20"/>
          <w:szCs w:val="20"/>
          <w:lang w:eastAsia="pl-PL"/>
        </w:rPr>
        <w:t>Uwaga:</w:t>
      </w:r>
      <w:r w:rsidRPr="00743E41">
        <w:rPr>
          <w:rFonts w:ascii="Arial" w:hAnsi="Arial" w:cs="Arial"/>
          <w:bCs/>
          <w:sz w:val="20"/>
          <w:szCs w:val="20"/>
          <w:lang w:eastAsia="pl-PL"/>
        </w:rPr>
        <w:t xml:space="preserve"> Powyższy załącznik dostarczany jest wyłącznie na żądanie IZ RPO WZ, która w wezwaniu określi jego zakres. Wnioskodawca może zostać zobowiązany </w:t>
      </w:r>
      <w:r w:rsidRPr="00743E41">
        <w:rPr>
          <w:rFonts w:ascii="Arial" w:hAnsi="Arial" w:cs="Arial"/>
          <w:bCs/>
          <w:sz w:val="20"/>
          <w:szCs w:val="20"/>
          <w:lang w:eastAsia="pl-PL"/>
        </w:rPr>
        <w:br/>
        <w:t xml:space="preserve">w ramach ww. załącznika do dostarczenia pełnej dokumentacji technicznej projektu. Załącznik ten może okazać się istotnym w procesie oceny wniosku przy weryfikacji rzeczowego zakresu robót. </w:t>
      </w:r>
    </w:p>
    <w:p w:rsidR="001066FE" w:rsidRPr="00743E41" w:rsidRDefault="00D70F8B" w:rsidP="00685B7E">
      <w:pPr>
        <w:pStyle w:val="Akapitzlist"/>
        <w:numPr>
          <w:ilvl w:val="0"/>
          <w:numId w:val="44"/>
        </w:numPr>
        <w:autoSpaceDE w:val="0"/>
        <w:autoSpaceDN w:val="0"/>
        <w:adjustRightInd w:val="0"/>
        <w:spacing w:line="276" w:lineRule="auto"/>
        <w:ind w:left="1560" w:hanging="426"/>
        <w:jc w:val="both"/>
        <w:rPr>
          <w:rFonts w:ascii="Arial" w:eastAsia="Tahoma,Bold" w:hAnsi="Arial" w:cs="Arial"/>
          <w:bCs/>
          <w:sz w:val="20"/>
          <w:szCs w:val="20"/>
        </w:rPr>
      </w:pPr>
      <w:r w:rsidRPr="00743E41">
        <w:rPr>
          <w:rFonts w:ascii="Arial" w:eastAsia="Tahoma,Bold" w:hAnsi="Arial" w:cs="Arial"/>
          <w:b/>
          <w:bCs/>
          <w:sz w:val="20"/>
          <w:szCs w:val="20"/>
        </w:rPr>
        <w:t xml:space="preserve">Załącznik </w:t>
      </w:r>
      <w:r w:rsidR="002C1751" w:rsidRPr="00743E41">
        <w:rPr>
          <w:rFonts w:ascii="Arial" w:eastAsia="Tahoma,Bold" w:hAnsi="Arial" w:cs="Arial"/>
          <w:b/>
          <w:bCs/>
          <w:sz w:val="20"/>
          <w:szCs w:val="20"/>
        </w:rPr>
        <w:t xml:space="preserve">nr </w:t>
      </w:r>
      <w:r w:rsidRPr="00743E41">
        <w:rPr>
          <w:rFonts w:ascii="Arial" w:eastAsia="Tahoma,Bold" w:hAnsi="Arial" w:cs="Arial"/>
          <w:b/>
          <w:bCs/>
          <w:sz w:val="20"/>
          <w:szCs w:val="20"/>
        </w:rPr>
        <w:t>5.5</w:t>
      </w:r>
      <w:r w:rsidR="00A95E50" w:rsidRPr="00ED791F">
        <w:rPr>
          <w:rFonts w:ascii="Arial" w:eastAsia="Tahoma,Bold" w:hAnsi="Arial" w:cs="Arial"/>
          <w:b/>
          <w:bCs/>
          <w:sz w:val="20"/>
          <w:szCs w:val="20"/>
        </w:rPr>
        <w:t>:</w:t>
      </w:r>
      <w:r w:rsidR="00D046F2" w:rsidRPr="00743E41">
        <w:rPr>
          <w:rFonts w:ascii="Arial" w:eastAsia="Tahoma,Bold" w:hAnsi="Arial" w:cs="Arial"/>
          <w:bCs/>
          <w:sz w:val="20"/>
          <w:szCs w:val="20"/>
        </w:rPr>
        <w:t xml:space="preserve"> Mapy,</w:t>
      </w:r>
      <w:r w:rsidR="00D74178" w:rsidRPr="00743E41">
        <w:rPr>
          <w:rFonts w:ascii="Arial" w:eastAsia="Tahoma,Bold" w:hAnsi="Arial" w:cs="Arial"/>
          <w:bCs/>
          <w:sz w:val="20"/>
          <w:szCs w:val="20"/>
        </w:rPr>
        <w:t xml:space="preserve"> szkice </w:t>
      </w:r>
      <w:r w:rsidR="00D046F2" w:rsidRPr="00743E41">
        <w:rPr>
          <w:rFonts w:ascii="Arial" w:eastAsia="Tahoma,Bold" w:hAnsi="Arial" w:cs="Arial"/>
          <w:bCs/>
          <w:sz w:val="20"/>
          <w:szCs w:val="20"/>
        </w:rPr>
        <w:t xml:space="preserve">lokalizacyjne </w:t>
      </w:r>
      <w:r w:rsidR="00D74178" w:rsidRPr="00743E41">
        <w:rPr>
          <w:rFonts w:ascii="Arial" w:eastAsia="Tahoma,Bold" w:hAnsi="Arial" w:cs="Arial"/>
          <w:bCs/>
          <w:sz w:val="20"/>
          <w:szCs w:val="20"/>
        </w:rPr>
        <w:t>sytuujące projekt</w:t>
      </w:r>
      <w:r w:rsidR="00D046F2" w:rsidRPr="00743E41">
        <w:rPr>
          <w:rFonts w:ascii="Arial" w:eastAsia="Tahoma,Bold" w:hAnsi="Arial" w:cs="Arial"/>
          <w:bCs/>
          <w:sz w:val="20"/>
          <w:szCs w:val="20"/>
        </w:rPr>
        <w:t>,</w:t>
      </w:r>
    </w:p>
    <w:p w:rsidR="00D70F8B" w:rsidRPr="00743E41" w:rsidRDefault="00D70F8B" w:rsidP="00AA3B8E">
      <w:pPr>
        <w:pStyle w:val="Akapitzlist"/>
        <w:autoSpaceDE w:val="0"/>
        <w:autoSpaceDN w:val="0"/>
        <w:adjustRightInd w:val="0"/>
        <w:spacing w:line="276" w:lineRule="auto"/>
        <w:ind w:left="1560"/>
        <w:jc w:val="both"/>
        <w:rPr>
          <w:rFonts w:ascii="Arial" w:eastAsia="Tahoma,Bold" w:hAnsi="Arial" w:cs="Arial"/>
          <w:bCs/>
          <w:sz w:val="20"/>
          <w:szCs w:val="20"/>
        </w:rPr>
      </w:pPr>
      <w:r w:rsidRPr="00743E41">
        <w:rPr>
          <w:rFonts w:ascii="Arial" w:eastAsia="Tahoma,Bold" w:hAnsi="Arial" w:cs="Arial"/>
          <w:bCs/>
          <w:sz w:val="20"/>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327EE7" w:rsidRPr="00743E41"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743E41">
        <w:rPr>
          <w:rFonts w:ascii="Arial" w:hAnsi="Arial" w:cs="Arial"/>
          <w:b/>
          <w:bCs/>
          <w:sz w:val="20"/>
          <w:szCs w:val="20"/>
          <w:lang w:eastAsia="pl-PL"/>
        </w:rPr>
        <w:t xml:space="preserve">Załącznik nr 6.3: </w:t>
      </w:r>
      <w:r w:rsidR="00D046F2" w:rsidRPr="00743E41">
        <w:rPr>
          <w:rFonts w:ascii="Arial" w:hAnsi="Arial" w:cs="Arial"/>
          <w:bCs/>
          <w:sz w:val="20"/>
          <w:szCs w:val="20"/>
          <w:lang w:eastAsia="pl-PL"/>
        </w:rPr>
        <w:t>Pełnomocnictwa (jeśli dotyczy).</w:t>
      </w:r>
    </w:p>
    <w:p w:rsidR="00EA4F46" w:rsidRPr="00743E41"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743E41">
        <w:rPr>
          <w:rFonts w:ascii="Arial" w:hAnsi="Arial" w:cs="Arial"/>
          <w:sz w:val="20"/>
          <w:szCs w:val="20"/>
          <w:u w:val="single"/>
        </w:rPr>
        <w:t xml:space="preserve">obowiązkowe, które mogą zostać uzupełnione na etapie </w:t>
      </w:r>
      <w:r w:rsidR="001562A3" w:rsidRPr="00743E41">
        <w:rPr>
          <w:rFonts w:ascii="Arial" w:hAnsi="Arial" w:cs="Arial"/>
          <w:sz w:val="20"/>
          <w:szCs w:val="20"/>
          <w:u w:val="single"/>
        </w:rPr>
        <w:t xml:space="preserve">poprzedzającym </w:t>
      </w:r>
      <w:r w:rsidR="006D0CFA" w:rsidRPr="00743E41">
        <w:rPr>
          <w:rFonts w:ascii="Arial" w:hAnsi="Arial" w:cs="Arial"/>
          <w:sz w:val="20"/>
          <w:szCs w:val="20"/>
          <w:u w:val="single"/>
        </w:rPr>
        <w:t>p</w:t>
      </w:r>
      <w:r w:rsidR="003149A7" w:rsidRPr="00743E41">
        <w:rPr>
          <w:rFonts w:ascii="Arial" w:hAnsi="Arial" w:cs="Arial"/>
          <w:sz w:val="20"/>
          <w:szCs w:val="20"/>
          <w:u w:val="single"/>
        </w:rPr>
        <w:t>od</w:t>
      </w:r>
      <w:r w:rsidR="006D0CFA" w:rsidRPr="00743E41">
        <w:rPr>
          <w:rFonts w:ascii="Arial" w:hAnsi="Arial" w:cs="Arial"/>
          <w:sz w:val="20"/>
          <w:szCs w:val="20"/>
          <w:u w:val="single"/>
        </w:rPr>
        <w:t xml:space="preserve">jęcie decyzji </w:t>
      </w:r>
      <w:r w:rsidRPr="00743E41">
        <w:rPr>
          <w:rFonts w:ascii="Arial" w:hAnsi="Arial" w:cs="Arial"/>
          <w:sz w:val="20"/>
          <w:szCs w:val="20"/>
          <w:u w:val="single"/>
        </w:rPr>
        <w:t>o </w:t>
      </w:r>
      <w:r w:rsidR="006D0CFA" w:rsidRPr="00743E41">
        <w:rPr>
          <w:rFonts w:ascii="Arial" w:hAnsi="Arial" w:cs="Arial"/>
          <w:sz w:val="20"/>
          <w:szCs w:val="20"/>
          <w:u w:val="single"/>
        </w:rPr>
        <w:t>dofinansowaniu</w:t>
      </w:r>
      <w:r w:rsidRPr="00743E41">
        <w:rPr>
          <w:rFonts w:ascii="Arial" w:hAnsi="Arial" w:cs="Arial"/>
          <w:sz w:val="20"/>
          <w:szCs w:val="20"/>
          <w:u w:val="single"/>
        </w:rPr>
        <w:t>:</w:t>
      </w:r>
    </w:p>
    <w:p w:rsidR="00EA4F46" w:rsidRPr="00743E41" w:rsidRDefault="00EA4F46" w:rsidP="00AA3B8E">
      <w:pPr>
        <w:numPr>
          <w:ilvl w:val="7"/>
          <w:numId w:val="22"/>
        </w:numPr>
        <w:tabs>
          <w:tab w:val="left" w:pos="709"/>
          <w:tab w:val="left" w:pos="1134"/>
        </w:tabs>
        <w:spacing w:line="276" w:lineRule="auto"/>
        <w:ind w:left="1701" w:hanging="992"/>
        <w:contextualSpacing/>
        <w:jc w:val="both"/>
        <w:rPr>
          <w:rFonts w:ascii="Arial" w:hAnsi="Arial" w:cs="Arial"/>
          <w:sz w:val="20"/>
          <w:szCs w:val="20"/>
        </w:rPr>
      </w:pPr>
      <w:r w:rsidRPr="00743E41">
        <w:rPr>
          <w:rFonts w:ascii="Arial" w:hAnsi="Arial" w:cs="Arial"/>
          <w:b/>
          <w:bCs/>
          <w:sz w:val="20"/>
          <w:szCs w:val="20"/>
          <w:lang w:eastAsia="pl-PL"/>
        </w:rPr>
        <w:t xml:space="preserve">Załącznik nr 3: </w:t>
      </w:r>
      <w:r w:rsidRPr="00743E41">
        <w:rPr>
          <w:rFonts w:ascii="Arial" w:hAnsi="Arial" w:cs="Arial"/>
          <w:bCs/>
          <w:sz w:val="20"/>
          <w:szCs w:val="20"/>
          <w:lang w:eastAsia="pl-PL"/>
        </w:rPr>
        <w:t>Dokumenty dotyczące oddziaływania projektu na środowisko:</w:t>
      </w:r>
    </w:p>
    <w:p w:rsidR="00EA4F46" w:rsidRPr="00743E41" w:rsidRDefault="00EA4F46" w:rsidP="00685B7E">
      <w:pPr>
        <w:pStyle w:val="Akapitzlist"/>
        <w:numPr>
          <w:ilvl w:val="0"/>
          <w:numId w:val="33"/>
        </w:numPr>
        <w:spacing w:line="276" w:lineRule="auto"/>
        <w:ind w:left="1560" w:hanging="426"/>
        <w:jc w:val="both"/>
        <w:rPr>
          <w:rFonts w:ascii="Arial" w:hAnsi="Arial" w:cs="Arial"/>
          <w:sz w:val="20"/>
          <w:szCs w:val="20"/>
        </w:rPr>
      </w:pPr>
      <w:r w:rsidRPr="00743E41">
        <w:rPr>
          <w:rFonts w:ascii="Arial" w:hAnsi="Arial" w:cs="Arial"/>
          <w:sz w:val="20"/>
          <w:szCs w:val="20"/>
        </w:rPr>
        <w:t xml:space="preserve">Załącznik 3f </w:t>
      </w:r>
      <w:r w:rsidR="00ED791F" w:rsidRPr="00743E41">
        <w:rPr>
          <w:rFonts w:ascii="Arial" w:eastAsiaTheme="minorHAnsi" w:hAnsi="Arial" w:cs="Arial"/>
          <w:sz w:val="20"/>
          <w:szCs w:val="20"/>
        </w:rPr>
        <w:t>–</w:t>
      </w:r>
      <w:r w:rsidRPr="00743E41">
        <w:rPr>
          <w:rFonts w:ascii="Arial" w:hAnsi="Arial" w:cs="Arial"/>
          <w:sz w:val="20"/>
          <w:szCs w:val="20"/>
        </w:rPr>
        <w:t xml:space="preserve"> Streszczenie raportu OOŚ w języku niespecjalistycznym lub cały raport OOŚ,</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3g </w:t>
      </w:r>
      <w:r w:rsidR="00ED791F" w:rsidRPr="00743E41">
        <w:rPr>
          <w:rFonts w:ascii="Arial" w:eastAsiaTheme="minorHAnsi" w:hAnsi="Arial" w:cs="Arial"/>
          <w:sz w:val="20"/>
          <w:szCs w:val="20"/>
        </w:rPr>
        <w:t>–</w:t>
      </w:r>
      <w:r w:rsidRPr="00743E41">
        <w:rPr>
          <w:rFonts w:ascii="Arial" w:hAnsi="Arial" w:cs="Arial"/>
          <w:sz w:val="20"/>
          <w:szCs w:val="20"/>
        </w:rPr>
        <w:t xml:space="preserve"> Dokumentacja dotycząca procedury udziału społeczeństwa,</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lastRenderedPageBreak/>
        <w:t xml:space="preserve">Załącznik 3h </w:t>
      </w:r>
      <w:r w:rsidR="00ED791F" w:rsidRPr="00743E41">
        <w:rPr>
          <w:rFonts w:ascii="Arial" w:eastAsiaTheme="minorHAnsi" w:hAnsi="Arial" w:cs="Arial"/>
          <w:sz w:val="20"/>
          <w:szCs w:val="20"/>
        </w:rPr>
        <w:t>–</w:t>
      </w:r>
      <w:r w:rsidRPr="00743E41">
        <w:rPr>
          <w:rFonts w:ascii="Arial" w:hAnsi="Arial" w:cs="Arial"/>
          <w:sz w:val="20"/>
          <w:szCs w:val="20"/>
        </w:rPr>
        <w:t xml:space="preserve"> Postanowienie uzgadniające i postanowienie opiniujące wydawane przed decyzją o środowiskowych uwarunkowaniach,</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3i </w:t>
      </w:r>
      <w:r w:rsidR="00ED791F" w:rsidRPr="00743E41">
        <w:rPr>
          <w:rFonts w:ascii="Arial" w:eastAsiaTheme="minorHAnsi" w:hAnsi="Arial" w:cs="Arial"/>
          <w:sz w:val="20"/>
          <w:szCs w:val="20"/>
        </w:rPr>
        <w:t>–</w:t>
      </w:r>
      <w:r w:rsidRPr="00743E41">
        <w:rPr>
          <w:rFonts w:ascii="Arial" w:hAnsi="Arial" w:cs="Arial"/>
          <w:sz w:val="20"/>
          <w:szCs w:val="20"/>
        </w:rPr>
        <w:t xml:space="preserve"> Decyzja o środowiskowy</w:t>
      </w:r>
      <w:r w:rsidR="0058790C" w:rsidRPr="00743E41">
        <w:rPr>
          <w:rFonts w:ascii="Arial" w:hAnsi="Arial" w:cs="Arial"/>
          <w:sz w:val="20"/>
          <w:szCs w:val="20"/>
        </w:rPr>
        <w:t xml:space="preserve">ch uwarunkowaniach </w:t>
      </w:r>
      <w:r w:rsidRPr="00743E41">
        <w:rPr>
          <w:rFonts w:ascii="Arial" w:hAnsi="Arial" w:cs="Arial"/>
          <w:sz w:val="20"/>
          <w:szCs w:val="20"/>
        </w:rPr>
        <w:t xml:space="preserve">wraz </w:t>
      </w:r>
      <w:r w:rsidR="00E90A34" w:rsidRPr="00743E41">
        <w:rPr>
          <w:rFonts w:ascii="Arial" w:hAnsi="Arial" w:cs="Arial"/>
          <w:sz w:val="20"/>
          <w:szCs w:val="20"/>
        </w:rPr>
        <w:br w:type="textWrapping" w:clear="all"/>
      </w:r>
      <w:r w:rsidRPr="00743E41">
        <w:rPr>
          <w:rFonts w:ascii="Arial" w:hAnsi="Arial" w:cs="Arial"/>
          <w:sz w:val="20"/>
          <w:szCs w:val="20"/>
        </w:rPr>
        <w:t>z charakterystyką przedsięwzięcia stanowiącą załącznik do decyzji,</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3l </w:t>
      </w:r>
      <w:r w:rsidR="00ED791F" w:rsidRPr="00743E41">
        <w:rPr>
          <w:rFonts w:ascii="Arial" w:eastAsiaTheme="minorHAnsi" w:hAnsi="Arial" w:cs="Arial"/>
          <w:sz w:val="20"/>
          <w:szCs w:val="20"/>
        </w:rPr>
        <w:t>–</w:t>
      </w:r>
      <w:r w:rsidRPr="00743E41">
        <w:rPr>
          <w:rFonts w:ascii="Arial" w:hAnsi="Arial" w:cs="Arial"/>
          <w:sz w:val="20"/>
          <w:szCs w:val="20"/>
        </w:rPr>
        <w:t xml:space="preserve"> Streszczenie raportu o oddziaływaniu przedsięwzięcia na obszar Natura 2000 w języku niespecjalistycznym lub cały raport,</w:t>
      </w:r>
    </w:p>
    <w:p w:rsidR="00EA4F46" w:rsidRPr="00743E41"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743E41">
        <w:rPr>
          <w:rFonts w:ascii="Arial" w:hAnsi="Arial" w:cs="Arial"/>
          <w:sz w:val="20"/>
          <w:szCs w:val="20"/>
        </w:rPr>
        <w:t xml:space="preserve">Załącznik 3m </w:t>
      </w:r>
      <w:r w:rsidR="00ED791F" w:rsidRPr="00743E41">
        <w:rPr>
          <w:rFonts w:ascii="Arial" w:eastAsiaTheme="minorHAnsi" w:hAnsi="Arial" w:cs="Arial"/>
          <w:sz w:val="20"/>
          <w:szCs w:val="20"/>
        </w:rPr>
        <w:t>–</w:t>
      </w:r>
      <w:r w:rsidRPr="00743E41">
        <w:rPr>
          <w:rFonts w:ascii="Arial" w:hAnsi="Arial" w:cs="Arial"/>
          <w:sz w:val="20"/>
          <w:szCs w:val="20"/>
        </w:rPr>
        <w:t xml:space="preserve"> Postanowienie RDOŚ w sprawie uzgodnienia warunków realizacji przedsięwzięcia w zakresie oddziaływania na obszar Natura 2000,</w:t>
      </w:r>
    </w:p>
    <w:p w:rsidR="00EA4F46" w:rsidRPr="00743E41" w:rsidRDefault="00EA4F46" w:rsidP="00685B7E">
      <w:pPr>
        <w:pStyle w:val="Akapitzlist"/>
        <w:numPr>
          <w:ilvl w:val="0"/>
          <w:numId w:val="33"/>
        </w:numPr>
        <w:spacing w:line="276" w:lineRule="auto"/>
        <w:ind w:left="1560" w:hanging="426"/>
        <w:jc w:val="both"/>
        <w:rPr>
          <w:rFonts w:ascii="Arial" w:hAnsi="Arial" w:cs="Arial"/>
          <w:sz w:val="20"/>
          <w:szCs w:val="20"/>
        </w:rPr>
      </w:pPr>
      <w:r w:rsidRPr="00743E41">
        <w:rPr>
          <w:rFonts w:ascii="Arial" w:hAnsi="Arial" w:cs="Arial"/>
          <w:sz w:val="20"/>
          <w:szCs w:val="20"/>
        </w:rPr>
        <w:t xml:space="preserve">Załącznik 3n </w:t>
      </w:r>
      <w:r w:rsidR="00ED791F" w:rsidRPr="00743E41">
        <w:rPr>
          <w:rFonts w:ascii="Arial" w:eastAsiaTheme="minorHAnsi" w:hAnsi="Arial" w:cs="Arial"/>
          <w:sz w:val="20"/>
          <w:szCs w:val="20"/>
        </w:rPr>
        <w:t>–</w:t>
      </w:r>
      <w:r w:rsidRPr="00743E41">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743E41" w:rsidRDefault="00EA4F46" w:rsidP="00685B7E">
      <w:pPr>
        <w:pStyle w:val="Akapitzlist"/>
        <w:numPr>
          <w:ilvl w:val="0"/>
          <w:numId w:val="33"/>
        </w:numPr>
        <w:tabs>
          <w:tab w:val="left" w:pos="709"/>
          <w:tab w:val="left" w:pos="993"/>
        </w:tabs>
        <w:spacing w:line="276" w:lineRule="auto"/>
        <w:ind w:left="1560" w:hanging="426"/>
        <w:jc w:val="both"/>
        <w:rPr>
          <w:rFonts w:ascii="Arial" w:hAnsi="Arial" w:cs="Arial"/>
          <w:bCs/>
          <w:sz w:val="20"/>
          <w:szCs w:val="20"/>
          <w:lang w:eastAsia="pl-PL"/>
        </w:rPr>
      </w:pPr>
      <w:r w:rsidRPr="00743E41">
        <w:rPr>
          <w:rFonts w:ascii="Arial" w:hAnsi="Arial" w:cs="Arial"/>
          <w:bCs/>
          <w:sz w:val="20"/>
          <w:szCs w:val="20"/>
          <w:lang w:eastAsia="pl-PL"/>
        </w:rPr>
        <w:t xml:space="preserve">Załącznik 3p </w:t>
      </w:r>
      <w:r w:rsidR="00ED791F" w:rsidRPr="00743E41">
        <w:rPr>
          <w:rFonts w:ascii="Arial" w:eastAsiaTheme="minorHAnsi" w:hAnsi="Arial" w:cs="Arial"/>
          <w:sz w:val="20"/>
          <w:szCs w:val="20"/>
        </w:rPr>
        <w:t>–</w:t>
      </w:r>
      <w:r w:rsidRPr="00743E41">
        <w:rPr>
          <w:rFonts w:ascii="Arial" w:hAnsi="Arial" w:cs="Arial"/>
          <w:bCs/>
          <w:sz w:val="20"/>
          <w:szCs w:val="20"/>
          <w:lang w:eastAsia="pl-PL"/>
        </w:rPr>
        <w:t xml:space="preserve"> Inne załączniki środowiskowe,</w:t>
      </w:r>
    </w:p>
    <w:p w:rsidR="00EA4F46" w:rsidRPr="00743E41"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743E41">
        <w:rPr>
          <w:rFonts w:ascii="Arial" w:hAnsi="Arial" w:cs="Arial"/>
          <w:b/>
          <w:bCs/>
          <w:sz w:val="20"/>
          <w:szCs w:val="20"/>
          <w:lang w:eastAsia="pl-PL"/>
        </w:rPr>
        <w:t>Załącznik nr 4:</w:t>
      </w:r>
      <w:r w:rsidR="004C2657" w:rsidRPr="00743E41">
        <w:rPr>
          <w:rFonts w:ascii="Arial" w:hAnsi="Arial" w:cs="Arial"/>
          <w:b/>
          <w:bCs/>
          <w:sz w:val="20"/>
          <w:szCs w:val="20"/>
          <w:lang w:eastAsia="pl-PL"/>
        </w:rPr>
        <w:t xml:space="preserve"> </w:t>
      </w:r>
      <w:r w:rsidRPr="00743E41">
        <w:rPr>
          <w:rFonts w:ascii="Arial" w:eastAsia="MyriadPro-Regular" w:hAnsi="Arial" w:cs="Arial"/>
          <w:sz w:val="20"/>
          <w:szCs w:val="20"/>
        </w:rPr>
        <w:t>Decyzje dotyczące warunków zabudowy i zagospodarowania terenu oraz dokumenty zezwalające na realizację inwestycji:</w:t>
      </w:r>
    </w:p>
    <w:p w:rsidR="00EA4F46" w:rsidRPr="00743E41"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 xml:space="preserve">Załącznik 4a </w:t>
      </w:r>
      <w:r w:rsidR="00ED791F" w:rsidRPr="00743E41">
        <w:rPr>
          <w:rFonts w:ascii="Arial" w:eastAsiaTheme="minorHAnsi" w:hAnsi="Arial" w:cs="Arial"/>
          <w:sz w:val="20"/>
          <w:szCs w:val="20"/>
        </w:rPr>
        <w:t>–</w:t>
      </w:r>
      <w:r w:rsidRPr="00743E41">
        <w:rPr>
          <w:rFonts w:ascii="Arial" w:eastAsia="MyriadPro-Regular" w:hAnsi="Arial" w:cs="Arial"/>
          <w:sz w:val="20"/>
          <w:szCs w:val="20"/>
        </w:rPr>
        <w:t xml:space="preserve"> Decyzja o lokalizacji inwestycji celu publicznego,</w:t>
      </w:r>
    </w:p>
    <w:p w:rsidR="00EA4F46" w:rsidRPr="00743E41"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 xml:space="preserve">Załącznik 4b </w:t>
      </w:r>
      <w:r w:rsidR="00ED791F" w:rsidRPr="00743E41">
        <w:rPr>
          <w:rFonts w:ascii="Arial" w:eastAsiaTheme="minorHAnsi" w:hAnsi="Arial" w:cs="Arial"/>
          <w:sz w:val="20"/>
          <w:szCs w:val="20"/>
        </w:rPr>
        <w:t>–</w:t>
      </w:r>
      <w:r w:rsidRPr="00743E41">
        <w:rPr>
          <w:rFonts w:ascii="Arial" w:eastAsia="MyriadPro-Regular" w:hAnsi="Arial" w:cs="Arial"/>
          <w:sz w:val="20"/>
          <w:szCs w:val="20"/>
        </w:rPr>
        <w:t xml:space="preserve"> Decyzja o warunkach zabudowy,</w:t>
      </w:r>
    </w:p>
    <w:p w:rsidR="00EA4F46" w:rsidRPr="00743E41" w:rsidRDefault="0072726D"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Załącznik</w:t>
      </w:r>
      <w:r w:rsidR="004C2657" w:rsidRPr="00743E41">
        <w:rPr>
          <w:rFonts w:ascii="Arial" w:eastAsia="MyriadPro-Regular" w:hAnsi="Arial" w:cs="Arial"/>
          <w:sz w:val="20"/>
          <w:szCs w:val="20"/>
        </w:rPr>
        <w:t xml:space="preserve"> </w:t>
      </w:r>
      <w:r w:rsidRPr="00743E41">
        <w:rPr>
          <w:rFonts w:ascii="Arial" w:eastAsia="MyriadPro-Regular" w:hAnsi="Arial" w:cs="Arial"/>
          <w:sz w:val="20"/>
          <w:szCs w:val="20"/>
        </w:rPr>
        <w:t>4c</w:t>
      </w:r>
      <w:r w:rsidR="00BD4917" w:rsidRPr="00743E41">
        <w:rPr>
          <w:rFonts w:ascii="Arial" w:eastAsia="MyriadPro-Regular" w:hAnsi="Arial" w:cs="Arial"/>
          <w:sz w:val="20"/>
          <w:szCs w:val="20"/>
        </w:rPr>
        <w:t xml:space="preserve"> </w:t>
      </w:r>
      <w:r w:rsidR="002413C3" w:rsidRPr="00743E41">
        <w:rPr>
          <w:rFonts w:ascii="Arial" w:eastAsiaTheme="minorHAnsi" w:hAnsi="Arial" w:cs="Arial"/>
          <w:sz w:val="20"/>
          <w:szCs w:val="20"/>
        </w:rPr>
        <w:t>–</w:t>
      </w:r>
      <w:r w:rsidR="00BD4917" w:rsidRPr="00743E41">
        <w:rPr>
          <w:rFonts w:ascii="Arial" w:eastAsia="MyriadPro-Regular" w:hAnsi="Arial" w:cs="Arial"/>
          <w:sz w:val="20"/>
          <w:szCs w:val="20"/>
        </w:rPr>
        <w:t xml:space="preserve"> </w:t>
      </w:r>
      <w:r w:rsidR="00EA4F46" w:rsidRPr="00743E41">
        <w:rPr>
          <w:rFonts w:ascii="Arial" w:eastAsia="MyriadPro-Regular" w:hAnsi="Arial" w:cs="Arial"/>
          <w:sz w:val="20"/>
          <w:szCs w:val="20"/>
        </w:rPr>
        <w:t xml:space="preserve">Pozwolenie na budowę, zgłoszenia budowy/robót budowlanych </w:t>
      </w:r>
      <w:r w:rsidR="00E90A34" w:rsidRPr="00743E41">
        <w:rPr>
          <w:rFonts w:ascii="Arial" w:eastAsia="MyriadPro-Regular" w:hAnsi="Arial" w:cs="Arial"/>
          <w:sz w:val="20"/>
          <w:szCs w:val="20"/>
        </w:rPr>
        <w:br w:type="textWrapping" w:clear="all"/>
      </w:r>
      <w:r w:rsidR="00AC04E2" w:rsidRPr="00743E41">
        <w:rPr>
          <w:rFonts w:ascii="Arial" w:eastAsia="MyriadPro-Regular" w:hAnsi="Arial" w:cs="Arial"/>
          <w:sz w:val="20"/>
          <w:szCs w:val="20"/>
        </w:rPr>
        <w:t>l</w:t>
      </w:r>
      <w:r w:rsidR="00EA4F46" w:rsidRPr="00743E41">
        <w:rPr>
          <w:rFonts w:ascii="Arial" w:eastAsia="MyriadPro-Regular" w:hAnsi="Arial" w:cs="Arial"/>
          <w:sz w:val="20"/>
          <w:szCs w:val="20"/>
        </w:rPr>
        <w:t>ub inne dokumenty w tym wymienione w art. 72 ust. 1 i 1a ustawy OOŚ,</w:t>
      </w:r>
    </w:p>
    <w:p w:rsidR="003A0777" w:rsidRPr="00743E41"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743E41">
        <w:rPr>
          <w:rFonts w:ascii="Arial" w:eastAsia="MyriadPro-Regular" w:hAnsi="Arial" w:cs="Arial"/>
          <w:sz w:val="20"/>
          <w:szCs w:val="20"/>
        </w:rPr>
        <w:t xml:space="preserve">Załącznik 4d </w:t>
      </w:r>
      <w:r w:rsidR="00ED791F" w:rsidRPr="00743E41">
        <w:rPr>
          <w:rFonts w:ascii="Arial" w:eastAsiaTheme="minorHAnsi" w:hAnsi="Arial" w:cs="Arial"/>
          <w:sz w:val="20"/>
          <w:szCs w:val="20"/>
        </w:rPr>
        <w:t>–</w:t>
      </w:r>
      <w:r w:rsidRPr="00743E41">
        <w:rPr>
          <w:rFonts w:ascii="Arial" w:eastAsia="MyriadPro-Regular" w:hAnsi="Arial" w:cs="Arial"/>
          <w:sz w:val="20"/>
          <w:szCs w:val="20"/>
        </w:rPr>
        <w:t xml:space="preserve"> Informacja od właściwego organu o braku sprzeciwu </w:t>
      </w:r>
      <w:r w:rsidR="00E90A34" w:rsidRPr="00743E41">
        <w:rPr>
          <w:rFonts w:ascii="Arial" w:eastAsia="MyriadPro-Regular" w:hAnsi="Arial" w:cs="Arial"/>
          <w:sz w:val="20"/>
          <w:szCs w:val="20"/>
        </w:rPr>
        <w:br w:type="textWrapping" w:clear="all"/>
      </w:r>
      <w:r w:rsidRPr="00743E41">
        <w:rPr>
          <w:rFonts w:ascii="Arial" w:eastAsia="MyriadPro-Regular" w:hAnsi="Arial" w:cs="Arial"/>
          <w:sz w:val="20"/>
          <w:szCs w:val="20"/>
        </w:rPr>
        <w:t>do planowanego przedsięwzięcia realizowanego na podstawie zgłoszen</w:t>
      </w:r>
      <w:r w:rsidR="003A0777" w:rsidRPr="00743E41">
        <w:rPr>
          <w:rFonts w:ascii="Arial" w:eastAsia="MyriadPro-Regular" w:hAnsi="Arial" w:cs="Arial"/>
          <w:sz w:val="20"/>
          <w:szCs w:val="20"/>
        </w:rPr>
        <w:t>ia budowy lub robót budowlanych.</w:t>
      </w:r>
    </w:p>
    <w:p w:rsidR="00EA4F46" w:rsidRPr="00743E41"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743E41">
        <w:rPr>
          <w:rFonts w:ascii="Arial" w:eastAsia="MyriadPro-Regular" w:hAnsi="Arial" w:cs="Arial"/>
          <w:b/>
          <w:sz w:val="20"/>
          <w:szCs w:val="20"/>
        </w:rPr>
        <w:t>Załącznik nr 6.4:</w:t>
      </w:r>
      <w:r w:rsidR="00742FB5" w:rsidRPr="00743E41">
        <w:rPr>
          <w:rFonts w:ascii="Arial" w:eastAsia="MyriadPro-Regular" w:hAnsi="Arial" w:cs="Arial"/>
          <w:b/>
          <w:sz w:val="20"/>
          <w:szCs w:val="20"/>
        </w:rPr>
        <w:t xml:space="preserve"> </w:t>
      </w:r>
      <w:r w:rsidR="007E5045" w:rsidRPr="00743E41">
        <w:rPr>
          <w:rFonts w:ascii="Arial" w:eastAsia="MyriadPro-Regular" w:hAnsi="Arial" w:cs="Arial"/>
          <w:bCs/>
          <w:sz w:val="20"/>
          <w:szCs w:val="20"/>
        </w:rPr>
        <w:t xml:space="preserve">Dokumenty potwierdzające zewnętrzne źródła finansowania, </w:t>
      </w:r>
      <w:r w:rsidR="0058790C" w:rsidRPr="00743E41">
        <w:rPr>
          <w:rFonts w:ascii="Arial" w:eastAsia="MyriadPro-Regular" w:hAnsi="Arial" w:cs="Arial"/>
          <w:bCs/>
          <w:sz w:val="20"/>
          <w:szCs w:val="20"/>
        </w:rPr>
        <w:br w:type="textWrapping" w:clear="all"/>
      </w:r>
      <w:r w:rsidR="007E5045" w:rsidRPr="00743E41">
        <w:rPr>
          <w:rFonts w:ascii="Arial" w:eastAsia="MyriadPro-Regular" w:hAnsi="Arial" w:cs="Arial"/>
          <w:bCs/>
          <w:sz w:val="20"/>
          <w:szCs w:val="20"/>
        </w:rPr>
        <w:t>np. promesa kredytowa</w:t>
      </w:r>
      <w:r w:rsidR="00374472" w:rsidRPr="00743E41">
        <w:rPr>
          <w:rFonts w:ascii="Arial" w:eastAsia="MyriadPro-Regular" w:hAnsi="Arial" w:cs="Arial"/>
          <w:bCs/>
          <w:sz w:val="20"/>
          <w:szCs w:val="20"/>
        </w:rPr>
        <w:t xml:space="preserve"> </w:t>
      </w:r>
      <w:r w:rsidR="00D63ED0" w:rsidRPr="00743E41">
        <w:rPr>
          <w:rFonts w:ascii="Arial" w:eastAsia="MyriadPro-Regular" w:hAnsi="Arial" w:cs="Arial"/>
          <w:sz w:val="20"/>
          <w:szCs w:val="20"/>
        </w:rPr>
        <w:t>(jeśli dotyczy),</w:t>
      </w:r>
    </w:p>
    <w:p w:rsidR="00341A7C" w:rsidRPr="00743E41"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743E41">
        <w:rPr>
          <w:rFonts w:ascii="Arial" w:hAnsi="Arial" w:cs="Arial"/>
          <w:b/>
          <w:bCs/>
          <w:sz w:val="20"/>
          <w:szCs w:val="20"/>
          <w:lang w:eastAsia="pl-PL"/>
        </w:rPr>
        <w:t xml:space="preserve">Załącznik nr 6.5: </w:t>
      </w:r>
      <w:r w:rsidR="00AC04E2" w:rsidRPr="00743E41">
        <w:rPr>
          <w:rFonts w:ascii="Arial" w:hAnsi="Arial" w:cs="Arial"/>
          <w:bCs/>
          <w:sz w:val="20"/>
          <w:szCs w:val="20"/>
          <w:lang w:eastAsia="pl-PL"/>
        </w:rPr>
        <w:t>Doku</w:t>
      </w:r>
      <w:r w:rsidR="00926A75" w:rsidRPr="00743E41">
        <w:rPr>
          <w:rFonts w:ascii="Arial" w:hAnsi="Arial" w:cs="Arial"/>
          <w:bCs/>
          <w:sz w:val="20"/>
          <w:szCs w:val="20"/>
          <w:lang w:eastAsia="pl-PL"/>
        </w:rPr>
        <w:t xml:space="preserve">menty potwierdzające posiadanie </w:t>
      </w:r>
      <w:r w:rsidR="00AC04E2" w:rsidRPr="00743E41">
        <w:rPr>
          <w:rFonts w:ascii="Arial" w:hAnsi="Arial" w:cs="Arial"/>
          <w:bCs/>
          <w:sz w:val="20"/>
          <w:szCs w:val="20"/>
          <w:lang w:eastAsia="pl-PL"/>
        </w:rPr>
        <w:t>środków</w:t>
      </w:r>
      <w:r w:rsidR="00374472" w:rsidRPr="00743E41">
        <w:rPr>
          <w:rFonts w:ascii="Arial" w:hAnsi="Arial" w:cs="Arial"/>
          <w:bCs/>
          <w:sz w:val="20"/>
          <w:szCs w:val="20"/>
          <w:lang w:eastAsia="pl-PL"/>
        </w:rPr>
        <w:t xml:space="preserve"> </w:t>
      </w:r>
      <w:r w:rsidR="00AC04E2" w:rsidRPr="00743E41">
        <w:rPr>
          <w:rFonts w:ascii="Arial" w:hAnsi="Arial" w:cs="Arial"/>
          <w:bCs/>
          <w:sz w:val="20"/>
          <w:szCs w:val="20"/>
          <w:lang w:eastAsia="pl-PL"/>
        </w:rPr>
        <w:t>na</w:t>
      </w:r>
      <w:r w:rsidR="00C7409B" w:rsidRPr="00743E41">
        <w:rPr>
          <w:rFonts w:ascii="Arial" w:hAnsi="Arial" w:cs="Arial"/>
          <w:bCs/>
          <w:sz w:val="20"/>
          <w:szCs w:val="20"/>
          <w:lang w:eastAsia="pl-PL"/>
        </w:rPr>
        <w:t xml:space="preserve"> </w:t>
      </w:r>
      <w:r w:rsidR="00AC04E2" w:rsidRPr="00743E41">
        <w:rPr>
          <w:rFonts w:ascii="Arial" w:hAnsi="Arial" w:cs="Arial"/>
          <w:bCs/>
          <w:sz w:val="20"/>
          <w:szCs w:val="20"/>
          <w:lang w:eastAsia="pl-PL"/>
        </w:rPr>
        <w:t>współfinansowanie projektu</w:t>
      </w:r>
      <w:r w:rsidR="00D45D9B" w:rsidRPr="00743E41">
        <w:rPr>
          <w:rFonts w:ascii="Arial" w:hAnsi="Arial" w:cs="Arial"/>
          <w:bCs/>
          <w:sz w:val="20"/>
          <w:szCs w:val="20"/>
          <w:lang w:eastAsia="pl-PL"/>
        </w:rPr>
        <w:t>:</w:t>
      </w:r>
    </w:p>
    <w:p w:rsidR="007E5045" w:rsidRPr="00743E41"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743E41">
        <w:rPr>
          <w:rFonts w:ascii="Arial" w:hAnsi="Arial" w:cs="Arial"/>
          <w:sz w:val="20"/>
          <w:szCs w:val="20"/>
        </w:rPr>
        <w:t>uchwała budżetowa na dany rok w przypadku projektu realizowanego w danym roku,</w:t>
      </w:r>
    </w:p>
    <w:p w:rsidR="007E5045" w:rsidRPr="00743E41"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743E41">
        <w:rPr>
          <w:rFonts w:ascii="Arial" w:hAnsi="Arial" w:cs="Arial"/>
          <w:sz w:val="20"/>
          <w:szCs w:val="20"/>
        </w:rPr>
        <w:t>wieloletnia prognoza finansowa w przypadku projektu realizowanego dłużej niż rok,</w:t>
      </w:r>
    </w:p>
    <w:p w:rsidR="007E5045" w:rsidRPr="00743E41" w:rsidRDefault="00020A67" w:rsidP="00685B7E">
      <w:pPr>
        <w:pStyle w:val="Akapitzlist"/>
        <w:numPr>
          <w:ilvl w:val="0"/>
          <w:numId w:val="65"/>
        </w:numPr>
        <w:spacing w:line="276" w:lineRule="auto"/>
        <w:ind w:left="1560" w:hanging="426"/>
        <w:jc w:val="both"/>
        <w:outlineLvl w:val="2"/>
        <w:rPr>
          <w:rFonts w:ascii="Arial" w:hAnsi="Arial" w:cs="Arial"/>
          <w:sz w:val="20"/>
          <w:szCs w:val="20"/>
        </w:rPr>
      </w:pPr>
      <w:r w:rsidRPr="00743E41">
        <w:rPr>
          <w:rFonts w:ascii="Arial" w:eastAsia="MyriadPro-Regular" w:hAnsi="Arial" w:cs="Arial"/>
          <w:sz w:val="20"/>
          <w:szCs w:val="20"/>
          <w:lang w:eastAsia="pl-PL"/>
        </w:rPr>
        <w:t>u</w:t>
      </w:r>
      <w:r w:rsidR="007E5045" w:rsidRPr="00743E41">
        <w:rPr>
          <w:rFonts w:ascii="Arial" w:eastAsia="MyriadPro-Regular" w:hAnsi="Arial" w:cs="Arial"/>
          <w:sz w:val="20"/>
          <w:szCs w:val="20"/>
          <w:lang w:eastAsia="pl-PL"/>
        </w:rPr>
        <w:t>mowa dotacji, dokumenty potwierdzające przyznanie subwencji itp. (jeśli dotyczy).</w:t>
      </w:r>
    </w:p>
    <w:p w:rsidR="00D41A22" w:rsidRPr="00743E41" w:rsidRDefault="007E5045" w:rsidP="002C1751">
      <w:pPr>
        <w:spacing w:line="276" w:lineRule="auto"/>
        <w:ind w:left="1134"/>
        <w:jc w:val="both"/>
        <w:outlineLvl w:val="2"/>
        <w:rPr>
          <w:rFonts w:ascii="Arial" w:hAnsi="Arial" w:cs="Arial"/>
          <w:sz w:val="20"/>
          <w:szCs w:val="20"/>
        </w:rPr>
      </w:pPr>
      <w:r w:rsidRPr="00743E41">
        <w:rPr>
          <w:rFonts w:ascii="Arial" w:hAnsi="Arial" w:cs="Arial"/>
          <w:sz w:val="20"/>
          <w:szCs w:val="20"/>
        </w:rPr>
        <w:t xml:space="preserve">Z przedstawionych </w:t>
      </w:r>
      <w:r w:rsidR="00020A67" w:rsidRPr="00743E41">
        <w:rPr>
          <w:rFonts w:ascii="Arial" w:hAnsi="Arial" w:cs="Arial"/>
          <w:sz w:val="20"/>
          <w:szCs w:val="20"/>
        </w:rPr>
        <w:t>dokumentów</w:t>
      </w:r>
      <w:r w:rsidRPr="00743E41">
        <w:rPr>
          <w:rFonts w:ascii="Arial" w:hAnsi="Arial" w:cs="Arial"/>
          <w:sz w:val="20"/>
          <w:szCs w:val="20"/>
        </w:rPr>
        <w:t xml:space="preserve"> powinno wynikać, że dany podmiot zaplanował zabezpieczenie </w:t>
      </w:r>
      <w:r w:rsidR="00020A67" w:rsidRPr="00743E41">
        <w:rPr>
          <w:rFonts w:ascii="Arial" w:hAnsi="Arial" w:cs="Arial"/>
          <w:sz w:val="20"/>
          <w:szCs w:val="20"/>
        </w:rPr>
        <w:t>środków</w:t>
      </w:r>
      <w:r w:rsidRPr="00743E41">
        <w:rPr>
          <w:rFonts w:ascii="Arial" w:hAnsi="Arial" w:cs="Arial"/>
          <w:sz w:val="20"/>
          <w:szCs w:val="20"/>
        </w:rPr>
        <w:t xml:space="preserve"> finansowych w wysokości ni</w:t>
      </w:r>
      <w:r w:rsidR="00020A67" w:rsidRPr="00743E41">
        <w:rPr>
          <w:rFonts w:ascii="Arial" w:hAnsi="Arial" w:cs="Arial"/>
          <w:sz w:val="20"/>
          <w:szCs w:val="20"/>
        </w:rPr>
        <w:t>ezbędnej do realizacji projektu.</w:t>
      </w:r>
    </w:p>
    <w:p w:rsidR="002C1751" w:rsidRPr="00743E41"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743E41">
        <w:rPr>
          <w:rFonts w:ascii="Arial" w:hAnsi="Arial" w:cs="Arial"/>
          <w:sz w:val="20"/>
          <w:szCs w:val="20"/>
          <w:u w:val="single"/>
        </w:rPr>
        <w:t>nieobowiązkowe:</w:t>
      </w:r>
    </w:p>
    <w:p w:rsidR="00EA4F46" w:rsidRPr="00743E41"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743E41">
        <w:rPr>
          <w:rFonts w:ascii="Arial" w:hAnsi="Arial" w:cs="Arial"/>
          <w:b/>
          <w:bCs/>
          <w:sz w:val="20"/>
          <w:szCs w:val="20"/>
          <w:lang w:eastAsia="pl-PL"/>
        </w:rPr>
        <w:t xml:space="preserve">Załącznik nr 6.6: </w:t>
      </w:r>
      <w:r w:rsidRPr="00743E41">
        <w:rPr>
          <w:rFonts w:ascii="Arial" w:hAnsi="Arial" w:cs="Arial"/>
          <w:bCs/>
          <w:sz w:val="20"/>
          <w:szCs w:val="20"/>
          <w:lang w:eastAsia="pl-PL"/>
        </w:rPr>
        <w:t>Pozostałe dokumenty, które zdaniem wnioskodawcy mogą mieć wpływ na całościową ocenę projektu, np. opinie, listy intencyjne.</w:t>
      </w:r>
    </w:p>
    <w:p w:rsidR="0021270A" w:rsidRPr="0021270A"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743E41">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743E41">
        <w:rPr>
          <w:rFonts w:ascii="Arial" w:hAnsi="Arial" w:cs="Arial"/>
          <w:color w:val="000000"/>
          <w:sz w:val="20"/>
          <w:szCs w:val="20"/>
          <w:lang w:eastAsia="pl-PL"/>
        </w:rPr>
        <w:t>nioskodawca, jeśli je posiada</w:t>
      </w:r>
      <w:r w:rsidR="002C1751" w:rsidRPr="00743E41">
        <w:rPr>
          <w:rFonts w:ascii="Arial" w:hAnsi="Arial" w:cs="Arial"/>
          <w:color w:val="000000"/>
          <w:sz w:val="20"/>
          <w:szCs w:val="20"/>
          <w:lang w:eastAsia="pl-PL"/>
        </w:rPr>
        <w:t>,</w:t>
      </w:r>
      <w:r w:rsidRPr="00743E41">
        <w:rPr>
          <w:rFonts w:ascii="Arial" w:hAnsi="Arial" w:cs="Arial"/>
          <w:color w:val="000000"/>
          <w:sz w:val="20"/>
          <w:szCs w:val="20"/>
          <w:lang w:eastAsia="pl-PL"/>
        </w:rPr>
        <w:t xml:space="preserve"> co do za</w:t>
      </w:r>
      <w:r w:rsidR="002C1751" w:rsidRPr="00743E41">
        <w:rPr>
          <w:rFonts w:ascii="Arial" w:hAnsi="Arial" w:cs="Arial"/>
          <w:color w:val="000000"/>
          <w:sz w:val="20"/>
          <w:szCs w:val="20"/>
          <w:lang w:eastAsia="pl-PL"/>
        </w:rPr>
        <w:t xml:space="preserve">sady zobowiązany jest załączyć </w:t>
      </w:r>
      <w:r w:rsidRPr="00743E41">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743E41">
        <w:rPr>
          <w:rFonts w:ascii="Arial" w:hAnsi="Arial" w:cs="Arial"/>
          <w:color w:val="000000"/>
          <w:sz w:val="20"/>
          <w:szCs w:val="20"/>
          <w:lang w:eastAsia="pl-PL"/>
        </w:rPr>
        <w:t xml:space="preserve">przez wnioskodawcę informacji o </w:t>
      </w:r>
      <w:r w:rsidRPr="00743E41">
        <w:rPr>
          <w:rFonts w:ascii="Arial" w:hAnsi="Arial" w:cs="Arial"/>
          <w:color w:val="000000"/>
          <w:sz w:val="20"/>
          <w:szCs w:val="20"/>
          <w:lang w:eastAsia="pl-PL"/>
        </w:rPr>
        <w:t xml:space="preserve">wyborze projektu do dofinansowania, a przed </w:t>
      </w:r>
      <w:r w:rsidR="00E90A34" w:rsidRPr="00743E41">
        <w:rPr>
          <w:rFonts w:ascii="Arial" w:hAnsi="Arial" w:cs="Arial"/>
          <w:color w:val="000000"/>
          <w:sz w:val="20"/>
          <w:szCs w:val="20"/>
          <w:lang w:eastAsia="pl-PL"/>
        </w:rPr>
        <w:t>p</w:t>
      </w:r>
      <w:r w:rsidR="003149A7" w:rsidRPr="00743E41">
        <w:rPr>
          <w:rFonts w:ascii="Arial" w:hAnsi="Arial" w:cs="Arial"/>
          <w:color w:val="000000"/>
          <w:sz w:val="20"/>
          <w:szCs w:val="20"/>
          <w:lang w:eastAsia="pl-PL"/>
        </w:rPr>
        <w:t>odj</w:t>
      </w:r>
      <w:r w:rsidR="006A3E2C" w:rsidRPr="00743E41">
        <w:rPr>
          <w:rFonts w:ascii="Arial" w:hAnsi="Arial" w:cs="Arial"/>
          <w:color w:val="000000"/>
          <w:sz w:val="20"/>
          <w:szCs w:val="20"/>
          <w:lang w:eastAsia="pl-PL"/>
        </w:rPr>
        <w:t>ęciem</w:t>
      </w:r>
      <w:r w:rsidR="00E90A34" w:rsidRPr="00743E41">
        <w:rPr>
          <w:rFonts w:ascii="Arial" w:hAnsi="Arial" w:cs="Arial"/>
          <w:color w:val="000000"/>
          <w:sz w:val="20"/>
          <w:szCs w:val="20"/>
          <w:lang w:eastAsia="pl-PL"/>
        </w:rPr>
        <w:t xml:space="preserve"> decyzji</w:t>
      </w:r>
      <w:r w:rsidRPr="00743E41">
        <w:rPr>
          <w:rFonts w:ascii="Arial" w:hAnsi="Arial" w:cs="Arial"/>
          <w:color w:val="000000"/>
          <w:sz w:val="20"/>
          <w:szCs w:val="20"/>
          <w:lang w:eastAsia="pl-PL"/>
        </w:rPr>
        <w:t xml:space="preserve"> o </w:t>
      </w:r>
      <w:r w:rsidR="00E90A34" w:rsidRPr="00743E41">
        <w:rPr>
          <w:rFonts w:ascii="Arial" w:hAnsi="Arial" w:cs="Arial"/>
          <w:color w:val="000000"/>
          <w:sz w:val="20"/>
          <w:szCs w:val="20"/>
          <w:lang w:eastAsia="pl-PL"/>
        </w:rPr>
        <w:t>dofinansowaniu</w:t>
      </w:r>
      <w:r w:rsidR="009D3A86">
        <w:rPr>
          <w:rFonts w:ascii="Arial" w:hAnsi="Arial" w:cs="Arial"/>
          <w:color w:val="000000"/>
          <w:sz w:val="20"/>
          <w:szCs w:val="20"/>
          <w:lang w:eastAsia="pl-PL"/>
        </w:rPr>
        <w:t xml:space="preserve"> (dotyczy załączników wymienionych w pkt 4 </w:t>
      </w:r>
      <w:proofErr w:type="spellStart"/>
      <w:r w:rsidR="009D3A86">
        <w:rPr>
          <w:rFonts w:ascii="Arial" w:hAnsi="Arial" w:cs="Arial"/>
          <w:color w:val="000000"/>
          <w:sz w:val="20"/>
          <w:szCs w:val="20"/>
          <w:lang w:eastAsia="pl-PL"/>
        </w:rPr>
        <w:t>ppkt</w:t>
      </w:r>
      <w:proofErr w:type="spellEnd"/>
      <w:r w:rsidR="009D3A86">
        <w:rPr>
          <w:rFonts w:ascii="Arial" w:hAnsi="Arial" w:cs="Arial"/>
          <w:color w:val="000000"/>
          <w:sz w:val="20"/>
          <w:szCs w:val="20"/>
          <w:lang w:eastAsia="pl-PL"/>
        </w:rPr>
        <w:t xml:space="preserve"> 2)</w:t>
      </w:r>
      <w:r w:rsidRPr="00743E41">
        <w:rPr>
          <w:rFonts w:ascii="Arial" w:hAnsi="Arial" w:cs="Arial"/>
          <w:color w:val="000000"/>
          <w:sz w:val="20"/>
          <w:szCs w:val="20"/>
          <w:lang w:eastAsia="pl-PL"/>
        </w:rPr>
        <w:t xml:space="preserve">. </w:t>
      </w:r>
    </w:p>
    <w:p w:rsidR="00EA4F46" w:rsidRPr="00743E41"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7238A9">
        <w:rPr>
          <w:rFonts w:ascii="Arial" w:hAnsi="Arial" w:cs="Arial"/>
          <w:bCs/>
          <w:sz w:val="20"/>
          <w:szCs w:val="20"/>
          <w:u w:val="single"/>
          <w:lang w:eastAsia="pl-PL"/>
        </w:rPr>
        <w:t xml:space="preserve">Wnioskodawca powinien jednak mieć na uwadze to, że dołączenie do wniosku o dofinansowanie kompletu dokumentów z grupy 3 oraz 4 przyczyni się do szybszego </w:t>
      </w:r>
      <w:r w:rsidR="00BA6BA6">
        <w:rPr>
          <w:rFonts w:ascii="Arial" w:hAnsi="Arial" w:cs="Arial"/>
          <w:bCs/>
          <w:sz w:val="20"/>
          <w:szCs w:val="20"/>
          <w:u w:val="single"/>
          <w:lang w:eastAsia="pl-PL"/>
        </w:rPr>
        <w:t>podjęcia decyzji</w:t>
      </w:r>
      <w:r w:rsidRPr="007238A9">
        <w:rPr>
          <w:rFonts w:ascii="Arial" w:hAnsi="Arial" w:cs="Arial"/>
          <w:bCs/>
          <w:sz w:val="20"/>
          <w:szCs w:val="20"/>
          <w:u w:val="single"/>
          <w:lang w:eastAsia="pl-PL"/>
        </w:rPr>
        <w:t xml:space="preserve"> o dofinansowani</w:t>
      </w:r>
      <w:r w:rsidR="00BA6BA6">
        <w:rPr>
          <w:rFonts w:ascii="Arial" w:hAnsi="Arial" w:cs="Arial"/>
          <w:bCs/>
          <w:sz w:val="20"/>
          <w:szCs w:val="20"/>
          <w:u w:val="single"/>
          <w:lang w:eastAsia="pl-PL"/>
        </w:rPr>
        <w:t>u</w:t>
      </w:r>
      <w:r w:rsidRPr="007238A9">
        <w:rPr>
          <w:rFonts w:ascii="Arial" w:hAnsi="Arial" w:cs="Arial"/>
          <w:bCs/>
          <w:sz w:val="20"/>
          <w:szCs w:val="20"/>
          <w:lang w:eastAsia="pl-PL"/>
        </w:rPr>
        <w:t>.</w:t>
      </w:r>
    </w:p>
    <w:p w:rsidR="005A5D41" w:rsidRPr="00743E41" w:rsidRDefault="00EA4F46" w:rsidP="00685B7E">
      <w:pPr>
        <w:numPr>
          <w:ilvl w:val="0"/>
          <w:numId w:val="28"/>
        </w:numPr>
        <w:autoSpaceDE w:val="0"/>
        <w:autoSpaceDN w:val="0"/>
        <w:adjustRightInd w:val="0"/>
        <w:spacing w:line="276" w:lineRule="auto"/>
        <w:jc w:val="both"/>
        <w:outlineLvl w:val="3"/>
        <w:rPr>
          <w:rFonts w:ascii="Arial" w:eastAsia="MyriadPro-Regular" w:hAnsi="Arial" w:cs="Arial"/>
          <w:sz w:val="20"/>
          <w:szCs w:val="20"/>
        </w:rPr>
      </w:pPr>
      <w:r w:rsidRPr="00743E41">
        <w:rPr>
          <w:rFonts w:ascii="Arial" w:eastAsia="MyriadPro-Regular" w:hAnsi="Arial" w:cs="Arial"/>
          <w:bCs/>
          <w:sz w:val="20"/>
          <w:szCs w:val="20"/>
        </w:rPr>
        <w:t>Kompletując dokumenty dotyczące oddziaływania projektu na środowisko (załączniki nr 3</w:t>
      </w:r>
      <w:r w:rsidR="0058790C" w:rsidRPr="00743E41">
        <w:rPr>
          <w:rFonts w:ascii="Arial" w:eastAsia="MyriadPro-Regular" w:hAnsi="Arial" w:cs="Arial"/>
          <w:bCs/>
          <w:sz w:val="20"/>
          <w:szCs w:val="20"/>
        </w:rPr>
        <w:br w:type="textWrapping" w:clear="all"/>
      </w:r>
      <w:r w:rsidR="00D63ED0" w:rsidRPr="00743E41">
        <w:rPr>
          <w:rFonts w:ascii="Arial" w:eastAsia="MyriadPro-Regular" w:hAnsi="Arial" w:cs="Arial"/>
          <w:bCs/>
          <w:sz w:val="20"/>
          <w:szCs w:val="20"/>
        </w:rPr>
        <w:t xml:space="preserve">i 4) należy posługiwać się </w:t>
      </w:r>
      <w:r w:rsidR="009B14DF" w:rsidRPr="00743E41">
        <w:rPr>
          <w:rFonts w:ascii="Arial" w:eastAsia="MyriadPro-Regular" w:hAnsi="Arial" w:cs="Arial"/>
          <w:bCs/>
          <w:i/>
          <w:sz w:val="20"/>
          <w:szCs w:val="20"/>
        </w:rPr>
        <w:t>Zasadami dla w</w:t>
      </w:r>
      <w:r w:rsidRPr="00743E41">
        <w:rPr>
          <w:rFonts w:ascii="Arial" w:eastAsia="MyriadPro-Regular" w:hAnsi="Arial" w:cs="Arial"/>
          <w:bCs/>
          <w:i/>
          <w:sz w:val="20"/>
          <w:szCs w:val="20"/>
        </w:rPr>
        <w:t>nioskodawców RPO WZ 2014–2020 Oc</w:t>
      </w:r>
      <w:r w:rsidR="00D63ED0" w:rsidRPr="00743E41">
        <w:rPr>
          <w:rFonts w:ascii="Arial" w:eastAsia="MyriadPro-Regular" w:hAnsi="Arial" w:cs="Arial"/>
          <w:bCs/>
          <w:i/>
          <w:sz w:val="20"/>
          <w:szCs w:val="20"/>
        </w:rPr>
        <w:t>ena oddziaływania na środowisko</w:t>
      </w:r>
      <w:r w:rsidRPr="00743E41">
        <w:rPr>
          <w:rFonts w:ascii="Arial" w:eastAsia="MyriadPro-Regular" w:hAnsi="Arial" w:cs="Arial"/>
          <w:bCs/>
          <w:sz w:val="20"/>
          <w:szCs w:val="20"/>
        </w:rPr>
        <w:t xml:space="preserve">, które stanowią </w:t>
      </w:r>
      <w:r w:rsidR="003837FA" w:rsidRPr="00743E41">
        <w:rPr>
          <w:rFonts w:ascii="Arial" w:eastAsia="MyriadPro-Regular" w:hAnsi="Arial" w:cs="Arial"/>
          <w:bCs/>
          <w:sz w:val="20"/>
          <w:szCs w:val="20"/>
        </w:rPr>
        <w:t xml:space="preserve">załącznik nr </w:t>
      </w:r>
      <w:r w:rsidR="004C3557" w:rsidRPr="00743E41">
        <w:rPr>
          <w:rFonts w:ascii="Arial" w:eastAsia="MyriadPro-Regular" w:hAnsi="Arial" w:cs="Arial"/>
          <w:bCs/>
          <w:sz w:val="20"/>
          <w:szCs w:val="20"/>
        </w:rPr>
        <w:t>5</w:t>
      </w:r>
      <w:r w:rsidRPr="00743E41">
        <w:rPr>
          <w:rFonts w:ascii="Arial" w:eastAsia="MyriadPro-Regular" w:hAnsi="Arial" w:cs="Arial"/>
          <w:bCs/>
          <w:sz w:val="20"/>
          <w:szCs w:val="20"/>
        </w:rPr>
        <w:t xml:space="preserve"> do niniejszego regulaminu.</w:t>
      </w:r>
    </w:p>
    <w:p w:rsidR="00FF73AB" w:rsidRPr="00743E41"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743E41" w:rsidRDefault="00FF73AB" w:rsidP="004839ED">
      <w:pPr>
        <w:pStyle w:val="Nagwek1"/>
        <w:rPr>
          <w:rFonts w:cs="Arial"/>
        </w:rPr>
      </w:pPr>
      <w:bookmarkStart w:id="51" w:name="_Toc446592323"/>
      <w:r w:rsidRPr="00743E41">
        <w:rPr>
          <w:rFonts w:cs="Arial"/>
        </w:rPr>
        <w:t>Rozdział 6</w:t>
      </w:r>
      <w:r w:rsidR="00CA19E0" w:rsidRPr="00743E41">
        <w:rPr>
          <w:rFonts w:cs="Arial"/>
        </w:rPr>
        <w:t xml:space="preserve"> </w:t>
      </w:r>
      <w:r w:rsidRPr="00743E41">
        <w:rPr>
          <w:rFonts w:cs="Arial"/>
        </w:rPr>
        <w:t>Termin, forma i miejsce składania wniosków o dofinansowanie</w:t>
      </w:r>
      <w:bookmarkEnd w:id="51"/>
    </w:p>
    <w:p w:rsidR="00EA4F46" w:rsidRPr="00743E41" w:rsidRDefault="00EA4F46" w:rsidP="004839ED">
      <w:pPr>
        <w:pStyle w:val="Nagwek2"/>
        <w:rPr>
          <w:rFonts w:cs="Arial"/>
        </w:rPr>
      </w:pPr>
      <w:bookmarkStart w:id="52" w:name="_Toc446592324"/>
      <w:r w:rsidRPr="00743E41">
        <w:rPr>
          <w:rFonts w:cs="Arial"/>
        </w:rPr>
        <w:t>6.1 Termin składania wniosków</w:t>
      </w:r>
      <w:r w:rsidR="002C1751" w:rsidRPr="00743E41">
        <w:rPr>
          <w:rFonts w:cs="Arial"/>
        </w:rPr>
        <w:t xml:space="preserve"> o dofinansowanie</w:t>
      </w:r>
      <w:bookmarkEnd w:id="52"/>
    </w:p>
    <w:p w:rsidR="00EA4F46" w:rsidRPr="00743E41" w:rsidRDefault="00EA4F46"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bCs/>
          <w:sz w:val="20"/>
          <w:szCs w:val="20"/>
        </w:rPr>
        <w:t>Doku</w:t>
      </w:r>
      <w:r w:rsidR="00D63ED0" w:rsidRPr="00743E41">
        <w:rPr>
          <w:rFonts w:ascii="Arial" w:hAnsi="Arial" w:cs="Arial"/>
          <w:bCs/>
          <w:sz w:val="20"/>
          <w:szCs w:val="20"/>
        </w:rPr>
        <w:t>mentację aplikacyjną należy złożyć</w:t>
      </w:r>
      <w:r w:rsidRPr="00743E41">
        <w:rPr>
          <w:rFonts w:ascii="Arial" w:hAnsi="Arial" w:cs="Arial"/>
          <w:bCs/>
          <w:sz w:val="20"/>
          <w:szCs w:val="20"/>
        </w:rPr>
        <w:t xml:space="preserve"> do IZ RPO WZ w terminie </w:t>
      </w:r>
      <w:r w:rsidR="00210E91" w:rsidRPr="00743E41">
        <w:rPr>
          <w:rFonts w:ascii="Arial" w:hAnsi="Arial" w:cs="Arial"/>
          <w:bCs/>
          <w:sz w:val="20"/>
          <w:szCs w:val="20"/>
        </w:rPr>
        <w:t xml:space="preserve">wskazanym przez </w:t>
      </w:r>
      <w:r w:rsidR="00465B8C" w:rsidRPr="00743E41">
        <w:rPr>
          <w:rFonts w:ascii="Arial" w:hAnsi="Arial" w:cs="Arial"/>
          <w:bCs/>
          <w:sz w:val="20"/>
          <w:szCs w:val="20"/>
        </w:rPr>
        <w:t>wnioskodawcę</w:t>
      </w:r>
      <w:r w:rsidR="00210E91" w:rsidRPr="00743E41">
        <w:rPr>
          <w:rFonts w:ascii="Arial" w:hAnsi="Arial" w:cs="Arial"/>
          <w:bCs/>
          <w:sz w:val="20"/>
          <w:szCs w:val="20"/>
        </w:rPr>
        <w:t xml:space="preserve"> w deklaracji o przygotowaniu projektu</w:t>
      </w:r>
      <w:r w:rsidR="00465B8C" w:rsidRPr="00743E41">
        <w:rPr>
          <w:rFonts w:ascii="Arial" w:hAnsi="Arial" w:cs="Arial"/>
          <w:bCs/>
          <w:sz w:val="20"/>
          <w:szCs w:val="20"/>
        </w:rPr>
        <w:t xml:space="preserve">, po wcześniejszym pisemnym wezwaniu wnioskodawcy przez IZ RPO WZ do złożenia </w:t>
      </w:r>
      <w:r w:rsidR="00D70F8B" w:rsidRPr="00743E41">
        <w:rPr>
          <w:rFonts w:ascii="Arial" w:hAnsi="Arial" w:cs="Arial"/>
          <w:bCs/>
          <w:sz w:val="20"/>
          <w:szCs w:val="20"/>
        </w:rPr>
        <w:t>dokumentacji aplikacyjnej</w:t>
      </w:r>
      <w:r w:rsidR="00465B8C" w:rsidRPr="00743E41">
        <w:rPr>
          <w:rFonts w:ascii="Arial" w:hAnsi="Arial" w:cs="Arial"/>
          <w:bCs/>
          <w:sz w:val="20"/>
          <w:szCs w:val="20"/>
        </w:rPr>
        <w:t>.</w:t>
      </w:r>
    </w:p>
    <w:p w:rsidR="00D966A6" w:rsidRPr="00743E41" w:rsidRDefault="00D966A6"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bCs/>
          <w:sz w:val="20"/>
          <w:szCs w:val="20"/>
        </w:rPr>
        <w:t>W sytuacji, gdy dokumentacja aplika</w:t>
      </w:r>
      <w:r w:rsidR="0015024A" w:rsidRPr="00743E41">
        <w:rPr>
          <w:rFonts w:ascii="Arial" w:hAnsi="Arial" w:cs="Arial"/>
          <w:bCs/>
          <w:sz w:val="20"/>
          <w:szCs w:val="20"/>
        </w:rPr>
        <w:t>cyjna nie zostanie</w:t>
      </w:r>
      <w:r w:rsidRPr="00743E41">
        <w:rPr>
          <w:rFonts w:ascii="Arial" w:hAnsi="Arial" w:cs="Arial"/>
          <w:bCs/>
          <w:sz w:val="20"/>
          <w:szCs w:val="20"/>
        </w:rPr>
        <w:t xml:space="preserve"> złożona w wyznaczonym </w:t>
      </w:r>
      <w:r w:rsidR="003B4CCE" w:rsidRPr="00743E41">
        <w:rPr>
          <w:rFonts w:ascii="Arial" w:hAnsi="Arial" w:cs="Arial"/>
          <w:bCs/>
          <w:sz w:val="20"/>
          <w:szCs w:val="20"/>
        </w:rPr>
        <w:br/>
      </w:r>
      <w:r w:rsidRPr="00743E41">
        <w:rPr>
          <w:rFonts w:ascii="Arial" w:hAnsi="Arial" w:cs="Arial"/>
          <w:bCs/>
          <w:sz w:val="20"/>
          <w:szCs w:val="20"/>
        </w:rPr>
        <w:t>w wezwaniu terminie, IZ RPO WZ na uzasadniony</w:t>
      </w:r>
      <w:r w:rsidR="00D70F8B" w:rsidRPr="00743E41">
        <w:rPr>
          <w:rFonts w:ascii="Arial" w:hAnsi="Arial" w:cs="Arial"/>
          <w:bCs/>
          <w:sz w:val="20"/>
          <w:szCs w:val="20"/>
        </w:rPr>
        <w:t xml:space="preserve"> pisemny</w:t>
      </w:r>
      <w:r w:rsidRPr="00743E41">
        <w:rPr>
          <w:rFonts w:ascii="Arial" w:hAnsi="Arial" w:cs="Arial"/>
          <w:bCs/>
          <w:sz w:val="20"/>
          <w:szCs w:val="20"/>
        </w:rPr>
        <w:t xml:space="preserve"> wniosek </w:t>
      </w:r>
      <w:r w:rsidR="00385BAE" w:rsidRPr="00743E41">
        <w:rPr>
          <w:rFonts w:ascii="Arial" w:hAnsi="Arial" w:cs="Arial"/>
          <w:bCs/>
          <w:sz w:val="20"/>
          <w:szCs w:val="20"/>
        </w:rPr>
        <w:t>wnioskodawcy</w:t>
      </w:r>
      <w:r w:rsidRPr="00743E41">
        <w:rPr>
          <w:rFonts w:ascii="Arial" w:hAnsi="Arial" w:cs="Arial"/>
          <w:bCs/>
          <w:sz w:val="20"/>
          <w:szCs w:val="20"/>
        </w:rPr>
        <w:t>, wyznacza dodatkowy, ostateczny</w:t>
      </w:r>
      <w:r w:rsidR="00C7409B" w:rsidRPr="00743E41">
        <w:rPr>
          <w:rFonts w:ascii="Arial" w:hAnsi="Arial" w:cs="Arial"/>
          <w:bCs/>
          <w:sz w:val="20"/>
          <w:szCs w:val="20"/>
        </w:rPr>
        <w:t xml:space="preserve"> </w:t>
      </w:r>
      <w:r w:rsidR="00A65EFB" w:rsidRPr="00743E41">
        <w:rPr>
          <w:rFonts w:ascii="Arial" w:hAnsi="Arial" w:cs="Arial"/>
          <w:bCs/>
          <w:sz w:val="20"/>
          <w:szCs w:val="20"/>
        </w:rPr>
        <w:t>termin, uwzględniając ewentualne czynniki</w:t>
      </w:r>
      <w:r w:rsidRPr="00743E41">
        <w:rPr>
          <w:rFonts w:ascii="Arial" w:hAnsi="Arial" w:cs="Arial"/>
          <w:bCs/>
          <w:sz w:val="20"/>
          <w:szCs w:val="20"/>
        </w:rPr>
        <w:t xml:space="preserve"> z</w:t>
      </w:r>
      <w:r w:rsidR="00A65EFB" w:rsidRPr="00743E41">
        <w:rPr>
          <w:rFonts w:ascii="Arial" w:hAnsi="Arial" w:cs="Arial"/>
          <w:bCs/>
          <w:sz w:val="20"/>
          <w:szCs w:val="20"/>
        </w:rPr>
        <w:t>ewnętrzne, nieprzewidziane</w:t>
      </w:r>
      <w:r w:rsidR="00270E65" w:rsidRPr="00743E41">
        <w:rPr>
          <w:rFonts w:ascii="Arial" w:hAnsi="Arial" w:cs="Arial"/>
          <w:bCs/>
          <w:sz w:val="20"/>
          <w:szCs w:val="20"/>
        </w:rPr>
        <w:t xml:space="preserve"> </w:t>
      </w:r>
      <w:r w:rsidR="00A65EFB" w:rsidRPr="00743E41">
        <w:rPr>
          <w:rFonts w:ascii="Arial" w:hAnsi="Arial" w:cs="Arial"/>
          <w:bCs/>
          <w:sz w:val="20"/>
          <w:szCs w:val="20"/>
        </w:rPr>
        <w:t>i niezależne</w:t>
      </w:r>
      <w:r w:rsidRPr="00743E41">
        <w:rPr>
          <w:rFonts w:ascii="Arial" w:hAnsi="Arial" w:cs="Arial"/>
          <w:bCs/>
          <w:sz w:val="20"/>
          <w:szCs w:val="20"/>
        </w:rPr>
        <w:t xml:space="preserve"> od</w:t>
      </w:r>
      <w:r w:rsidR="00385BAE" w:rsidRPr="00743E41">
        <w:rPr>
          <w:rFonts w:ascii="Arial" w:hAnsi="Arial" w:cs="Arial"/>
          <w:bCs/>
          <w:sz w:val="20"/>
          <w:szCs w:val="20"/>
        </w:rPr>
        <w:t xml:space="preserve"> wnioskodawcy</w:t>
      </w:r>
      <w:r w:rsidRPr="00743E41">
        <w:rPr>
          <w:rFonts w:ascii="Arial" w:hAnsi="Arial" w:cs="Arial"/>
          <w:bCs/>
          <w:sz w:val="20"/>
          <w:szCs w:val="20"/>
        </w:rPr>
        <w:t xml:space="preserve">, które miały </w:t>
      </w:r>
      <w:r w:rsidR="0015024A" w:rsidRPr="00743E41">
        <w:rPr>
          <w:rFonts w:ascii="Arial" w:hAnsi="Arial" w:cs="Arial"/>
          <w:bCs/>
          <w:sz w:val="20"/>
          <w:szCs w:val="20"/>
        </w:rPr>
        <w:t>wpływ na niedotrzymanie terminu złożenia dokumentacji aplikacyjnej.</w:t>
      </w:r>
    </w:p>
    <w:p w:rsidR="004E6C5F" w:rsidRPr="00743E41" w:rsidRDefault="00241BCB"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bCs/>
          <w:sz w:val="20"/>
          <w:szCs w:val="20"/>
        </w:rPr>
        <w:t>W przypadku</w:t>
      </w:r>
      <w:r w:rsidR="00CF1CE7" w:rsidRPr="00743E41">
        <w:rPr>
          <w:rFonts w:ascii="Arial" w:hAnsi="Arial" w:cs="Arial"/>
          <w:bCs/>
          <w:sz w:val="20"/>
          <w:szCs w:val="20"/>
        </w:rPr>
        <w:t>,</w:t>
      </w:r>
      <w:r w:rsidRPr="00743E41">
        <w:rPr>
          <w:rFonts w:ascii="Arial" w:hAnsi="Arial" w:cs="Arial"/>
          <w:bCs/>
          <w:sz w:val="20"/>
          <w:szCs w:val="20"/>
        </w:rPr>
        <w:t xml:space="preserve"> gdy </w:t>
      </w:r>
      <w:r w:rsidR="0015024A" w:rsidRPr="00743E41">
        <w:rPr>
          <w:rFonts w:ascii="Arial" w:hAnsi="Arial" w:cs="Arial"/>
          <w:bCs/>
          <w:sz w:val="20"/>
          <w:szCs w:val="20"/>
        </w:rPr>
        <w:t>wniosek taki</w:t>
      </w:r>
      <w:r w:rsidRPr="00743E41">
        <w:rPr>
          <w:rFonts w:ascii="Arial" w:hAnsi="Arial" w:cs="Arial"/>
          <w:bCs/>
          <w:sz w:val="20"/>
          <w:szCs w:val="20"/>
        </w:rPr>
        <w:t xml:space="preserve"> nie zostanie złożon</w:t>
      </w:r>
      <w:r w:rsidR="002B7410" w:rsidRPr="00743E41">
        <w:rPr>
          <w:rFonts w:ascii="Arial" w:hAnsi="Arial" w:cs="Arial"/>
          <w:bCs/>
          <w:sz w:val="20"/>
          <w:szCs w:val="20"/>
        </w:rPr>
        <w:t>y</w:t>
      </w:r>
      <w:r w:rsidRPr="00743E41">
        <w:rPr>
          <w:rFonts w:ascii="Arial" w:hAnsi="Arial" w:cs="Arial"/>
          <w:bCs/>
          <w:sz w:val="20"/>
          <w:szCs w:val="20"/>
        </w:rPr>
        <w:t>, ostateczny termin złożenia dokumentacji aplikacyjnej zosta</w:t>
      </w:r>
      <w:r w:rsidR="004E6C5F" w:rsidRPr="00743E41">
        <w:rPr>
          <w:rFonts w:ascii="Arial" w:hAnsi="Arial" w:cs="Arial"/>
          <w:bCs/>
          <w:sz w:val="20"/>
          <w:szCs w:val="20"/>
        </w:rPr>
        <w:t>nie wyznaczony przez IZ RPO WZ.</w:t>
      </w:r>
    </w:p>
    <w:p w:rsidR="00241BCB" w:rsidRPr="00743E41" w:rsidRDefault="00241BCB" w:rsidP="00685B7E">
      <w:pPr>
        <w:pStyle w:val="Akapitzlist"/>
        <w:numPr>
          <w:ilvl w:val="0"/>
          <w:numId w:val="42"/>
        </w:numPr>
        <w:spacing w:line="276" w:lineRule="auto"/>
        <w:jc w:val="both"/>
        <w:rPr>
          <w:rFonts w:ascii="Arial" w:hAnsi="Arial" w:cs="Arial"/>
          <w:bCs/>
          <w:sz w:val="20"/>
          <w:szCs w:val="20"/>
        </w:rPr>
      </w:pPr>
      <w:r w:rsidRPr="00743E41">
        <w:rPr>
          <w:rFonts w:ascii="Arial" w:hAnsi="Arial" w:cs="Arial"/>
          <w:sz w:val="20"/>
          <w:szCs w:val="20"/>
        </w:rPr>
        <w:t>Jeśli ostateczny termin na dostarczenie dokumentacji aplikacyjnej nie zostanie</w:t>
      </w:r>
      <w:r w:rsidR="00270E65" w:rsidRPr="00743E41">
        <w:rPr>
          <w:rFonts w:ascii="Arial" w:hAnsi="Arial" w:cs="Arial"/>
          <w:sz w:val="20"/>
          <w:szCs w:val="20"/>
        </w:rPr>
        <w:t xml:space="preserve"> </w:t>
      </w:r>
      <w:r w:rsidRPr="00743E41">
        <w:rPr>
          <w:rFonts w:ascii="Arial" w:hAnsi="Arial" w:cs="Arial"/>
          <w:sz w:val="20"/>
          <w:szCs w:val="20"/>
        </w:rPr>
        <w:t xml:space="preserve">zachowany, projekt zostanie usunięty z </w:t>
      </w:r>
      <w:r w:rsidR="00D63ED0" w:rsidRPr="00743E41">
        <w:rPr>
          <w:rFonts w:ascii="Arial" w:hAnsi="Arial" w:cs="Arial"/>
          <w:i/>
          <w:sz w:val="20"/>
          <w:szCs w:val="20"/>
        </w:rPr>
        <w:t>Wykazu projektów zidentyfikowanych przez właściwą instytucję w ramach trybu pozakonkursowego wraz</w:t>
      </w:r>
      <w:r w:rsidR="00CF1CE7" w:rsidRPr="00743E41">
        <w:rPr>
          <w:rFonts w:ascii="Arial" w:hAnsi="Arial" w:cs="Arial"/>
          <w:i/>
          <w:sz w:val="20"/>
          <w:szCs w:val="20"/>
        </w:rPr>
        <w:t xml:space="preserve"> z</w:t>
      </w:r>
      <w:r w:rsidR="00D63ED0" w:rsidRPr="00743E41">
        <w:rPr>
          <w:rFonts w:ascii="Arial" w:hAnsi="Arial" w:cs="Arial"/>
          <w:i/>
          <w:sz w:val="20"/>
          <w:szCs w:val="20"/>
        </w:rPr>
        <w:t xml:space="preserve"> informacją o projekcie i podmiocie, który będzie wnioskodawcą</w:t>
      </w:r>
      <w:r w:rsidR="00653B26" w:rsidRPr="00743E41">
        <w:rPr>
          <w:rFonts w:ascii="Arial" w:hAnsi="Arial" w:cs="Arial"/>
          <w:i/>
          <w:sz w:val="20"/>
          <w:szCs w:val="20"/>
        </w:rPr>
        <w:t>,</w:t>
      </w:r>
      <w:r w:rsidRPr="00743E41">
        <w:rPr>
          <w:rFonts w:ascii="Arial" w:hAnsi="Arial" w:cs="Arial"/>
          <w:sz w:val="20"/>
          <w:szCs w:val="20"/>
        </w:rPr>
        <w:t xml:space="preserve"> stanowiącego załącznik nr 5 do SOOP.</w:t>
      </w:r>
    </w:p>
    <w:p w:rsidR="00EA4F46" w:rsidRPr="00743E41" w:rsidRDefault="00EA4F46" w:rsidP="00EA4F46">
      <w:pPr>
        <w:spacing w:line="276" w:lineRule="auto"/>
        <w:ind w:left="641"/>
        <w:jc w:val="both"/>
        <w:rPr>
          <w:rFonts w:ascii="Arial" w:hAnsi="Arial" w:cs="Arial"/>
          <w:b/>
          <w:sz w:val="20"/>
          <w:szCs w:val="20"/>
        </w:rPr>
      </w:pPr>
    </w:p>
    <w:p w:rsidR="00EA4F46" w:rsidRPr="00743E41" w:rsidRDefault="00EA4F46" w:rsidP="004839ED">
      <w:pPr>
        <w:pStyle w:val="Nagwek2"/>
        <w:rPr>
          <w:rFonts w:cs="Arial"/>
        </w:rPr>
      </w:pPr>
      <w:bookmarkStart w:id="53" w:name="_Toc446592325"/>
      <w:r w:rsidRPr="00743E41">
        <w:rPr>
          <w:rFonts w:cs="Arial"/>
        </w:rPr>
        <w:t>6.2 Forma i miejsce składania wniosków</w:t>
      </w:r>
      <w:r w:rsidR="002C1751" w:rsidRPr="00743E41">
        <w:rPr>
          <w:rFonts w:cs="Arial"/>
        </w:rPr>
        <w:t xml:space="preserve"> o dofinansowanie</w:t>
      </w:r>
      <w:bookmarkEnd w:id="53"/>
    </w:p>
    <w:p w:rsidR="00522098" w:rsidRPr="00743E41" w:rsidRDefault="00EA4F46" w:rsidP="00685B7E">
      <w:pPr>
        <w:pStyle w:val="Nagwek3"/>
        <w:numPr>
          <w:ilvl w:val="0"/>
          <w:numId w:val="75"/>
        </w:numPr>
        <w:spacing w:line="276" w:lineRule="auto"/>
        <w:ind w:left="709"/>
        <w:rPr>
          <w:rFonts w:cs="Arial"/>
          <w:szCs w:val="20"/>
        </w:rPr>
      </w:pPr>
      <w:r w:rsidRPr="00743E41">
        <w:rPr>
          <w:rFonts w:cs="Arial"/>
          <w:szCs w:val="20"/>
        </w:rPr>
        <w:t xml:space="preserve">Skuteczne złożenie dokumentacji aplikacyjnej polega </w:t>
      </w:r>
      <w:r w:rsidRPr="00743E41">
        <w:rPr>
          <w:rFonts w:cs="Arial"/>
          <w:szCs w:val="20"/>
          <w:u w:val="single"/>
        </w:rPr>
        <w:t>na opublikowaniu</w:t>
      </w:r>
      <w:r w:rsidRPr="00743E41">
        <w:rPr>
          <w:rFonts w:cs="Arial"/>
          <w:szCs w:val="20"/>
        </w:rPr>
        <w:t xml:space="preserve"> wniosku </w:t>
      </w:r>
      <w:r w:rsidRPr="00743E41">
        <w:rPr>
          <w:rFonts w:cs="Arial"/>
          <w:szCs w:val="20"/>
        </w:rPr>
        <w:br/>
        <w:t>o dofinansowanie wraz z załącznikami w wersji elektronicznej w LSI</w:t>
      </w:r>
      <w:r w:rsidR="00F878EA" w:rsidRPr="00743E41">
        <w:rPr>
          <w:rFonts w:cs="Arial"/>
          <w:szCs w:val="20"/>
        </w:rPr>
        <w:t>2014</w:t>
      </w:r>
      <w:r w:rsidRPr="00743E41">
        <w:rPr>
          <w:rFonts w:cs="Arial"/>
          <w:szCs w:val="20"/>
        </w:rPr>
        <w:t xml:space="preserve"> w terminie </w:t>
      </w:r>
      <w:r w:rsidR="00210E91" w:rsidRPr="00743E41">
        <w:rPr>
          <w:rFonts w:cs="Arial"/>
          <w:szCs w:val="20"/>
        </w:rPr>
        <w:t xml:space="preserve">wskazanym w </w:t>
      </w:r>
      <w:r w:rsidR="003B4CCE" w:rsidRPr="00743E41">
        <w:rPr>
          <w:rFonts w:cs="Arial"/>
          <w:szCs w:val="20"/>
        </w:rPr>
        <w:t>wezwaniu</w:t>
      </w:r>
      <w:r w:rsidR="00C7409B" w:rsidRPr="00743E41">
        <w:rPr>
          <w:rFonts w:cs="Arial"/>
          <w:szCs w:val="20"/>
        </w:rPr>
        <w:t xml:space="preserve"> </w:t>
      </w:r>
      <w:r w:rsidRPr="00743E41">
        <w:rPr>
          <w:rFonts w:cs="Arial"/>
          <w:szCs w:val="20"/>
        </w:rPr>
        <w:t xml:space="preserve">oraz </w:t>
      </w:r>
      <w:r w:rsidRPr="00743E41">
        <w:rPr>
          <w:rFonts w:cs="Arial"/>
          <w:szCs w:val="20"/>
          <w:u w:val="single"/>
        </w:rPr>
        <w:t xml:space="preserve">doręczeniu do IZ RPO WZ pisemnego wniosku </w:t>
      </w:r>
      <w:r w:rsidR="0058790C" w:rsidRPr="00743E41">
        <w:rPr>
          <w:rFonts w:cs="Arial"/>
          <w:szCs w:val="20"/>
          <w:u w:val="single"/>
        </w:rPr>
        <w:br w:type="textWrapping" w:clear="all"/>
      </w:r>
      <w:r w:rsidRPr="00743E41">
        <w:rPr>
          <w:rFonts w:cs="Arial"/>
          <w:szCs w:val="20"/>
          <w:u w:val="single"/>
        </w:rPr>
        <w:t>o przyznanie pomocy</w:t>
      </w:r>
      <w:r w:rsidRPr="00743E41">
        <w:rPr>
          <w:rFonts w:cs="Arial"/>
          <w:szCs w:val="20"/>
        </w:rPr>
        <w:t xml:space="preserve">, podpisanego zgodnie z zasadami reprezentacji obowiązującymi wnioskodawcę, zawierającego właściwą sumę kontrolną, najpóźniej w terminie 7 dni </w:t>
      </w:r>
      <w:r w:rsidR="00522098" w:rsidRPr="00743E41">
        <w:rPr>
          <w:rFonts w:cs="Arial"/>
          <w:szCs w:val="20"/>
        </w:rPr>
        <w:t>od daty wskazanej w wezwaniu.</w:t>
      </w:r>
    </w:p>
    <w:p w:rsidR="0053125B" w:rsidRPr="00743E41" w:rsidRDefault="0053125B" w:rsidP="00685B7E">
      <w:pPr>
        <w:pStyle w:val="Nagwek3"/>
        <w:numPr>
          <w:ilvl w:val="0"/>
          <w:numId w:val="75"/>
        </w:numPr>
        <w:spacing w:line="276" w:lineRule="auto"/>
        <w:ind w:left="709"/>
        <w:rPr>
          <w:rFonts w:cs="Arial"/>
          <w:szCs w:val="20"/>
        </w:rPr>
      </w:pPr>
      <w:r w:rsidRPr="00743E41">
        <w:rPr>
          <w:rFonts w:cs="Arial"/>
          <w:szCs w:val="20"/>
        </w:rPr>
        <w:t xml:space="preserve">Przez pisemny wniosek o przyznanie pomocy rozumie się </w:t>
      </w:r>
      <w:r w:rsidRPr="00743E41">
        <w:rPr>
          <w:rFonts w:cs="Arial"/>
          <w:szCs w:val="20"/>
          <w:u w:val="single"/>
        </w:rPr>
        <w:t xml:space="preserve">jednostronicowy dokument, </w:t>
      </w:r>
      <w:r w:rsidRPr="00743E41">
        <w:rPr>
          <w:rFonts w:cs="Arial"/>
          <w:szCs w:val="20"/>
        </w:rPr>
        <w:t xml:space="preserve">który generuje się po opublikowaniu wniosku o dofinansowanie w wersji elektronicznej </w:t>
      </w:r>
      <w:r w:rsidR="002C1751" w:rsidRPr="00743E41">
        <w:rPr>
          <w:rFonts w:cs="Arial"/>
          <w:szCs w:val="20"/>
        </w:rPr>
        <w:br/>
      </w:r>
      <w:r w:rsidRPr="00743E41">
        <w:rPr>
          <w:rFonts w:cs="Arial"/>
          <w:szCs w:val="20"/>
        </w:rPr>
        <w:t xml:space="preserve">w LSI2014. W wersji papierowej należy dostarczyć jedynie przedmiotowy pisemny wniosek o przyznanie pomocy, nie zaś pełny wydruk wniosku o dofinansowanie. Treść wniosku </w:t>
      </w:r>
      <w:r w:rsidR="002C1751" w:rsidRPr="00743E41">
        <w:rPr>
          <w:rFonts w:cs="Arial"/>
          <w:szCs w:val="20"/>
        </w:rPr>
        <w:br/>
      </w:r>
      <w:r w:rsidRPr="00743E41">
        <w:rPr>
          <w:rFonts w:cs="Arial"/>
          <w:szCs w:val="20"/>
        </w:rPr>
        <w:t>o przyznanie pomocy zostanie wygenerowana w oparciu o następujący wzór:</w:t>
      </w:r>
    </w:p>
    <w:p w:rsidR="001A7959" w:rsidRPr="00743E41" w:rsidRDefault="001A7959" w:rsidP="001A7959">
      <w:pPr>
        <w:spacing w:line="276" w:lineRule="auto"/>
        <w:rPr>
          <w:rFonts w:ascii="Arial" w:hAnsi="Arial" w:cs="Arial"/>
        </w:rPr>
      </w:pPr>
    </w:p>
    <w:p w:rsidR="0053125B" w:rsidRPr="00743E41" w:rsidRDefault="0053125B" w:rsidP="00A236CA">
      <w:pPr>
        <w:ind w:left="709"/>
        <w:jc w:val="center"/>
        <w:rPr>
          <w:rFonts w:ascii="Arial" w:hAnsi="Arial" w:cs="Arial"/>
        </w:rPr>
      </w:pPr>
      <w:r w:rsidRPr="00743E41">
        <w:rPr>
          <w:rFonts w:ascii="Arial" w:hAnsi="Arial" w:cs="Arial"/>
          <w:noProof/>
          <w:lang w:eastAsia="pl-PL"/>
        </w:rPr>
        <w:lastRenderedPageBreak/>
        <w:drawing>
          <wp:inline distT="0" distB="0" distL="0" distR="0">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743E41" w:rsidRDefault="00EA4F46" w:rsidP="00685B7E">
      <w:pPr>
        <w:pStyle w:val="Nagwek3"/>
        <w:numPr>
          <w:ilvl w:val="0"/>
          <w:numId w:val="75"/>
        </w:numPr>
        <w:spacing w:line="276" w:lineRule="auto"/>
        <w:ind w:left="709"/>
        <w:rPr>
          <w:rFonts w:cs="Arial"/>
          <w:szCs w:val="20"/>
        </w:rPr>
      </w:pPr>
      <w:r w:rsidRPr="00743E41">
        <w:rPr>
          <w:rFonts w:cs="Arial"/>
          <w:szCs w:val="20"/>
        </w:rPr>
        <w:t>Suma kontrolna, którą oznaczony jest pisemny wniosek o przyznanie pomocy, musi być tożsama z sumą kontrolną wniosku opublikowanego w LSI</w:t>
      </w:r>
      <w:r w:rsidR="00F878EA" w:rsidRPr="00743E41">
        <w:rPr>
          <w:rFonts w:cs="Arial"/>
          <w:szCs w:val="20"/>
        </w:rPr>
        <w:t>2014</w:t>
      </w:r>
      <w:r w:rsidRPr="00743E41">
        <w:rPr>
          <w:rFonts w:cs="Arial"/>
          <w:szCs w:val="20"/>
        </w:rPr>
        <w:t>. Aby zapewnić zgodność sum kontrolnych, wydruku odpowiedniego pisemnego wniosku o przyzna</w:t>
      </w:r>
      <w:r w:rsidR="005D2A61" w:rsidRPr="00743E41">
        <w:rPr>
          <w:rFonts w:cs="Arial"/>
          <w:szCs w:val="20"/>
        </w:rPr>
        <w:t>n</w:t>
      </w:r>
      <w:r w:rsidR="00465B8C" w:rsidRPr="00743E41">
        <w:rPr>
          <w:rFonts w:cs="Arial"/>
          <w:szCs w:val="20"/>
        </w:rPr>
        <w:t>ie</w:t>
      </w:r>
      <w:r w:rsidRPr="00743E41">
        <w:rPr>
          <w:rFonts w:cs="Arial"/>
          <w:szCs w:val="20"/>
        </w:rPr>
        <w:t xml:space="preserve"> pomocy należy dokonać po opublikowaniu wniosku w LSI</w:t>
      </w:r>
      <w:r w:rsidR="00F878EA" w:rsidRPr="00743E41">
        <w:rPr>
          <w:rFonts w:cs="Arial"/>
          <w:szCs w:val="20"/>
        </w:rPr>
        <w:t>2014</w:t>
      </w:r>
      <w:r w:rsidRPr="00743E41">
        <w:rPr>
          <w:rFonts w:cs="Arial"/>
          <w:szCs w:val="20"/>
        </w:rPr>
        <w:t>.</w:t>
      </w:r>
    </w:p>
    <w:p w:rsidR="003B4CCE" w:rsidRPr="00743E41" w:rsidRDefault="00EA4F46" w:rsidP="00685B7E">
      <w:pPr>
        <w:pStyle w:val="Nagwek3"/>
        <w:numPr>
          <w:ilvl w:val="0"/>
          <w:numId w:val="75"/>
        </w:numPr>
        <w:spacing w:line="276" w:lineRule="auto"/>
        <w:ind w:left="709"/>
        <w:rPr>
          <w:rFonts w:cs="Arial"/>
        </w:rPr>
      </w:pPr>
      <w:r w:rsidRPr="00743E41">
        <w:rPr>
          <w:rFonts w:cs="Arial"/>
          <w:szCs w:val="20"/>
        </w:rPr>
        <w:t>Pisemny wniosek o przyznanie pomocy należy dostarczyć do IZ RPO WZ na adres:</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Urząd Marszałkowski Województwa Zachodniopomorskiego</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Wydział Wdrażania Regionalnego Programu Operacyjnego</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ul. Ks. Kardynała Stefana Wyszyńskiego 30</w:t>
      </w:r>
    </w:p>
    <w:p w:rsidR="00EA4F46" w:rsidRPr="00743E41" w:rsidRDefault="00EA4F46" w:rsidP="00A236CA">
      <w:pPr>
        <w:spacing w:line="276" w:lineRule="auto"/>
        <w:ind w:left="709"/>
        <w:contextualSpacing/>
        <w:jc w:val="center"/>
        <w:rPr>
          <w:rFonts w:ascii="Arial" w:hAnsi="Arial" w:cs="Arial"/>
          <w:b/>
          <w:bCs/>
          <w:sz w:val="20"/>
          <w:szCs w:val="20"/>
        </w:rPr>
      </w:pPr>
      <w:r w:rsidRPr="00743E41">
        <w:rPr>
          <w:rFonts w:ascii="Arial" w:hAnsi="Arial" w:cs="Arial"/>
          <w:b/>
          <w:bCs/>
          <w:sz w:val="20"/>
          <w:szCs w:val="20"/>
        </w:rPr>
        <w:t>70-203 Szczecin</w:t>
      </w:r>
    </w:p>
    <w:p w:rsidR="00EA4F46" w:rsidRPr="00743E41" w:rsidRDefault="00EA4F46" w:rsidP="00A236CA">
      <w:pPr>
        <w:spacing w:line="276" w:lineRule="auto"/>
        <w:ind w:left="709"/>
        <w:jc w:val="both"/>
        <w:rPr>
          <w:rFonts w:ascii="Arial" w:hAnsi="Arial" w:cs="Arial"/>
          <w:bCs/>
          <w:sz w:val="20"/>
          <w:szCs w:val="20"/>
        </w:rPr>
      </w:pPr>
      <w:r w:rsidRPr="00743E41">
        <w:rPr>
          <w:rFonts w:ascii="Arial" w:hAnsi="Arial" w:cs="Arial"/>
          <w:bCs/>
          <w:sz w:val="20"/>
          <w:szCs w:val="20"/>
        </w:rPr>
        <w:t xml:space="preserve">Dokumenty są przyjmowane pod wskazanym powyżej adresem od poniedziałku </w:t>
      </w:r>
      <w:r w:rsidR="0058790C" w:rsidRPr="00743E41">
        <w:rPr>
          <w:rFonts w:ascii="Arial" w:hAnsi="Arial" w:cs="Arial"/>
          <w:bCs/>
          <w:sz w:val="20"/>
          <w:szCs w:val="20"/>
        </w:rPr>
        <w:br w:type="textWrapping" w:clear="all"/>
      </w:r>
      <w:r w:rsidRPr="00743E41">
        <w:rPr>
          <w:rFonts w:ascii="Arial" w:hAnsi="Arial" w:cs="Arial"/>
          <w:bCs/>
          <w:sz w:val="20"/>
          <w:szCs w:val="20"/>
        </w:rPr>
        <w:t>do piątku w godzinach od 07:30 do 15:30.</w:t>
      </w:r>
    </w:p>
    <w:p w:rsidR="00EA4F46" w:rsidRPr="00743E41" w:rsidRDefault="00EA4F46" w:rsidP="00685B7E">
      <w:pPr>
        <w:pStyle w:val="Nagwek3"/>
        <w:numPr>
          <w:ilvl w:val="0"/>
          <w:numId w:val="75"/>
        </w:numPr>
        <w:spacing w:line="276" w:lineRule="auto"/>
        <w:ind w:left="709"/>
        <w:rPr>
          <w:rFonts w:cs="Arial"/>
          <w:szCs w:val="20"/>
        </w:rPr>
      </w:pPr>
      <w:r w:rsidRPr="00743E41">
        <w:rPr>
          <w:rFonts w:cs="Arial"/>
          <w:szCs w:val="20"/>
        </w:rPr>
        <w:t>Zgodnie z art. 50 ustawy,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743E41">
        <w:rPr>
          <w:rFonts w:cs="Arial"/>
          <w:szCs w:val="20"/>
        </w:rPr>
        <w:t xml:space="preserve"> (Dz.U </w:t>
      </w:r>
      <w:r w:rsidR="00C31329" w:rsidRPr="00743E41">
        <w:rPr>
          <w:rFonts w:cs="Arial"/>
          <w:szCs w:val="20"/>
        </w:rPr>
        <w:t xml:space="preserve">z </w:t>
      </w:r>
      <w:r w:rsidR="0015024A" w:rsidRPr="00743E41">
        <w:rPr>
          <w:rFonts w:cs="Arial"/>
          <w:szCs w:val="20"/>
        </w:rPr>
        <w:t>2012</w:t>
      </w:r>
      <w:r w:rsidR="00457B88" w:rsidRPr="00743E41">
        <w:rPr>
          <w:rFonts w:cs="Arial"/>
          <w:szCs w:val="20"/>
        </w:rPr>
        <w:t xml:space="preserve"> r.,</w:t>
      </w:r>
      <w:r w:rsidR="0015024A" w:rsidRPr="00743E41">
        <w:rPr>
          <w:rFonts w:cs="Arial"/>
          <w:szCs w:val="20"/>
        </w:rPr>
        <w:t xml:space="preserve"> poz.1529</w:t>
      </w:r>
      <w:r w:rsidR="003A2B32">
        <w:rPr>
          <w:rFonts w:cs="Arial"/>
          <w:szCs w:val="20"/>
        </w:rPr>
        <w:t xml:space="preserve"> ze zm.</w:t>
      </w:r>
      <w:r w:rsidR="0015024A" w:rsidRPr="00743E41">
        <w:rPr>
          <w:rFonts w:cs="Arial"/>
          <w:szCs w:val="20"/>
        </w:rPr>
        <w:t>)</w:t>
      </w:r>
      <w:r w:rsidRPr="00743E41">
        <w:rPr>
          <w:rFonts w:cs="Arial"/>
          <w:szCs w:val="20"/>
        </w:rPr>
        <w:t>. Wówczas za datę złożenia wniosku uznaje się datę stempla pocztowego.</w:t>
      </w:r>
    </w:p>
    <w:p w:rsidR="00EA4F46" w:rsidRPr="00743E41" w:rsidRDefault="00EA4F46" w:rsidP="00685B7E">
      <w:pPr>
        <w:pStyle w:val="Nagwek3"/>
        <w:numPr>
          <w:ilvl w:val="0"/>
          <w:numId w:val="75"/>
        </w:numPr>
        <w:spacing w:line="276" w:lineRule="auto"/>
        <w:ind w:left="709"/>
        <w:rPr>
          <w:rFonts w:cs="Arial"/>
          <w:b/>
        </w:rPr>
      </w:pPr>
      <w:r w:rsidRPr="00743E41">
        <w:rPr>
          <w:rFonts w:cs="Arial"/>
        </w:rPr>
        <w:lastRenderedPageBreak/>
        <w:t xml:space="preserve">W przypadku nadania przesyłki u operatora innego niż ten, o którym mowa powyżej </w:t>
      </w:r>
      <w:r w:rsidRPr="00743E41">
        <w:rPr>
          <w:rFonts w:cs="Arial"/>
        </w:rPr>
        <w:br/>
        <w:t>(np. pocztą kurierską), pisemny wniosek o przyznanie pomocy</w:t>
      </w:r>
      <w:r w:rsidR="00C7409B" w:rsidRPr="00743E41">
        <w:rPr>
          <w:rFonts w:cs="Arial"/>
        </w:rPr>
        <w:t xml:space="preserve"> </w:t>
      </w:r>
      <w:r w:rsidRPr="00743E41">
        <w:rPr>
          <w:rFonts w:cs="Arial"/>
        </w:rPr>
        <w:t xml:space="preserve">musi wpłynąć do IZ RPO WZ </w:t>
      </w:r>
      <w:r w:rsidR="00522098" w:rsidRPr="00743E41">
        <w:rPr>
          <w:rFonts w:cs="Arial"/>
        </w:rPr>
        <w:t xml:space="preserve">najpóźniej </w:t>
      </w:r>
      <w:r w:rsidRPr="00743E41">
        <w:rPr>
          <w:rFonts w:cs="Arial"/>
        </w:rPr>
        <w:t xml:space="preserve">w terminie 7 dni od </w:t>
      </w:r>
      <w:r w:rsidR="00522098" w:rsidRPr="00743E41">
        <w:rPr>
          <w:rFonts w:cs="Arial"/>
          <w:szCs w:val="20"/>
        </w:rPr>
        <w:t>daty wskazanej w wezwaniu</w:t>
      </w:r>
      <w:r w:rsidR="00A65EFB" w:rsidRPr="00743E41">
        <w:rPr>
          <w:rFonts w:cs="Arial"/>
          <w:szCs w:val="20"/>
        </w:rPr>
        <w:t>.</w:t>
      </w:r>
    </w:p>
    <w:p w:rsidR="00145037" w:rsidRDefault="00145037" w:rsidP="004839ED">
      <w:pPr>
        <w:pStyle w:val="Nagwek1"/>
        <w:rPr>
          <w:rFonts w:cs="Arial"/>
        </w:rPr>
      </w:pPr>
      <w:bookmarkStart w:id="54" w:name="_Toc446592326"/>
    </w:p>
    <w:p w:rsidR="00EA4F46" w:rsidRPr="00743E41" w:rsidRDefault="00EA4F46" w:rsidP="004839ED">
      <w:pPr>
        <w:pStyle w:val="Nagwek1"/>
        <w:rPr>
          <w:rFonts w:cs="Arial"/>
        </w:rPr>
      </w:pPr>
      <w:r w:rsidRPr="00743E41">
        <w:rPr>
          <w:rFonts w:cs="Arial"/>
        </w:rPr>
        <w:t>Rozdział 7 Procedura wyboru projektów</w:t>
      </w:r>
      <w:bookmarkEnd w:id="54"/>
    </w:p>
    <w:p w:rsidR="00EA4F46" w:rsidRPr="00743E41" w:rsidRDefault="00EA4F46" w:rsidP="004839ED">
      <w:pPr>
        <w:pStyle w:val="Nagwek2"/>
        <w:rPr>
          <w:rFonts w:cs="Arial"/>
        </w:rPr>
      </w:pPr>
      <w:bookmarkStart w:id="55" w:name="_Toc446592327"/>
      <w:r w:rsidRPr="00743E41">
        <w:rPr>
          <w:rFonts w:cs="Arial"/>
        </w:rPr>
        <w:t>7.1 Czas trwania oceny</w:t>
      </w:r>
      <w:bookmarkEnd w:id="55"/>
    </w:p>
    <w:p w:rsidR="00653B26" w:rsidRPr="00743E41" w:rsidRDefault="00EA4F46" w:rsidP="00685B7E">
      <w:pPr>
        <w:pStyle w:val="Nagwek3"/>
        <w:numPr>
          <w:ilvl w:val="0"/>
          <w:numId w:val="67"/>
        </w:numPr>
        <w:spacing w:line="276" w:lineRule="auto"/>
        <w:ind w:left="709"/>
        <w:rPr>
          <w:rFonts w:cs="Arial"/>
          <w:szCs w:val="20"/>
        </w:rPr>
      </w:pPr>
      <w:r w:rsidRPr="00743E41">
        <w:rPr>
          <w:rFonts w:cs="Arial"/>
          <w:szCs w:val="20"/>
        </w:rPr>
        <w:t xml:space="preserve">Ocena prowadzona będzie na bieżąco i nie powinna przekroczyć </w:t>
      </w:r>
      <w:r w:rsidR="00354643" w:rsidRPr="00743E41">
        <w:rPr>
          <w:rFonts w:cs="Arial"/>
          <w:szCs w:val="20"/>
        </w:rPr>
        <w:t>60</w:t>
      </w:r>
      <w:r w:rsidRPr="00743E41">
        <w:rPr>
          <w:rFonts w:cs="Arial"/>
          <w:szCs w:val="20"/>
        </w:rPr>
        <w:t xml:space="preserve"> dni</w:t>
      </w:r>
      <w:r w:rsidR="00C7409B" w:rsidRPr="00743E41">
        <w:rPr>
          <w:rFonts w:cs="Arial"/>
          <w:szCs w:val="20"/>
        </w:rPr>
        <w:t xml:space="preserve"> </w:t>
      </w:r>
      <w:r w:rsidRPr="00743E41">
        <w:rPr>
          <w:rFonts w:cs="Arial"/>
          <w:szCs w:val="20"/>
        </w:rPr>
        <w:t xml:space="preserve">od dnia </w:t>
      </w:r>
      <w:r w:rsidR="00385BAE" w:rsidRPr="00743E41">
        <w:rPr>
          <w:rFonts w:cs="Arial"/>
          <w:szCs w:val="20"/>
        </w:rPr>
        <w:t>wpływu</w:t>
      </w:r>
      <w:r w:rsidR="00C7409B" w:rsidRPr="00743E41">
        <w:rPr>
          <w:rFonts w:cs="Arial"/>
          <w:szCs w:val="20"/>
        </w:rPr>
        <w:t xml:space="preserve"> </w:t>
      </w:r>
      <w:r w:rsidR="00385BAE" w:rsidRPr="00743E41">
        <w:rPr>
          <w:rFonts w:cs="Arial"/>
          <w:szCs w:val="20"/>
        </w:rPr>
        <w:t>pisemnego wniosku o przyznanie pomocy</w:t>
      </w:r>
      <w:r w:rsidR="003B4CCE" w:rsidRPr="00743E41">
        <w:rPr>
          <w:rFonts w:cs="Arial"/>
          <w:szCs w:val="20"/>
        </w:rPr>
        <w:t>.</w:t>
      </w:r>
    </w:p>
    <w:p w:rsidR="00653B26" w:rsidRDefault="00653B26" w:rsidP="00653B26">
      <w:pPr>
        <w:pStyle w:val="Nagwek3"/>
        <w:numPr>
          <w:ilvl w:val="0"/>
          <w:numId w:val="67"/>
        </w:numPr>
        <w:spacing w:line="276" w:lineRule="auto"/>
        <w:ind w:left="709"/>
        <w:rPr>
          <w:rFonts w:cs="Arial"/>
          <w:bCs/>
        </w:rPr>
      </w:pPr>
      <w:r w:rsidRPr="00743E41">
        <w:rPr>
          <w:rFonts w:cs="Arial"/>
          <w:bCs/>
        </w:rPr>
        <w:t xml:space="preserve">Ww. termin w uzasadnionych przypadkach może być wydłużony. </w:t>
      </w:r>
    </w:p>
    <w:p w:rsidR="00B1497E" w:rsidRPr="00B1497E" w:rsidRDefault="00B1497E" w:rsidP="00B1497E"/>
    <w:p w:rsidR="00EA4F46" w:rsidRPr="00743E41" w:rsidRDefault="003A2141" w:rsidP="004839ED">
      <w:pPr>
        <w:pStyle w:val="Nagwek2"/>
        <w:rPr>
          <w:rFonts w:cs="Arial"/>
        </w:rPr>
      </w:pPr>
      <w:bookmarkStart w:id="56" w:name="_Toc446592328"/>
      <w:r>
        <w:rPr>
          <w:rFonts w:cs="Arial"/>
        </w:rPr>
        <w:t>7.2</w:t>
      </w:r>
      <w:r w:rsidR="00EA4F46" w:rsidRPr="00743E41">
        <w:rPr>
          <w:rFonts w:cs="Arial"/>
        </w:rPr>
        <w:t xml:space="preserve"> Zasady ogólne procesu wyboru projektów</w:t>
      </w:r>
      <w:bookmarkEnd w:id="56"/>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szCs w:val="20"/>
        </w:rPr>
        <w:t>Złożona dokumentacja aplikacyjna podlega ocenie pod względem spełni</w:t>
      </w:r>
      <w:r w:rsidR="00522098" w:rsidRPr="00743E41">
        <w:rPr>
          <w:rFonts w:cs="Arial"/>
          <w:szCs w:val="20"/>
        </w:rPr>
        <w:t>e</w:t>
      </w:r>
      <w:r w:rsidRPr="00743E41">
        <w:rPr>
          <w:rFonts w:cs="Arial"/>
          <w:szCs w:val="20"/>
        </w:rPr>
        <w:t xml:space="preserve">nia kryteriów wyboru projektów zatwierdzonych przez KM. Kryteria wyboru projektów stanowią </w:t>
      </w:r>
      <w:r w:rsidR="003837FA" w:rsidRPr="00743E41">
        <w:rPr>
          <w:rFonts w:cs="Arial"/>
          <w:szCs w:val="20"/>
        </w:rPr>
        <w:t xml:space="preserve">załącznik nr </w:t>
      </w:r>
      <w:r w:rsidR="00A06F09" w:rsidRPr="00743E41">
        <w:rPr>
          <w:rFonts w:cs="Arial"/>
          <w:szCs w:val="20"/>
        </w:rPr>
        <w:t>2</w:t>
      </w:r>
      <w:r w:rsidRPr="00743E41">
        <w:rPr>
          <w:rFonts w:cs="Arial"/>
          <w:szCs w:val="20"/>
        </w:rPr>
        <w:t xml:space="preserve"> do niniejszego regulaminu. </w:t>
      </w:r>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szCs w:val="20"/>
        </w:rPr>
        <w:t xml:space="preserve">Oceny projektów dokonuje KOP, składająca się z pracowników IZ RPO WZ oraz niezależnych ekspertów. Eksperci pełnią funkcję </w:t>
      </w:r>
      <w:r w:rsidR="00B513FE">
        <w:rPr>
          <w:rFonts w:cs="Arial"/>
          <w:szCs w:val="20"/>
        </w:rPr>
        <w:t xml:space="preserve">opiniodawczo - </w:t>
      </w:r>
      <w:r w:rsidRPr="00743E41">
        <w:rPr>
          <w:rFonts w:cs="Arial"/>
          <w:szCs w:val="20"/>
        </w:rPr>
        <w:t xml:space="preserve">doradczą lub dokonują oceny wskazanych w niniejszym regulaminie kryteriów. </w:t>
      </w:r>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bCs/>
          <w:szCs w:val="20"/>
        </w:rPr>
        <w:t>Projekty oceniane są w płaszczyznach dopuszczalności, administracyjności</w:t>
      </w:r>
      <w:r w:rsidR="00B36209" w:rsidRPr="00743E41">
        <w:rPr>
          <w:rFonts w:cs="Arial"/>
          <w:bCs/>
          <w:szCs w:val="20"/>
        </w:rPr>
        <w:br/>
      </w:r>
      <w:r w:rsidR="00183769" w:rsidRPr="00743E41">
        <w:rPr>
          <w:rFonts w:cs="Arial"/>
          <w:bCs/>
          <w:szCs w:val="20"/>
        </w:rPr>
        <w:t>i</w:t>
      </w:r>
      <w:r w:rsidRPr="00743E41">
        <w:rPr>
          <w:rFonts w:cs="Arial"/>
          <w:bCs/>
          <w:szCs w:val="20"/>
        </w:rPr>
        <w:t xml:space="preserve"> wykonalności. Do każdej z płaszczyzn oceny przyporządkowano odpowiednie kryteria. Ocena spełni</w:t>
      </w:r>
      <w:r w:rsidR="00522098" w:rsidRPr="00743E41">
        <w:rPr>
          <w:rFonts w:cs="Arial"/>
          <w:bCs/>
          <w:szCs w:val="20"/>
        </w:rPr>
        <w:t>e</w:t>
      </w:r>
      <w:r w:rsidRPr="00743E41">
        <w:rPr>
          <w:rFonts w:cs="Arial"/>
          <w:bCs/>
          <w:szCs w:val="20"/>
        </w:rPr>
        <w:t>nia każdego z kryteriów jest przeprowadzana zgodnie z zasadą dwóch par oczu, przez co najmniej dwóch członków KOP. Ocena kryteriów dopuszczalności, administracyjności i wykonalności jest dokonywana pod kątem spełni</w:t>
      </w:r>
      <w:r w:rsidR="00522098" w:rsidRPr="00743E41">
        <w:rPr>
          <w:rFonts w:cs="Arial"/>
          <w:bCs/>
          <w:szCs w:val="20"/>
        </w:rPr>
        <w:t>e</w:t>
      </w:r>
      <w:r w:rsidRPr="00743E41">
        <w:rPr>
          <w:rFonts w:cs="Arial"/>
          <w:bCs/>
          <w:szCs w:val="20"/>
        </w:rPr>
        <w:t>nia bądź niespełni</w:t>
      </w:r>
      <w:r w:rsidR="00522098" w:rsidRPr="00743E41">
        <w:rPr>
          <w:rFonts w:cs="Arial"/>
          <w:bCs/>
          <w:szCs w:val="20"/>
        </w:rPr>
        <w:t>e</w:t>
      </w:r>
      <w:r w:rsidRPr="00743E41">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743E41">
        <w:rPr>
          <w:rFonts w:cs="Arial"/>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2C1751" w:rsidRPr="00743E41" w:rsidRDefault="003679F7" w:rsidP="00685B7E">
      <w:pPr>
        <w:pStyle w:val="Nagwek3"/>
        <w:numPr>
          <w:ilvl w:val="0"/>
          <w:numId w:val="39"/>
        </w:numPr>
        <w:spacing w:line="276" w:lineRule="auto"/>
        <w:ind w:left="709" w:hanging="352"/>
        <w:rPr>
          <w:rFonts w:cs="Arial"/>
          <w:szCs w:val="20"/>
        </w:rPr>
      </w:pPr>
      <w:r w:rsidRPr="00743E41">
        <w:rPr>
          <w:rFonts w:cs="Arial"/>
          <w:bCs/>
          <w:szCs w:val="20"/>
        </w:rPr>
        <w:t xml:space="preserve">Nie ma możliwości poprawy dokumentacji aplikacyjnej w zakresie spełnienia kryteriów </w:t>
      </w:r>
      <w:r w:rsidR="001873AB" w:rsidRPr="00743E41">
        <w:rPr>
          <w:rFonts w:cs="Arial"/>
          <w:bCs/>
          <w:szCs w:val="20"/>
        </w:rPr>
        <w:br w:type="textWrapping" w:clear="all"/>
      </w:r>
      <w:r w:rsidRPr="00743E41">
        <w:rPr>
          <w:rFonts w:cs="Arial"/>
          <w:bCs/>
          <w:szCs w:val="20"/>
        </w:rPr>
        <w:t>w ramach płaszczyzny dopuszczalności.</w:t>
      </w:r>
    </w:p>
    <w:p w:rsidR="002C1751" w:rsidRPr="00743E41" w:rsidRDefault="00EA4F46" w:rsidP="00685B7E">
      <w:pPr>
        <w:pStyle w:val="Nagwek3"/>
        <w:numPr>
          <w:ilvl w:val="0"/>
          <w:numId w:val="39"/>
        </w:numPr>
        <w:spacing w:line="276" w:lineRule="auto"/>
        <w:ind w:left="709" w:hanging="352"/>
        <w:rPr>
          <w:rFonts w:cs="Arial"/>
          <w:szCs w:val="20"/>
        </w:rPr>
      </w:pPr>
      <w:r w:rsidRPr="00743E41">
        <w:rPr>
          <w:rFonts w:cs="Arial"/>
          <w:bCs/>
          <w:szCs w:val="20"/>
        </w:rPr>
        <w:t xml:space="preserve">Ocena projektów podzielona jest na </w:t>
      </w:r>
      <w:r w:rsidR="00183769" w:rsidRPr="00743E41">
        <w:rPr>
          <w:rFonts w:cs="Arial"/>
          <w:bCs/>
          <w:szCs w:val="20"/>
        </w:rPr>
        <w:t xml:space="preserve">dwie </w:t>
      </w:r>
      <w:r w:rsidRPr="00743E41">
        <w:rPr>
          <w:rFonts w:cs="Arial"/>
          <w:bCs/>
          <w:szCs w:val="20"/>
        </w:rPr>
        <w:t xml:space="preserve">części (patrz </w:t>
      </w:r>
      <w:r w:rsidRPr="00743E41">
        <w:rPr>
          <w:rFonts w:cs="Arial"/>
          <w:b/>
          <w:bCs/>
          <w:szCs w:val="20"/>
        </w:rPr>
        <w:t>Schemat nr 1)</w:t>
      </w:r>
      <w:r w:rsidRPr="00743E41">
        <w:rPr>
          <w:rFonts w:cs="Arial"/>
          <w:bCs/>
          <w:szCs w:val="20"/>
        </w:rPr>
        <w:t>: ocenę wstępną</w:t>
      </w:r>
      <w:r w:rsidR="001873AB" w:rsidRPr="00743E41">
        <w:rPr>
          <w:rFonts w:cs="Arial"/>
          <w:bCs/>
          <w:szCs w:val="20"/>
        </w:rPr>
        <w:br w:type="textWrapping" w:clear="all"/>
      </w:r>
      <w:r w:rsidR="00183769" w:rsidRPr="00743E41">
        <w:rPr>
          <w:rFonts w:cs="Arial"/>
          <w:bCs/>
          <w:szCs w:val="20"/>
        </w:rPr>
        <w:t>i</w:t>
      </w:r>
      <w:r w:rsidRPr="00743E41">
        <w:rPr>
          <w:rFonts w:cs="Arial"/>
          <w:bCs/>
          <w:szCs w:val="20"/>
        </w:rPr>
        <w:t xml:space="preserve"> ocenę merytoryczną</w:t>
      </w:r>
      <w:r w:rsidR="0015024A" w:rsidRPr="00743E41">
        <w:rPr>
          <w:rFonts w:cs="Arial"/>
          <w:bCs/>
          <w:szCs w:val="20"/>
        </w:rPr>
        <w:t xml:space="preserve"> I stopnia</w:t>
      </w:r>
      <w:r w:rsidRPr="00743E41">
        <w:rPr>
          <w:rFonts w:cs="Arial"/>
          <w:bCs/>
          <w:szCs w:val="20"/>
        </w:rPr>
        <w:t>. Warunkiem przekazania projektu do kolejnej części oceny jest spełnienie wszystkich kryteriów wyboru w rama</w:t>
      </w:r>
      <w:r w:rsidR="0015024A" w:rsidRPr="00743E41">
        <w:rPr>
          <w:rFonts w:cs="Arial"/>
          <w:bCs/>
          <w:szCs w:val="20"/>
        </w:rPr>
        <w:t>ch poprzedniej części oceny.</w:t>
      </w:r>
    </w:p>
    <w:p w:rsidR="00B1497E" w:rsidRDefault="00694B45" w:rsidP="00073D88">
      <w:pPr>
        <w:pStyle w:val="Nagwek3"/>
        <w:numPr>
          <w:ilvl w:val="0"/>
          <w:numId w:val="39"/>
        </w:numPr>
        <w:spacing w:line="276" w:lineRule="auto"/>
        <w:ind w:left="709" w:hanging="352"/>
        <w:rPr>
          <w:rFonts w:cs="Arial"/>
          <w:bCs/>
          <w:szCs w:val="20"/>
        </w:rPr>
      </w:pPr>
      <w:r w:rsidRPr="00743E41">
        <w:rPr>
          <w:rFonts w:cs="Arial"/>
          <w:bCs/>
          <w:szCs w:val="20"/>
        </w:rPr>
        <w:t xml:space="preserve">W ramach niniejszego Działania </w:t>
      </w:r>
      <w:r w:rsidR="0015024A" w:rsidRPr="00743E41">
        <w:rPr>
          <w:rFonts w:cs="Arial"/>
          <w:bCs/>
          <w:szCs w:val="20"/>
        </w:rPr>
        <w:t>nie przewiduje się oceny merytorycznej II stopnia (punktow</w:t>
      </w:r>
      <w:r w:rsidR="00C31329" w:rsidRPr="00743E41">
        <w:rPr>
          <w:rFonts w:cs="Arial"/>
          <w:bCs/>
          <w:szCs w:val="20"/>
        </w:rPr>
        <w:t>an</w:t>
      </w:r>
      <w:r w:rsidR="0015024A" w:rsidRPr="00743E41">
        <w:rPr>
          <w:rFonts w:cs="Arial"/>
          <w:bCs/>
          <w:szCs w:val="20"/>
        </w:rPr>
        <w:t>ej).</w:t>
      </w:r>
    </w:p>
    <w:p w:rsidR="00B1497E" w:rsidRPr="00D624A5" w:rsidRDefault="00515BE1" w:rsidP="00801728">
      <w:pPr>
        <w:pStyle w:val="Akapitzlist"/>
        <w:numPr>
          <w:ilvl w:val="0"/>
          <w:numId w:val="39"/>
        </w:numPr>
        <w:rPr>
          <w:rFonts w:ascii="Arial" w:hAnsi="Arial" w:cs="Arial"/>
          <w:sz w:val="20"/>
          <w:szCs w:val="20"/>
        </w:rPr>
      </w:pPr>
      <w:r w:rsidRPr="009D7831">
        <w:rPr>
          <w:rFonts w:ascii="Arial" w:hAnsi="Arial" w:cs="Arial"/>
          <w:bCs/>
          <w:sz w:val="20"/>
          <w:szCs w:val="20"/>
        </w:rPr>
        <w:t>P</w:t>
      </w:r>
      <w:r w:rsidR="00354643" w:rsidRPr="009D7831">
        <w:rPr>
          <w:rFonts w:ascii="Arial" w:hAnsi="Arial" w:cs="Arial"/>
          <w:bCs/>
          <w:sz w:val="20"/>
          <w:szCs w:val="20"/>
        </w:rPr>
        <w:t xml:space="preserve">rzyporządkowanie kryteriów </w:t>
      </w:r>
      <w:r w:rsidR="00EA4F46" w:rsidRPr="009D7831">
        <w:rPr>
          <w:rFonts w:ascii="Arial" w:hAnsi="Arial" w:cs="Arial"/>
          <w:bCs/>
          <w:sz w:val="20"/>
          <w:szCs w:val="20"/>
        </w:rPr>
        <w:t xml:space="preserve">do poszczególnych części obrazuje poniższa Tabela nr 1. </w:t>
      </w:r>
    </w:p>
    <w:p w:rsidR="00515BE1" w:rsidRPr="00D624A5" w:rsidRDefault="00D624A5" w:rsidP="00515BE1">
      <w:pPr>
        <w:rPr>
          <w:rFonts w:ascii="Arial" w:hAnsi="Arial" w:cs="Arial"/>
          <w:sz w:val="20"/>
          <w:szCs w:val="20"/>
        </w:rPr>
      </w:pPr>
      <w:r w:rsidRPr="00D624A5">
        <w:rPr>
          <w:noProof/>
          <w:lang w:eastAsia="pl-PL"/>
        </w:rPr>
        <w:lastRenderedPageBreak/>
        <w:drawing>
          <wp:inline distT="0" distB="0" distL="0" distR="0" wp14:anchorId="1378B886" wp14:editId="194BBB6F">
            <wp:extent cx="5580380" cy="5196452"/>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5196452"/>
                    </a:xfrm>
                    <a:prstGeom prst="rect">
                      <a:avLst/>
                    </a:prstGeom>
                    <a:noFill/>
                    <a:ln>
                      <a:noFill/>
                    </a:ln>
                  </pic:spPr>
                </pic:pic>
              </a:graphicData>
            </a:graphic>
          </wp:inline>
        </w:drawing>
      </w:r>
    </w:p>
    <w:p w:rsidR="006A621D" w:rsidRPr="006A101D" w:rsidRDefault="00EA4F46" w:rsidP="00B13EC7">
      <w:pPr>
        <w:pStyle w:val="Akapitzlist"/>
        <w:numPr>
          <w:ilvl w:val="0"/>
          <w:numId w:val="39"/>
        </w:numPr>
        <w:spacing w:line="276" w:lineRule="auto"/>
        <w:jc w:val="both"/>
        <w:rPr>
          <w:rFonts w:ascii="Arial" w:hAnsi="Arial" w:cs="Arial"/>
          <w:bCs/>
          <w:sz w:val="20"/>
          <w:szCs w:val="20"/>
        </w:rPr>
      </w:pPr>
      <w:r w:rsidRPr="00743E41">
        <w:rPr>
          <w:rFonts w:ascii="Arial" w:hAnsi="Arial" w:cs="Arial"/>
          <w:bCs/>
          <w:sz w:val="20"/>
          <w:szCs w:val="20"/>
        </w:rPr>
        <w:t xml:space="preserve">Wnioskodawcy przysługuje prawo do wycofania dokumentacji aplikacyjnej </w:t>
      </w:r>
      <w:r w:rsidR="000F6867" w:rsidRPr="00743E41">
        <w:rPr>
          <w:rFonts w:ascii="Arial" w:hAnsi="Arial" w:cs="Arial"/>
          <w:bCs/>
          <w:sz w:val="20"/>
          <w:szCs w:val="20"/>
        </w:rPr>
        <w:t xml:space="preserve">w trakcie </w:t>
      </w:r>
      <w:r w:rsidRPr="00743E41">
        <w:rPr>
          <w:rFonts w:ascii="Arial" w:hAnsi="Arial" w:cs="Arial"/>
          <w:bCs/>
          <w:sz w:val="20"/>
          <w:szCs w:val="20"/>
        </w:rPr>
        <w:t xml:space="preserve">oceny </w:t>
      </w:r>
      <w:r w:rsidR="000B491B" w:rsidRPr="006A101D">
        <w:rPr>
          <w:rFonts w:ascii="Arial" w:hAnsi="Arial" w:cs="Arial"/>
          <w:bCs/>
          <w:sz w:val="20"/>
          <w:szCs w:val="20"/>
        </w:rPr>
        <w:t xml:space="preserve">i </w:t>
      </w:r>
      <w:r w:rsidRPr="006A101D">
        <w:rPr>
          <w:rFonts w:ascii="Arial" w:hAnsi="Arial" w:cs="Arial"/>
          <w:bCs/>
          <w:sz w:val="20"/>
          <w:szCs w:val="20"/>
        </w:rPr>
        <w:t xml:space="preserve">jest traktowane jako rezygnacja z ubiegania się o dofinansowanie. </w:t>
      </w:r>
      <w:r w:rsidRPr="006A101D">
        <w:rPr>
          <w:rFonts w:ascii="Arial" w:hAnsi="Arial" w:cs="Arial"/>
          <w:sz w:val="20"/>
          <w:szCs w:val="20"/>
        </w:rPr>
        <w:t>Informacja o</w:t>
      </w:r>
      <w:r w:rsidR="000B491B" w:rsidRPr="006A101D">
        <w:rPr>
          <w:rFonts w:ascii="Arial" w:hAnsi="Arial" w:cs="Arial"/>
          <w:sz w:val="20"/>
          <w:szCs w:val="20"/>
        </w:rPr>
        <w:t xml:space="preserve"> wycofaniu </w:t>
      </w:r>
      <w:r w:rsidRPr="006A101D">
        <w:rPr>
          <w:rFonts w:ascii="Arial" w:hAnsi="Arial" w:cs="Arial"/>
          <w:sz w:val="20"/>
          <w:szCs w:val="20"/>
        </w:rPr>
        <w:t xml:space="preserve">dokumentacji musi zostać przekazana na piśmie do IZ RPO WZ, która </w:t>
      </w:r>
      <w:r w:rsidR="000B491B" w:rsidRPr="006A101D">
        <w:rPr>
          <w:rFonts w:ascii="Arial" w:hAnsi="Arial" w:cs="Arial"/>
          <w:sz w:val="20"/>
          <w:szCs w:val="20"/>
        </w:rPr>
        <w:t xml:space="preserve">niezwłocznie na </w:t>
      </w:r>
      <w:r w:rsidRPr="006A101D">
        <w:rPr>
          <w:rFonts w:ascii="Arial" w:hAnsi="Arial" w:cs="Arial"/>
          <w:sz w:val="20"/>
          <w:szCs w:val="20"/>
        </w:rPr>
        <w:t>piśmie potwierdza wycofanie projektu.</w:t>
      </w:r>
    </w:p>
    <w:p w:rsidR="00384565" w:rsidRPr="00743E41" w:rsidRDefault="008A7746" w:rsidP="00B13EC7">
      <w:pPr>
        <w:pStyle w:val="Akapitzlist"/>
        <w:numPr>
          <w:ilvl w:val="0"/>
          <w:numId w:val="39"/>
        </w:numPr>
        <w:spacing w:line="276" w:lineRule="auto"/>
        <w:jc w:val="both"/>
        <w:rPr>
          <w:rFonts w:ascii="Arial" w:hAnsi="Arial" w:cs="Arial"/>
          <w:bCs/>
          <w:sz w:val="20"/>
          <w:szCs w:val="20"/>
        </w:rPr>
      </w:pPr>
      <w:r w:rsidRPr="00743E41">
        <w:rPr>
          <w:rFonts w:ascii="Arial" w:hAnsi="Arial" w:cs="Arial"/>
          <w:sz w:val="20"/>
          <w:szCs w:val="20"/>
        </w:rPr>
        <w:t>W przypadku</w:t>
      </w:r>
      <w:r w:rsidR="002C1751" w:rsidRPr="00743E41">
        <w:rPr>
          <w:rFonts w:ascii="Arial" w:hAnsi="Arial" w:cs="Arial"/>
          <w:sz w:val="20"/>
          <w:szCs w:val="20"/>
        </w:rPr>
        <w:t>,</w:t>
      </w:r>
      <w:r w:rsidRPr="00743E41">
        <w:rPr>
          <w:rFonts w:ascii="Arial" w:hAnsi="Arial" w:cs="Arial"/>
          <w:sz w:val="20"/>
          <w:szCs w:val="20"/>
        </w:rPr>
        <w:t xml:space="preserve"> o którym mowa w pkt</w:t>
      </w:r>
      <w:r w:rsidR="00270E65" w:rsidRPr="00743E41">
        <w:rPr>
          <w:rFonts w:ascii="Arial" w:hAnsi="Arial" w:cs="Arial"/>
          <w:sz w:val="20"/>
          <w:szCs w:val="20"/>
        </w:rPr>
        <w:t xml:space="preserve"> </w:t>
      </w:r>
      <w:r w:rsidR="006A101D">
        <w:rPr>
          <w:rFonts w:ascii="Arial" w:hAnsi="Arial" w:cs="Arial"/>
          <w:sz w:val="20"/>
          <w:szCs w:val="20"/>
        </w:rPr>
        <w:t>8</w:t>
      </w:r>
      <w:r w:rsidR="002C1751" w:rsidRPr="00743E41">
        <w:rPr>
          <w:rFonts w:ascii="Arial" w:hAnsi="Arial" w:cs="Arial"/>
          <w:sz w:val="20"/>
          <w:szCs w:val="20"/>
        </w:rPr>
        <w:t>,</w:t>
      </w:r>
      <w:r w:rsidRPr="00743E41">
        <w:rPr>
          <w:rFonts w:ascii="Arial" w:hAnsi="Arial" w:cs="Arial"/>
          <w:sz w:val="20"/>
          <w:szCs w:val="20"/>
        </w:rPr>
        <w:t xml:space="preserve"> projekt zostanie</w:t>
      </w:r>
      <w:r w:rsidR="0042290B" w:rsidRPr="00743E41">
        <w:rPr>
          <w:rFonts w:ascii="Arial" w:hAnsi="Arial" w:cs="Arial"/>
          <w:sz w:val="20"/>
          <w:szCs w:val="20"/>
        </w:rPr>
        <w:t xml:space="preserve"> usunięty z </w:t>
      </w:r>
      <w:r w:rsidR="0042290B" w:rsidRPr="00743E41">
        <w:rPr>
          <w:rFonts w:ascii="Arial" w:hAnsi="Arial" w:cs="Arial"/>
          <w:i/>
          <w:sz w:val="20"/>
          <w:szCs w:val="20"/>
        </w:rPr>
        <w:t xml:space="preserve">Wykazu projektów </w:t>
      </w:r>
      <w:r w:rsidRPr="00743E41">
        <w:rPr>
          <w:rFonts w:ascii="Arial" w:hAnsi="Arial" w:cs="Arial"/>
          <w:i/>
          <w:sz w:val="20"/>
          <w:szCs w:val="20"/>
        </w:rPr>
        <w:br/>
      </w:r>
      <w:r w:rsidR="0042290B" w:rsidRPr="00743E41">
        <w:rPr>
          <w:rFonts w:ascii="Arial" w:hAnsi="Arial" w:cs="Arial"/>
          <w:i/>
          <w:sz w:val="20"/>
          <w:szCs w:val="20"/>
        </w:rPr>
        <w:t>zidentyfikowanych przez właściwą instytucję w ram</w:t>
      </w:r>
      <w:r w:rsidR="00F66C1B">
        <w:rPr>
          <w:rFonts w:ascii="Arial" w:hAnsi="Arial" w:cs="Arial"/>
          <w:i/>
          <w:sz w:val="20"/>
          <w:szCs w:val="20"/>
        </w:rPr>
        <w:t>ach trybu pozakonkursowego wraz</w:t>
      </w:r>
      <w:r w:rsidRPr="00743E41">
        <w:rPr>
          <w:rFonts w:ascii="Arial" w:hAnsi="Arial" w:cs="Arial"/>
          <w:i/>
          <w:sz w:val="20"/>
          <w:szCs w:val="20"/>
        </w:rPr>
        <w:br/>
      </w:r>
      <w:r w:rsidR="00F66C1B">
        <w:rPr>
          <w:rFonts w:ascii="Arial" w:hAnsi="Arial" w:cs="Arial"/>
          <w:i/>
          <w:sz w:val="20"/>
          <w:szCs w:val="20"/>
        </w:rPr>
        <w:t xml:space="preserve">z </w:t>
      </w:r>
      <w:r w:rsidR="0042290B" w:rsidRPr="00743E41">
        <w:rPr>
          <w:rFonts w:ascii="Arial" w:hAnsi="Arial" w:cs="Arial"/>
          <w:i/>
          <w:sz w:val="20"/>
          <w:szCs w:val="20"/>
        </w:rPr>
        <w:t>informacją o projekcie i podmiocie, który będzie wnioskodawcą</w:t>
      </w:r>
      <w:r w:rsidR="0042290B" w:rsidRPr="00743E41">
        <w:rPr>
          <w:rFonts w:ascii="Arial" w:hAnsi="Arial" w:cs="Arial"/>
          <w:sz w:val="20"/>
          <w:szCs w:val="20"/>
        </w:rPr>
        <w:t xml:space="preserve">, stanowiącego załącznik </w:t>
      </w:r>
      <w:r w:rsidR="001873AB" w:rsidRPr="00743E41">
        <w:rPr>
          <w:rFonts w:ascii="Arial" w:hAnsi="Arial" w:cs="Arial"/>
          <w:sz w:val="20"/>
          <w:szCs w:val="20"/>
        </w:rPr>
        <w:br w:type="textWrapping" w:clear="all"/>
      </w:r>
      <w:r w:rsidR="0042290B" w:rsidRPr="00743E41">
        <w:rPr>
          <w:rFonts w:ascii="Arial" w:hAnsi="Arial" w:cs="Arial"/>
          <w:sz w:val="20"/>
          <w:szCs w:val="20"/>
        </w:rPr>
        <w:t>nr 5 do SOOP.</w:t>
      </w:r>
    </w:p>
    <w:p w:rsidR="001A7959" w:rsidRDefault="001A7959" w:rsidP="00EA4F46">
      <w:pPr>
        <w:tabs>
          <w:tab w:val="left" w:pos="1498"/>
        </w:tabs>
        <w:spacing w:line="240" w:lineRule="auto"/>
        <w:ind w:left="426"/>
        <w:rPr>
          <w:rFonts w:ascii="Arial" w:hAnsi="Arial" w:cs="Arial"/>
          <w:b/>
          <w:sz w:val="20"/>
          <w:szCs w:val="20"/>
        </w:rPr>
      </w:pPr>
    </w:p>
    <w:p w:rsidR="00073D88" w:rsidRDefault="00073D88" w:rsidP="00EA4F46">
      <w:pPr>
        <w:tabs>
          <w:tab w:val="left" w:pos="1498"/>
        </w:tabs>
        <w:spacing w:line="240" w:lineRule="auto"/>
        <w:ind w:left="426"/>
        <w:rPr>
          <w:rFonts w:ascii="Arial" w:hAnsi="Arial" w:cs="Arial"/>
          <w:b/>
          <w:sz w:val="20"/>
          <w:szCs w:val="20"/>
        </w:rPr>
      </w:pPr>
    </w:p>
    <w:p w:rsidR="00073D88" w:rsidRDefault="00073D88" w:rsidP="00EA4F46">
      <w:pPr>
        <w:tabs>
          <w:tab w:val="left" w:pos="1498"/>
        </w:tabs>
        <w:spacing w:line="240" w:lineRule="auto"/>
        <w:ind w:left="426"/>
        <w:rPr>
          <w:rFonts w:ascii="Arial" w:hAnsi="Arial" w:cs="Arial"/>
          <w:b/>
          <w:sz w:val="20"/>
          <w:szCs w:val="20"/>
        </w:rPr>
      </w:pPr>
    </w:p>
    <w:p w:rsidR="00073D88" w:rsidRDefault="00073D88" w:rsidP="00EA4F46">
      <w:pPr>
        <w:tabs>
          <w:tab w:val="left" w:pos="1498"/>
        </w:tabs>
        <w:spacing w:line="240" w:lineRule="auto"/>
        <w:ind w:left="426"/>
        <w:rPr>
          <w:rFonts w:ascii="Arial" w:hAnsi="Arial" w:cs="Arial"/>
          <w:b/>
          <w:sz w:val="20"/>
          <w:szCs w:val="20"/>
        </w:rPr>
      </w:pPr>
    </w:p>
    <w:p w:rsidR="00073D88" w:rsidRDefault="00073D88" w:rsidP="00EA4F46">
      <w:pPr>
        <w:tabs>
          <w:tab w:val="left" w:pos="1498"/>
        </w:tabs>
        <w:spacing w:line="240" w:lineRule="auto"/>
        <w:ind w:left="426"/>
        <w:rPr>
          <w:rFonts w:ascii="Arial" w:hAnsi="Arial" w:cs="Arial"/>
          <w:b/>
          <w:sz w:val="20"/>
          <w:szCs w:val="20"/>
        </w:rPr>
      </w:pPr>
    </w:p>
    <w:p w:rsidR="00073D88" w:rsidRDefault="00073D88" w:rsidP="00EA4F46">
      <w:pPr>
        <w:tabs>
          <w:tab w:val="left" w:pos="1498"/>
        </w:tabs>
        <w:spacing w:line="240" w:lineRule="auto"/>
        <w:ind w:left="426"/>
        <w:rPr>
          <w:rFonts w:ascii="Arial" w:hAnsi="Arial" w:cs="Arial"/>
          <w:b/>
          <w:sz w:val="20"/>
          <w:szCs w:val="20"/>
        </w:rPr>
      </w:pPr>
    </w:p>
    <w:p w:rsidR="00073D88" w:rsidRDefault="00073D88" w:rsidP="00EA4F46">
      <w:pPr>
        <w:tabs>
          <w:tab w:val="left" w:pos="1498"/>
        </w:tabs>
        <w:spacing w:line="240" w:lineRule="auto"/>
        <w:ind w:left="426"/>
        <w:rPr>
          <w:rFonts w:ascii="Arial" w:hAnsi="Arial" w:cs="Arial"/>
          <w:b/>
          <w:sz w:val="20"/>
          <w:szCs w:val="20"/>
        </w:rPr>
      </w:pPr>
    </w:p>
    <w:p w:rsidR="00073D88" w:rsidRDefault="00073D88" w:rsidP="00B513FE">
      <w:pPr>
        <w:tabs>
          <w:tab w:val="left" w:pos="1498"/>
        </w:tabs>
        <w:spacing w:line="240" w:lineRule="auto"/>
        <w:rPr>
          <w:rFonts w:ascii="Arial" w:hAnsi="Arial" w:cs="Arial"/>
          <w:b/>
          <w:sz w:val="20"/>
          <w:szCs w:val="20"/>
        </w:rPr>
      </w:pPr>
    </w:p>
    <w:p w:rsidR="00073D88" w:rsidRDefault="00073D88" w:rsidP="00EA4F46">
      <w:pPr>
        <w:tabs>
          <w:tab w:val="left" w:pos="1498"/>
        </w:tabs>
        <w:spacing w:line="240" w:lineRule="auto"/>
        <w:ind w:left="426"/>
        <w:rPr>
          <w:rFonts w:ascii="Arial" w:hAnsi="Arial" w:cs="Arial"/>
          <w:b/>
          <w:sz w:val="20"/>
          <w:szCs w:val="20"/>
        </w:rPr>
      </w:pPr>
    </w:p>
    <w:p w:rsidR="00073D88" w:rsidRDefault="00073D88" w:rsidP="00B1497E">
      <w:pPr>
        <w:tabs>
          <w:tab w:val="left" w:pos="1498"/>
        </w:tabs>
        <w:spacing w:line="240" w:lineRule="auto"/>
        <w:rPr>
          <w:rFonts w:ascii="Arial" w:hAnsi="Arial" w:cs="Arial"/>
          <w:b/>
          <w:sz w:val="20"/>
          <w:szCs w:val="20"/>
        </w:rPr>
      </w:pPr>
    </w:p>
    <w:p w:rsidR="00515BE1" w:rsidRDefault="00515BE1" w:rsidP="00B1497E">
      <w:pPr>
        <w:tabs>
          <w:tab w:val="left" w:pos="1498"/>
        </w:tabs>
        <w:spacing w:line="240" w:lineRule="auto"/>
        <w:rPr>
          <w:rFonts w:ascii="Arial" w:hAnsi="Arial" w:cs="Arial"/>
          <w:b/>
          <w:sz w:val="20"/>
          <w:szCs w:val="20"/>
        </w:rPr>
      </w:pPr>
    </w:p>
    <w:p w:rsidR="00515BE1" w:rsidRDefault="00515BE1" w:rsidP="00B1497E">
      <w:pPr>
        <w:tabs>
          <w:tab w:val="left" w:pos="1498"/>
        </w:tabs>
        <w:spacing w:line="240" w:lineRule="auto"/>
        <w:rPr>
          <w:rFonts w:ascii="Arial" w:hAnsi="Arial" w:cs="Arial"/>
          <w:b/>
          <w:sz w:val="20"/>
          <w:szCs w:val="20"/>
        </w:rPr>
      </w:pPr>
    </w:p>
    <w:p w:rsidR="00EA4F46" w:rsidRPr="00743E41" w:rsidRDefault="00EA4F46" w:rsidP="00EA4F46">
      <w:pPr>
        <w:tabs>
          <w:tab w:val="left" w:pos="1498"/>
        </w:tabs>
        <w:spacing w:line="240" w:lineRule="auto"/>
        <w:ind w:left="426"/>
        <w:rPr>
          <w:rFonts w:ascii="Arial" w:hAnsi="Arial" w:cs="Arial"/>
          <w:sz w:val="20"/>
          <w:szCs w:val="20"/>
        </w:rPr>
      </w:pPr>
      <w:r w:rsidRPr="00743E41">
        <w:rPr>
          <w:rFonts w:ascii="Arial" w:hAnsi="Arial" w:cs="Arial"/>
          <w:b/>
          <w:sz w:val="20"/>
          <w:szCs w:val="20"/>
        </w:rPr>
        <w:lastRenderedPageBreak/>
        <w:t>Schemat nr 1</w:t>
      </w:r>
      <w:r w:rsidR="00B64E45" w:rsidRPr="00743E41">
        <w:rPr>
          <w:rFonts w:ascii="Arial" w:hAnsi="Arial" w:cs="Arial"/>
          <w:sz w:val="20"/>
          <w:szCs w:val="20"/>
        </w:rPr>
        <w:t xml:space="preserve"> – Procedura wyboru projektu pozakonkursowego</w:t>
      </w:r>
    </w:p>
    <w:p w:rsidR="002027F5" w:rsidRPr="00743E41" w:rsidRDefault="002027F5" w:rsidP="00EA4F46">
      <w:pPr>
        <w:tabs>
          <w:tab w:val="left" w:pos="1498"/>
        </w:tabs>
        <w:spacing w:line="240" w:lineRule="auto"/>
        <w:ind w:left="426"/>
        <w:rPr>
          <w:rFonts w:ascii="Arial" w:hAnsi="Arial" w:cs="Arial"/>
          <w:sz w:val="20"/>
          <w:szCs w:val="20"/>
        </w:rPr>
      </w:pPr>
    </w:p>
    <w:p w:rsidR="0067276F" w:rsidRPr="00743E41" w:rsidRDefault="0067276F" w:rsidP="00A95E50">
      <w:pPr>
        <w:tabs>
          <w:tab w:val="left" w:pos="1498"/>
        </w:tabs>
        <w:spacing w:line="240" w:lineRule="auto"/>
        <w:rPr>
          <w:rFonts w:ascii="Arial" w:hAnsi="Arial" w:cs="Arial"/>
          <w:sz w:val="20"/>
          <w:szCs w:val="20"/>
        </w:rPr>
      </w:pPr>
    </w:p>
    <w:p w:rsidR="000D10E7" w:rsidRPr="00743E41" w:rsidRDefault="009E6AAF" w:rsidP="00A95E50">
      <w:pPr>
        <w:tabs>
          <w:tab w:val="left" w:pos="1498"/>
        </w:tabs>
        <w:spacing w:line="240" w:lineRule="auto"/>
        <w:rPr>
          <w:rFonts w:ascii="Arial" w:hAnsi="Arial" w:cs="Arial"/>
          <w:sz w:val="20"/>
          <w:szCs w:val="20"/>
        </w:rPr>
      </w:pPr>
      <w:r>
        <w:rPr>
          <w:rFonts w:ascii="Arial" w:hAnsi="Arial" w:cs="Arial"/>
          <w:noProof/>
          <w:sz w:val="20"/>
          <w:szCs w:val="20"/>
          <w:lang w:eastAsia="pl-PL"/>
        </w:rPr>
      </w:r>
      <w:r>
        <w:rPr>
          <w:rFonts w:ascii="Arial" w:hAnsi="Arial" w:cs="Arial"/>
          <w:noProof/>
          <w:sz w:val="20"/>
          <w:szCs w:val="20"/>
          <w:lang w:eastAsia="pl-PL"/>
        </w:rPr>
        <w:pict>
          <v:group id="Grupa 11" o:spid="_x0000_s1026" style="width:438.25pt;height:277.95pt;mso-position-horizontal-relative:char;mso-position-vertical-relative:line" coordorigin="2266,1841" coordsize="7459,8137">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9E6AAF" w:rsidRDefault="009E6AAF" w:rsidP="00F175BE">
                    <w:pPr>
                      <w:spacing w:line="240" w:lineRule="auto"/>
                      <w:jc w:val="center"/>
                      <w:rPr>
                        <w:color w:val="0D0D0D"/>
                        <w:sz w:val="16"/>
                        <w:szCs w:val="16"/>
                      </w:rPr>
                    </w:pPr>
                    <w:r>
                      <w:rPr>
                        <w:color w:val="0D0D0D"/>
                        <w:sz w:val="16"/>
                        <w:szCs w:val="16"/>
                      </w:rPr>
                      <w:t>Złożenie dokumentacji aplikacyjnej</w:t>
                    </w:r>
                  </w:p>
                  <w:p w:rsidR="009E6AAF" w:rsidRDefault="009E6AAF"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9E6AAF" w:rsidRDefault="009E6AAF" w:rsidP="00F175BE">
                    <w:pPr>
                      <w:spacing w:line="276" w:lineRule="auto"/>
                      <w:jc w:val="center"/>
                      <w:rPr>
                        <w:color w:val="0D0D0D"/>
                        <w:sz w:val="16"/>
                        <w:szCs w:val="16"/>
                      </w:rPr>
                    </w:pPr>
                    <w:r>
                      <w:rPr>
                        <w:color w:val="0D0D0D"/>
                        <w:sz w:val="16"/>
                        <w:szCs w:val="16"/>
                      </w:rPr>
                      <w:t xml:space="preserve">Ocena wstępna </w:t>
                    </w:r>
                  </w:p>
                  <w:p w:rsidR="009E6AAF" w:rsidRDefault="009E6AAF"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uqMQA&#10;AADaAAAADwAAAGRycy9kb3ducmV2LnhtbESPwW7CMBBE70j9B2sr9UacAqI0xaAKWsQFqqb9gG28&#10;xFHidRS7EP4eIyFxHM3MG8182dtGHKnzlWMFz0kKgrhwuuJSwe/P53AGwgdkjY1jUnAmD8vFw2CO&#10;mXYn/qZjHkoRIewzVGBCaDMpfWHIok9cSxy9g+sshii7UuoOTxFuGzlK06m0WHFcMNjSylBR5/9W&#10;wdeYdb49T/7My2Y22R8+6vWurZV6euzf30AE6sM9fGtvtYJXuF6JN0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G7qjEAAAA2gAAAA8AAAAAAAAAAAAAAAAAmAIAAGRycy9k&#10;b3ducmV2LnhtbFBLBQYAAAAABAAEAPUAAACJAwAAAAA=&#10;" fillcolor="#bfbfbf" strokecolor="#7f7f7f" strokeweight="1pt">
              <v:textbox>
                <w:txbxContent>
                  <w:p w:rsidR="009E6AAF" w:rsidRDefault="009E6AAF" w:rsidP="00F175BE">
                    <w:pPr>
                      <w:jc w:val="center"/>
                    </w:pPr>
                    <w:r>
                      <w:rPr>
                        <w:color w:val="0D0D0D"/>
                        <w:sz w:val="16"/>
                        <w:szCs w:val="16"/>
                      </w:rPr>
                      <w:t>Ocena merytoryczna I stopnia  (tak/nie)</w:t>
                    </w:r>
                  </w:p>
                </w:txbxContent>
              </v:textbox>
            </v:rect>
            <v:rect id="Prostokąt 8" o:spid="_x0000_s1030" style="position:absolute;left:2353;top:4487;width:1848;height: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JCsIA&#10;AADbAAAADwAAAGRycy9kb3ducmV2LnhtbESPQWvDMAyF74P+B6NCL2O1t8PosrqlHRQGOzUd7Cps&#10;LQmN5RBrbfbvq8NgN4n39N6n9XZKvbnQWLrMHh6XDgxxyLHjxsPn6fCwAlMEOWKfmTz8UoHtZna3&#10;xirmKx/pUktjNIRLhR5akaGytoSWEpZlHohV+85jQtF1bGwc8arhqbdPzj3bhB1rQ4sDvbUUzvVP&#10;8pDOrg5fH+WI1h329+kkQVYv3i/m0+4VjNAk/+a/6/eo+Eqvv+gAd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skKwgAAANsAAAAPAAAAAAAAAAAAAAAAAJgCAABkcnMvZG93&#10;bnJldi54bWxQSwUGAAAAAAQABAD1AAAAhwMAAAAA&#10;" filled="f" strokecolor="#7f7f7f" strokeweight="1pt">
              <v:textbox>
                <w:txbxContent>
                  <w:p w:rsidR="009E6AAF" w:rsidRDefault="009E6AAF" w:rsidP="00F175BE">
                    <w:pPr>
                      <w:jc w:val="center"/>
                    </w:pPr>
                    <w:r>
                      <w:rPr>
                        <w:color w:val="0D0D0D"/>
                        <w:sz w:val="16"/>
                        <w:szCs w:val="16"/>
                      </w:rPr>
                      <w:t xml:space="preserve">wynik negatywny </w:t>
                    </w:r>
                  </w:p>
                </w:txbxContent>
              </v:textbox>
            </v:rect>
            <v:rect id="Prostokąt 11" o:spid="_x0000_s1031" style="position:absolute;left:4470;top:4486;width:1695;height: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9E6AAF" w:rsidRPr="00A95E50" w:rsidRDefault="009E6AAF" w:rsidP="00A95E50">
                    <w:pPr>
                      <w:spacing w:line="276" w:lineRule="auto"/>
                      <w:jc w:val="center"/>
                      <w:rPr>
                        <w:color w:val="0D0D0D"/>
                        <w:sz w:val="16"/>
                        <w:szCs w:val="16"/>
                      </w:rPr>
                    </w:pPr>
                    <w:r>
                      <w:rPr>
                        <w:color w:val="0D0D0D"/>
                        <w:sz w:val="16"/>
                        <w:szCs w:val="16"/>
                      </w:rPr>
                      <w:t>wynik pozytywny</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2258;height:2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fW8EA&#10;AADbAAAADwAAAGRycy9kb3ducmV2LnhtbERPS2vCQBC+C/6HZYTe6kaF2qZuQlELngpqH/Q2Zsck&#10;NjsbdleN/94VCt7m43vOLO9MI07kfG1ZwWiYgCAurK65VPC5fX98BuEDssbGMim4kIc86/dmmGp7&#10;5jWdNqEUMYR9igqqENpUSl9UZNAPbUscub11BkOErpTa4TmGm0aOk+RJGqw5NlTY0ryi4m9zNAq+&#10;LP/8Tl0rg/W7xeTjYOhl+a3Uw6B7ewURqAt38b97peP8Mdx+iQfI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G31vBAAAA2wAAAA8AAAAAAAAAAAAAAAAAmAIAAGRycy9kb3du&#10;cmV2LnhtbFBLBQYAAAAABAAEAPUAAACGAwAAAAA=&#10;" adj="10503" fillcolor="#9ab5e4" strokecolor="#243f60" strokeweight="1pt">
              <v:fill color2="#e1e8f5" colors="0 #9ab5e4;24248f #c2d1ed;1 #e1e8f5" focus="100%" type="gradient">
                <o:fill v:ext="view" type="gradientUnscaled"/>
              </v:fill>
              <v:textbox>
                <w:txbxContent>
                  <w:p w:rsidR="009E6AAF" w:rsidRDefault="009E6AAF"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9E6AAF" w:rsidRDefault="009E6AAF" w:rsidP="00F175BE">
                    <w:pPr>
                      <w:spacing w:line="312" w:lineRule="auto"/>
                      <w:ind w:left="425"/>
                      <w:rPr>
                        <w:color w:val="0D0D0D"/>
                        <w:sz w:val="14"/>
                        <w:szCs w:val="14"/>
                      </w:rPr>
                    </w:pPr>
                    <w:r>
                      <w:rPr>
                        <w:color w:val="0D0D0D"/>
                        <w:sz w:val="14"/>
                        <w:szCs w:val="14"/>
                      </w:rPr>
                      <w:t>- administracyjności.</w:t>
                    </w:r>
                  </w:p>
                  <w:p w:rsidR="009E6AAF" w:rsidRDefault="009E6AAF"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XfcAA&#10;AADbAAAADwAAAGRycy9kb3ducmV2LnhtbERPTWsCMRC9C/0PYQpepCa1UOzWKCoIhZ7cFbwOyXR3&#10;cTNZNlNd/31TKPQ2j/c5q80YOnWlIbWRLTzPDShiF33LtYVTdXhagkqC7LGLTBbulGCzfpissPDx&#10;xke6llKrHMKpQAuNSF9onVxDAdM89sSZ+4pDQMlwqLUf8JbDQ6cXxrzqgC3nhgZ72jfkLuV3sBAu&#10;pnTnz3REbQ67WajEyfLN2unjuH0HJTTKv/jP/eHz/Bf4/SUfo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BXfcAAAADbAAAADwAAAAAAAAAAAAAAAACYAgAAZHJzL2Rvd25y&#10;ZXYueG1sUEsFBgAAAAAEAAQA9QAAAIUDAAAAAA==&#10;" filled="f" strokecolor="#7f7f7f" strokeweight="1pt">
              <v:textbox>
                <w:txbxContent>
                  <w:p w:rsidR="009E6AAF" w:rsidRDefault="009E6AAF" w:rsidP="00F175BE">
                    <w:pPr>
                      <w:jc w:val="center"/>
                    </w:pPr>
                    <w:r>
                      <w:rPr>
                        <w:color w:val="0D0D0D"/>
                        <w:sz w:val="16"/>
                        <w:szCs w:val="16"/>
                      </w:rPr>
                      <w:t>wynik pozytywny</w:t>
                    </w:r>
                  </w:p>
                </w:txbxContent>
              </v:textbox>
            </v:rect>
            <v:shape id="Strzałka w lewo 18" o:spid="_x0000_s1034" type="#_x0000_t66" style="position:absolute;left:7415;top:5445;width:2310;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AK8AA&#10;AADbAAAADwAAAGRycy9kb3ducmV2LnhtbERPTWsCMRC9F/wPYQRvNVstRVejiCB46KUq6HHYzG5C&#10;N5Mlieu2v74pFHqbx/uc9XZwregpROtZwcu0AEFceW25UXA5H54XIGJC1th6JgVfFGG7GT2tsdT+&#10;wR/Un1IjcgjHEhWYlLpSylgZchinviPOXO2Dw5RhaKQO+MjhrpWzoniTDi3nBoMd7Q1Vn6e7U2Dn&#10;fW2sfcdlfWv2i3jg73O4KjUZD7sViERD+hf/uY86z3+F31/y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dAK8AAAADbAAAADwAAAAAAAAAAAAAAAACYAgAAZHJzL2Rvd25y&#10;ZXYueG1sUEsFBgAAAAAEAAQA9QAAAIUDAAAAAA==&#10;" adj="10801" fillcolor="#9ab5e4" strokecolor="#385d8a" strokeweight="1pt">
              <v:fill color2="#e1e8f5" colors="0 #9ab5e4;24248f #c2d1ed;1 #e1e8f5" focus="100%" type="gradient">
                <o:fill v:ext="view" type="gradientUnscaled"/>
              </v:fill>
              <v:textbox>
                <w:txbxContent>
                  <w:p w:rsidR="009E6AAF" w:rsidRDefault="009E6AAF"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9E6AAF" w:rsidRDefault="009E6AAF" w:rsidP="00F175BE">
                    <w:pPr>
                      <w:spacing w:line="312" w:lineRule="auto"/>
                      <w:ind w:left="426"/>
                      <w:rPr>
                        <w:color w:val="0D0D0D"/>
                        <w:sz w:val="14"/>
                        <w:szCs w:val="14"/>
                      </w:rPr>
                    </w:pPr>
                    <w:r>
                      <w:rPr>
                        <w:color w:val="0D0D0D"/>
                        <w:sz w:val="14"/>
                        <w:szCs w:val="14"/>
                      </w:rPr>
                      <w:t>- administracyjności,</w:t>
                    </w:r>
                  </w:p>
                  <w:p w:rsidR="009E6AAF" w:rsidRDefault="009E6AAF" w:rsidP="00F175BE">
                    <w:pPr>
                      <w:spacing w:line="312" w:lineRule="auto"/>
                      <w:ind w:left="426"/>
                      <w:rPr>
                        <w:color w:val="0D0D0D"/>
                        <w:sz w:val="14"/>
                        <w:szCs w:val="14"/>
                      </w:rPr>
                    </w:pPr>
                    <w:r>
                      <w:rPr>
                        <w:color w:val="0D0D0D"/>
                        <w:sz w:val="14"/>
                        <w:szCs w:val="14"/>
                      </w:rPr>
                      <w:t>- wykonalności.</w:t>
                    </w:r>
                  </w:p>
                  <w:p w:rsidR="009E6AAF" w:rsidRDefault="009E6AAF" w:rsidP="00F175BE">
                    <w:pPr>
                      <w:spacing w:line="312" w:lineRule="auto"/>
                      <w:ind w:left="426"/>
                      <w:rPr>
                        <w:color w:val="0D0D0D"/>
                        <w:sz w:val="14"/>
                        <w:szCs w:val="14"/>
                      </w:rPr>
                    </w:pPr>
                    <w:r>
                      <w:rPr>
                        <w:color w:val="0D0D0D"/>
                        <w:sz w:val="14"/>
                        <w:szCs w:val="14"/>
                      </w:rPr>
                      <w:t>- wykonalności</w:t>
                    </w:r>
                  </w:p>
                  <w:p w:rsidR="009E6AAF" w:rsidRDefault="009E6AAF"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05;top:5102;width:13;height:1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MaN8EAAADbAAAADwAAAGRycy9kb3ducmV2LnhtbERPTWvCQBC9C/6HZYTezMYWgkRXEVuh&#10;PXioil6H7JgEs7NpdrtJ/71bELzN433Ocj2YRgTqXG1ZwSxJQRAXVtdcKjgdd9M5COeRNTaWScEf&#10;OVivxqMl5tr2/E3h4EsRQ9jlqKDyvs2ldEVFBl1iW+LIXW1n0EfYlVJ32Mdw08jXNM2kwZpjQ4Ut&#10;bSsqbodfo8C+fQX9npUU5nJX/Jz318tHH5R6mQybBQhPg3+KH+5PHedn8P9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sxo3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9E6AAF" w:rsidRDefault="009E6AAF"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2" style="position:absolute;left:5866;top:9321;width:1623;height: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9E6AAF" w:rsidRDefault="009E6AAF"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m1/sQAAADbAAAADwAAAGRycy9kb3ducmV2LnhtbESPQWvCQBSE7wX/w/IEb7pRoT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bX+xAAAANsAAAAPAAAAAAAAAAAA&#10;AAAAAKECAABkcnMvZG93bnJldi54bWxQSwUGAAAAAAQABAD5AAAAkgMAAAAA&#10;" strokecolor="#4579b8" strokeweight="1.5pt">
              <v:stroke endarrow="open"/>
            </v:shape>
            <w10:wrap type="none"/>
            <w10:anchorlock/>
          </v:group>
        </w:pict>
      </w:r>
    </w:p>
    <w:p w:rsidR="00EA4F46" w:rsidRPr="00743E41" w:rsidRDefault="00EA4F46" w:rsidP="004839ED">
      <w:pPr>
        <w:pStyle w:val="Nagwek2"/>
        <w:rPr>
          <w:rFonts w:cs="Arial"/>
        </w:rPr>
      </w:pPr>
      <w:bookmarkStart w:id="57" w:name="_Toc446592329"/>
      <w:r w:rsidRPr="00743E41">
        <w:rPr>
          <w:rFonts w:cs="Arial"/>
        </w:rPr>
        <w:t>7.2.1 Ocena wstępn</w:t>
      </w:r>
      <w:r w:rsidR="00F175BE" w:rsidRPr="00743E41">
        <w:rPr>
          <w:rFonts w:cs="Arial"/>
        </w:rPr>
        <w:t>a</w:t>
      </w:r>
      <w:bookmarkEnd w:id="57"/>
    </w:p>
    <w:p w:rsidR="00EA4F46" w:rsidRPr="00743E41" w:rsidRDefault="007E6B84" w:rsidP="00685B7E">
      <w:pPr>
        <w:pStyle w:val="Nagwek3"/>
        <w:numPr>
          <w:ilvl w:val="0"/>
          <w:numId w:val="76"/>
        </w:numPr>
        <w:spacing w:line="276" w:lineRule="auto"/>
        <w:rPr>
          <w:rFonts w:cs="Arial"/>
          <w:szCs w:val="20"/>
        </w:rPr>
      </w:pPr>
      <w:r w:rsidRPr="00743E41">
        <w:rPr>
          <w:rFonts w:cs="Arial"/>
          <w:szCs w:val="20"/>
        </w:rPr>
        <w:t>Celem oceny wstępnej jest</w:t>
      </w:r>
      <w:r w:rsidR="003A4375" w:rsidRPr="00743E41">
        <w:rPr>
          <w:rFonts w:cs="Arial"/>
          <w:szCs w:val="20"/>
        </w:rPr>
        <w:t xml:space="preserve"> </w:t>
      </w:r>
      <w:r w:rsidRPr="00743E41">
        <w:rPr>
          <w:rFonts w:cs="Arial"/>
          <w:szCs w:val="20"/>
        </w:rPr>
        <w:t xml:space="preserve">wyeliminowanie niespójności w dokumentacji aplikacyjnej oraz skorygowanie elementów niezgodnych </w:t>
      </w:r>
      <w:r w:rsidR="00EA4F46" w:rsidRPr="00743E41">
        <w:rPr>
          <w:rFonts w:cs="Arial"/>
          <w:szCs w:val="20"/>
        </w:rPr>
        <w:t>z</w:t>
      </w:r>
      <w:r w:rsidR="00653B26" w:rsidRPr="00743E41">
        <w:rPr>
          <w:rFonts w:cs="Arial"/>
          <w:szCs w:val="20"/>
        </w:rPr>
        <w:t>e</w:t>
      </w:r>
      <w:r w:rsidR="003A4375" w:rsidRPr="00743E41">
        <w:rPr>
          <w:rFonts w:cs="Arial"/>
          <w:szCs w:val="20"/>
        </w:rPr>
        <w:t xml:space="preserve"> </w:t>
      </w:r>
      <w:r w:rsidR="00653B26" w:rsidRPr="00743E41">
        <w:rPr>
          <w:rFonts w:cs="Arial"/>
          <w:i/>
          <w:szCs w:val="20"/>
        </w:rPr>
        <w:t xml:space="preserve">Wzorem wniosku o dofinansowanie projektu </w:t>
      </w:r>
      <w:r w:rsidR="001873AB" w:rsidRPr="00743E41">
        <w:rPr>
          <w:rFonts w:cs="Arial"/>
          <w:i/>
          <w:szCs w:val="20"/>
        </w:rPr>
        <w:br w:type="textWrapping" w:clear="all"/>
      </w:r>
      <w:r w:rsidR="00653B26" w:rsidRPr="00743E41">
        <w:rPr>
          <w:rFonts w:cs="Arial"/>
          <w:i/>
          <w:szCs w:val="20"/>
        </w:rPr>
        <w:t>z Europejskiego Funduszu Rozwoju Regionalnego w ramach Regionalnego Programu Operacyjnego Wojewód</w:t>
      </w:r>
      <w:r w:rsidR="002C1751" w:rsidRPr="00743E41">
        <w:rPr>
          <w:rFonts w:cs="Arial"/>
          <w:i/>
          <w:szCs w:val="20"/>
        </w:rPr>
        <w:t>ztwa  Zachodniopomorskiego 2014-</w:t>
      </w:r>
      <w:r w:rsidR="00653B26" w:rsidRPr="00743E41">
        <w:rPr>
          <w:rFonts w:cs="Arial"/>
          <w:i/>
          <w:szCs w:val="20"/>
        </w:rPr>
        <w:t>2020 wraz z instrukcją wypełniania</w:t>
      </w:r>
      <w:r w:rsidR="00C77512" w:rsidRPr="00743E41">
        <w:rPr>
          <w:rFonts w:cs="Arial"/>
          <w:szCs w:val="20"/>
        </w:rPr>
        <w:t>, stanowiącym załącznik nr 1 d</w:t>
      </w:r>
      <w:r w:rsidR="00653B26" w:rsidRPr="00743E41">
        <w:rPr>
          <w:rFonts w:cs="Arial"/>
          <w:szCs w:val="20"/>
        </w:rPr>
        <w:t>o ni</w:t>
      </w:r>
      <w:r w:rsidR="00C77512" w:rsidRPr="00743E41">
        <w:rPr>
          <w:rFonts w:cs="Arial"/>
          <w:szCs w:val="20"/>
        </w:rPr>
        <w:t>niejszego r</w:t>
      </w:r>
      <w:r w:rsidR="00653B26" w:rsidRPr="00743E41">
        <w:rPr>
          <w:rFonts w:cs="Arial"/>
          <w:szCs w:val="20"/>
        </w:rPr>
        <w:t>egulaminu.</w:t>
      </w:r>
    </w:p>
    <w:p w:rsidR="007573B0" w:rsidRPr="00743E41" w:rsidRDefault="00EA4F46" w:rsidP="00685B7E">
      <w:pPr>
        <w:pStyle w:val="Nagwek3"/>
        <w:numPr>
          <w:ilvl w:val="0"/>
          <w:numId w:val="76"/>
        </w:numPr>
        <w:spacing w:line="276" w:lineRule="auto"/>
        <w:rPr>
          <w:rFonts w:cs="Arial"/>
          <w:szCs w:val="20"/>
        </w:rPr>
      </w:pPr>
      <w:r w:rsidRPr="00743E41">
        <w:rPr>
          <w:rFonts w:cs="Arial"/>
          <w:szCs w:val="20"/>
        </w:rPr>
        <w:t xml:space="preserve">W ramach oceny wstępnej dokonywana jest </w:t>
      </w:r>
      <w:r w:rsidR="003679F7" w:rsidRPr="00743E41">
        <w:rPr>
          <w:rFonts w:cs="Arial"/>
          <w:szCs w:val="20"/>
        </w:rPr>
        <w:t xml:space="preserve">weryfikacja spełnienia </w:t>
      </w:r>
      <w:r w:rsidRPr="00743E41">
        <w:rPr>
          <w:rFonts w:cs="Arial"/>
          <w:szCs w:val="20"/>
        </w:rPr>
        <w:t>przez projekt wybranych kryteriów dopus</w:t>
      </w:r>
      <w:r w:rsidR="00AF182B" w:rsidRPr="00743E41">
        <w:rPr>
          <w:rFonts w:cs="Arial"/>
          <w:szCs w:val="20"/>
        </w:rPr>
        <w:t>zczalności i administracyjności.</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Oceny projektów w ww. zakresie dokonują pracownicy IZ RPO WZ.</w:t>
      </w:r>
    </w:p>
    <w:p w:rsidR="00C53E9E" w:rsidRPr="00743E41" w:rsidRDefault="00EA4F46" w:rsidP="00522098">
      <w:pPr>
        <w:numPr>
          <w:ilvl w:val="0"/>
          <w:numId w:val="76"/>
        </w:numPr>
        <w:spacing w:line="276" w:lineRule="auto"/>
        <w:jc w:val="both"/>
        <w:rPr>
          <w:rFonts w:ascii="Arial" w:hAnsi="Arial" w:cs="Arial"/>
          <w:sz w:val="20"/>
          <w:szCs w:val="20"/>
        </w:rPr>
      </w:pPr>
      <w:r w:rsidRPr="00743E41">
        <w:rPr>
          <w:rFonts w:ascii="Arial" w:hAnsi="Arial" w:cs="Arial"/>
          <w:bCs/>
          <w:sz w:val="20"/>
          <w:szCs w:val="20"/>
        </w:rPr>
        <w:t>Wniosek o dofinansowanie opublikowany w LSI</w:t>
      </w:r>
      <w:r w:rsidR="00F878EA" w:rsidRPr="00743E41">
        <w:rPr>
          <w:rFonts w:ascii="Arial" w:hAnsi="Arial" w:cs="Arial"/>
          <w:bCs/>
          <w:sz w:val="20"/>
          <w:szCs w:val="20"/>
        </w:rPr>
        <w:t>2014</w:t>
      </w:r>
      <w:r w:rsidRPr="00743E41">
        <w:rPr>
          <w:rFonts w:ascii="Arial" w:hAnsi="Arial" w:cs="Arial"/>
          <w:bCs/>
          <w:sz w:val="20"/>
          <w:szCs w:val="20"/>
        </w:rPr>
        <w:t xml:space="preserve"> po terminie </w:t>
      </w:r>
      <w:r w:rsidR="00827889" w:rsidRPr="00743E41">
        <w:rPr>
          <w:rFonts w:ascii="Arial" w:hAnsi="Arial" w:cs="Arial"/>
          <w:bCs/>
          <w:sz w:val="20"/>
          <w:szCs w:val="20"/>
        </w:rPr>
        <w:t xml:space="preserve">wskazanym w wezwaniu </w:t>
      </w:r>
      <w:r w:rsidR="009B2FC9" w:rsidRPr="00743E41">
        <w:rPr>
          <w:rFonts w:ascii="Arial" w:hAnsi="Arial" w:cs="Arial"/>
          <w:bCs/>
          <w:sz w:val="20"/>
          <w:szCs w:val="20"/>
        </w:rPr>
        <w:t xml:space="preserve">oraz </w:t>
      </w:r>
      <w:r w:rsidRPr="00743E41">
        <w:rPr>
          <w:rFonts w:ascii="Arial" w:hAnsi="Arial" w:cs="Arial"/>
          <w:bCs/>
          <w:sz w:val="20"/>
          <w:szCs w:val="20"/>
        </w:rPr>
        <w:t>wniosek o dofinansowanie w przypadku</w:t>
      </w:r>
      <w:r w:rsidR="001F34A8" w:rsidRPr="00743E41">
        <w:rPr>
          <w:rFonts w:ascii="Arial" w:hAnsi="Arial" w:cs="Arial"/>
          <w:bCs/>
          <w:sz w:val="20"/>
          <w:szCs w:val="20"/>
        </w:rPr>
        <w:t>,</w:t>
      </w:r>
      <w:r w:rsidRPr="00743E41">
        <w:rPr>
          <w:rFonts w:ascii="Arial" w:hAnsi="Arial" w:cs="Arial"/>
          <w:bCs/>
          <w:sz w:val="20"/>
          <w:szCs w:val="20"/>
        </w:rPr>
        <w:t xml:space="preserve"> kiedy wygenerowany na jego podstawie pisemny wniosek o przyznanie pomocy (podpisany zgodnie z zasadami reprezentacji obowiązującymi u </w:t>
      </w:r>
      <w:r w:rsidR="00C31329" w:rsidRPr="00743E41">
        <w:rPr>
          <w:rFonts w:ascii="Arial" w:hAnsi="Arial" w:cs="Arial"/>
          <w:bCs/>
          <w:sz w:val="20"/>
          <w:szCs w:val="20"/>
        </w:rPr>
        <w:t xml:space="preserve">wnioskodawcy) z właściwą sumą kontrolną, nie zostanie dostarczony </w:t>
      </w:r>
      <w:r w:rsidR="00F1082D" w:rsidRPr="00743E41">
        <w:rPr>
          <w:rFonts w:ascii="Arial" w:hAnsi="Arial" w:cs="Arial"/>
          <w:bCs/>
          <w:sz w:val="20"/>
          <w:szCs w:val="20"/>
        </w:rPr>
        <w:br w:type="textWrapping" w:clear="all"/>
      </w:r>
      <w:r w:rsidR="00C31329" w:rsidRPr="00743E41">
        <w:rPr>
          <w:rFonts w:ascii="Arial" w:hAnsi="Arial" w:cs="Arial"/>
          <w:bCs/>
          <w:sz w:val="20"/>
          <w:szCs w:val="20"/>
        </w:rPr>
        <w:t xml:space="preserve">w </w:t>
      </w:r>
      <w:r w:rsidR="00522098" w:rsidRPr="00743E41">
        <w:rPr>
          <w:rFonts w:ascii="Arial" w:hAnsi="Arial" w:cs="Arial"/>
          <w:bCs/>
          <w:sz w:val="20"/>
          <w:szCs w:val="20"/>
        </w:rPr>
        <w:t>przeciągu 7 dni od termin</w:t>
      </w:r>
      <w:r w:rsidR="00806326" w:rsidRPr="00743E41">
        <w:rPr>
          <w:rFonts w:ascii="Arial" w:hAnsi="Arial" w:cs="Arial"/>
          <w:bCs/>
          <w:sz w:val="20"/>
          <w:szCs w:val="20"/>
        </w:rPr>
        <w:t>u</w:t>
      </w:r>
      <w:r w:rsidR="00522098" w:rsidRPr="00743E41">
        <w:rPr>
          <w:rFonts w:ascii="Arial" w:hAnsi="Arial" w:cs="Arial"/>
          <w:bCs/>
          <w:sz w:val="20"/>
          <w:szCs w:val="20"/>
        </w:rPr>
        <w:t xml:space="preserve"> określonego w wezwaniu</w:t>
      </w:r>
      <w:r w:rsidR="002C1751" w:rsidRPr="00743E41">
        <w:rPr>
          <w:rFonts w:ascii="Arial" w:hAnsi="Arial" w:cs="Arial"/>
          <w:bCs/>
          <w:sz w:val="20"/>
          <w:szCs w:val="20"/>
        </w:rPr>
        <w:t>,</w:t>
      </w:r>
      <w:r w:rsidR="009B2FC9" w:rsidRPr="00743E41">
        <w:rPr>
          <w:rFonts w:ascii="Arial" w:hAnsi="Arial" w:cs="Arial"/>
          <w:bCs/>
          <w:sz w:val="20"/>
          <w:szCs w:val="20"/>
        </w:rPr>
        <w:t xml:space="preserve"> otrzymuje negatywną ocenę na ocenie wstępnej. W takim przypadku ocenie podlega wyłącznie kryterium właściwe dla oceny terminowości złożenia wniosku. </w:t>
      </w:r>
    </w:p>
    <w:p w:rsidR="00270E65" w:rsidRPr="00743E41" w:rsidRDefault="00270E65" w:rsidP="00EA4F46">
      <w:pPr>
        <w:spacing w:line="276" w:lineRule="auto"/>
        <w:rPr>
          <w:rFonts w:ascii="Arial" w:hAnsi="Arial" w:cs="Arial"/>
        </w:rPr>
      </w:pPr>
    </w:p>
    <w:p w:rsidR="00EA4F46" w:rsidRPr="00743E41" w:rsidRDefault="00EA4F46" w:rsidP="00EA4F46">
      <w:pPr>
        <w:spacing w:line="276" w:lineRule="auto"/>
        <w:ind w:firstLine="360"/>
        <w:jc w:val="both"/>
        <w:rPr>
          <w:rFonts w:ascii="Arial" w:hAnsi="Arial" w:cs="Arial"/>
          <w:b/>
          <w:bCs/>
          <w:sz w:val="20"/>
          <w:szCs w:val="20"/>
        </w:rPr>
      </w:pPr>
      <w:r w:rsidRPr="00743E41">
        <w:rPr>
          <w:rFonts w:ascii="Arial" w:hAnsi="Arial" w:cs="Arial"/>
          <w:b/>
          <w:bCs/>
          <w:sz w:val="20"/>
          <w:szCs w:val="20"/>
        </w:rPr>
        <w:t>Procedura uzupełnień i poprawek</w:t>
      </w:r>
    </w:p>
    <w:p w:rsidR="00EA4F46" w:rsidRPr="00743E41" w:rsidRDefault="00EA4F46" w:rsidP="00685B7E">
      <w:pPr>
        <w:pStyle w:val="Akapitzlist"/>
        <w:numPr>
          <w:ilvl w:val="0"/>
          <w:numId w:val="76"/>
        </w:numPr>
        <w:spacing w:line="276" w:lineRule="auto"/>
        <w:jc w:val="both"/>
        <w:rPr>
          <w:rFonts w:ascii="Arial" w:hAnsi="Arial" w:cs="Arial"/>
          <w:bCs/>
          <w:sz w:val="20"/>
          <w:szCs w:val="20"/>
        </w:rPr>
      </w:pPr>
      <w:r w:rsidRPr="00743E41">
        <w:rPr>
          <w:rFonts w:ascii="Arial" w:hAnsi="Arial" w:cs="Arial"/>
          <w:bCs/>
          <w:sz w:val="20"/>
          <w:szCs w:val="20"/>
        </w:rPr>
        <w:t>W przypadku konieczności dokonania uzupełnienia lub poprawy dokumentacji aplikacyjnej, z uwagi na niespełnienie przez wnioskodawcę kryteriów administracyjności, będących przedmiotem niniejszej oceny, IZ RPO WZ wezwi</w:t>
      </w:r>
      <w:r w:rsidR="00320776" w:rsidRPr="00743E41">
        <w:rPr>
          <w:rFonts w:ascii="Arial" w:hAnsi="Arial" w:cs="Arial"/>
          <w:bCs/>
          <w:sz w:val="20"/>
          <w:szCs w:val="20"/>
        </w:rPr>
        <w:t xml:space="preserve">e wnioskodawcę do uzupełnienia </w:t>
      </w:r>
      <w:r w:rsidRPr="00743E41">
        <w:rPr>
          <w:rFonts w:ascii="Arial" w:hAnsi="Arial" w:cs="Arial"/>
          <w:bCs/>
          <w:sz w:val="20"/>
          <w:szCs w:val="20"/>
        </w:rPr>
        <w:t>lub poprawy dokumentacji. Poprawy/uzupełnienia należy dokonać w terminie 7 dni od dnia otrzymania wezwania, pod rygorem negatywnej oceny spełni</w:t>
      </w:r>
      <w:r w:rsidR="0023388E" w:rsidRPr="00743E41">
        <w:rPr>
          <w:rFonts w:ascii="Arial" w:hAnsi="Arial" w:cs="Arial"/>
          <w:bCs/>
          <w:sz w:val="20"/>
          <w:szCs w:val="20"/>
        </w:rPr>
        <w:t>e</w:t>
      </w:r>
      <w:r w:rsidRPr="00743E41">
        <w:rPr>
          <w:rFonts w:ascii="Arial" w:hAnsi="Arial" w:cs="Arial"/>
          <w:bCs/>
          <w:sz w:val="20"/>
          <w:szCs w:val="20"/>
        </w:rPr>
        <w:t>nia danego kryterium.</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 xml:space="preserve">Wnioskodawcy przysługuje prawo do </w:t>
      </w:r>
      <w:r w:rsidR="00C84545" w:rsidRPr="00743E41">
        <w:rPr>
          <w:rFonts w:ascii="Arial" w:hAnsi="Arial" w:cs="Arial"/>
          <w:bCs/>
          <w:sz w:val="20"/>
          <w:szCs w:val="20"/>
        </w:rPr>
        <w:t>wielokrotnej</w:t>
      </w:r>
      <w:r w:rsidR="00270E65" w:rsidRPr="00743E41">
        <w:rPr>
          <w:rFonts w:ascii="Arial" w:hAnsi="Arial" w:cs="Arial"/>
          <w:bCs/>
          <w:sz w:val="20"/>
          <w:szCs w:val="20"/>
        </w:rPr>
        <w:t xml:space="preserve"> </w:t>
      </w:r>
      <w:r w:rsidRPr="00743E41">
        <w:rPr>
          <w:rFonts w:ascii="Arial" w:hAnsi="Arial" w:cs="Arial"/>
          <w:bCs/>
          <w:sz w:val="20"/>
          <w:szCs w:val="20"/>
        </w:rPr>
        <w:t>poprawy/uzupełnienia złożonej dokumentacji</w:t>
      </w:r>
      <w:r w:rsidR="00AE3427" w:rsidRPr="00743E41">
        <w:rPr>
          <w:rFonts w:ascii="Arial" w:hAnsi="Arial" w:cs="Arial"/>
          <w:bCs/>
          <w:sz w:val="20"/>
          <w:szCs w:val="20"/>
        </w:rPr>
        <w:t xml:space="preserve"> w w</w:t>
      </w:r>
      <w:r w:rsidR="00066649" w:rsidRPr="00743E41">
        <w:rPr>
          <w:rFonts w:ascii="Arial" w:hAnsi="Arial" w:cs="Arial"/>
          <w:bCs/>
          <w:sz w:val="20"/>
          <w:szCs w:val="20"/>
        </w:rPr>
        <w:t>w</w:t>
      </w:r>
      <w:r w:rsidR="00AE3427" w:rsidRPr="00743E41">
        <w:rPr>
          <w:rFonts w:ascii="Arial" w:hAnsi="Arial" w:cs="Arial"/>
          <w:bCs/>
          <w:sz w:val="20"/>
          <w:szCs w:val="20"/>
        </w:rPr>
        <w:t>.</w:t>
      </w:r>
      <w:r w:rsidR="00066649" w:rsidRPr="00743E41">
        <w:rPr>
          <w:rFonts w:ascii="Arial" w:hAnsi="Arial" w:cs="Arial"/>
          <w:bCs/>
          <w:sz w:val="20"/>
          <w:szCs w:val="20"/>
        </w:rPr>
        <w:t xml:space="preserve"> zakresie</w:t>
      </w:r>
      <w:r w:rsidRPr="00743E41">
        <w:rPr>
          <w:rFonts w:ascii="Arial" w:hAnsi="Arial" w:cs="Arial"/>
          <w:bCs/>
          <w:sz w:val="20"/>
          <w:szCs w:val="20"/>
        </w:rPr>
        <w:t>.</w:t>
      </w:r>
      <w:r w:rsidR="00A442F6" w:rsidRPr="00743E41">
        <w:rPr>
          <w:rFonts w:ascii="Arial" w:hAnsi="Arial" w:cs="Arial"/>
          <w:bCs/>
          <w:sz w:val="20"/>
          <w:szCs w:val="20"/>
        </w:rPr>
        <w:t xml:space="preserve"> Niedokonanie poprawy/aktualizacji dokumentacji </w:t>
      </w:r>
      <w:r w:rsidR="00A442F6" w:rsidRPr="00743E41">
        <w:rPr>
          <w:rFonts w:ascii="Arial" w:hAnsi="Arial" w:cs="Arial"/>
          <w:bCs/>
          <w:sz w:val="20"/>
          <w:szCs w:val="20"/>
        </w:rPr>
        <w:br/>
        <w:t>w wyznaczonym terminie będzie skutkować negatywną oceną projektu.</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lastRenderedPageBreak/>
        <w:t>Dokonanie uzupełnień lub poprawek zawsze wiąże się z koniecznością ponownej publikacji wniosku oraz przedłożenia IZ RPO WZ oświadc</w:t>
      </w:r>
      <w:r w:rsidR="008E72BE" w:rsidRPr="00743E41">
        <w:rPr>
          <w:rFonts w:ascii="Arial" w:hAnsi="Arial" w:cs="Arial"/>
          <w:bCs/>
          <w:sz w:val="20"/>
          <w:szCs w:val="20"/>
        </w:rPr>
        <w:t>zenia o wprowadzeniu uzupełnień/</w:t>
      </w:r>
      <w:r w:rsidRPr="00743E41">
        <w:rPr>
          <w:rFonts w:ascii="Arial" w:hAnsi="Arial" w:cs="Arial"/>
          <w:bCs/>
          <w:sz w:val="20"/>
          <w:szCs w:val="20"/>
        </w:rPr>
        <w:t>poprawy dokumentacji aplikacyjnej. Ww. oświadczenie zawierające aktualną sumę kontrolną</w:t>
      </w:r>
      <w:r w:rsidR="00D70B96" w:rsidRPr="00743E41">
        <w:rPr>
          <w:rFonts w:ascii="Arial" w:hAnsi="Arial" w:cs="Arial"/>
          <w:bCs/>
          <w:sz w:val="20"/>
          <w:szCs w:val="20"/>
        </w:rPr>
        <w:t xml:space="preserve"> </w:t>
      </w:r>
      <w:r w:rsidRPr="00743E41">
        <w:rPr>
          <w:rFonts w:ascii="Arial" w:hAnsi="Arial" w:cs="Arial"/>
          <w:bCs/>
          <w:sz w:val="20"/>
          <w:szCs w:val="20"/>
        </w:rPr>
        <w:t xml:space="preserve">podpisane zgodnie z zasadami reprezentacji obowiązującymi wnioskodawcę musi zostać dostarczone do IZ RPO WZ </w:t>
      </w:r>
      <w:r w:rsidR="00737059" w:rsidRPr="00743E41">
        <w:rPr>
          <w:rFonts w:ascii="Arial" w:hAnsi="Arial" w:cs="Arial"/>
          <w:bCs/>
          <w:sz w:val="20"/>
          <w:szCs w:val="20"/>
        </w:rPr>
        <w:t>w termin</w:t>
      </w:r>
      <w:r w:rsidR="00E12082" w:rsidRPr="00743E41">
        <w:rPr>
          <w:rFonts w:ascii="Arial" w:hAnsi="Arial" w:cs="Arial"/>
          <w:bCs/>
          <w:sz w:val="20"/>
          <w:szCs w:val="20"/>
        </w:rPr>
        <w:t>ie</w:t>
      </w:r>
      <w:r w:rsidR="00737059" w:rsidRPr="00743E41">
        <w:rPr>
          <w:rFonts w:ascii="Arial" w:hAnsi="Arial" w:cs="Arial"/>
          <w:bCs/>
          <w:sz w:val="20"/>
          <w:szCs w:val="20"/>
        </w:rPr>
        <w:t xml:space="preserve"> wskazany</w:t>
      </w:r>
      <w:r w:rsidR="00E12082" w:rsidRPr="00743E41">
        <w:rPr>
          <w:rFonts w:ascii="Arial" w:hAnsi="Arial" w:cs="Arial"/>
          <w:bCs/>
          <w:sz w:val="20"/>
          <w:szCs w:val="20"/>
        </w:rPr>
        <w:t>m</w:t>
      </w:r>
      <w:r w:rsidR="00737059" w:rsidRPr="00743E41">
        <w:rPr>
          <w:rFonts w:ascii="Arial" w:hAnsi="Arial" w:cs="Arial"/>
          <w:bCs/>
          <w:sz w:val="20"/>
          <w:szCs w:val="20"/>
        </w:rPr>
        <w:t xml:space="preserve"> w pkt </w:t>
      </w:r>
      <w:r w:rsidR="00FB7778" w:rsidRPr="00743E41">
        <w:rPr>
          <w:rFonts w:ascii="Arial" w:hAnsi="Arial" w:cs="Arial"/>
          <w:bCs/>
          <w:sz w:val="20"/>
          <w:szCs w:val="20"/>
        </w:rPr>
        <w:t>5</w:t>
      </w:r>
      <w:r w:rsidR="008A7746" w:rsidRPr="00743E41">
        <w:rPr>
          <w:rFonts w:ascii="Arial" w:hAnsi="Arial" w:cs="Arial"/>
          <w:bCs/>
          <w:sz w:val="20"/>
          <w:szCs w:val="20"/>
        </w:rPr>
        <w:t>.</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Do doręczeń i sposobu obliczania terminów stosuje się przepisy KPA. Termin dostarczenia ww. oświadczenia uznaje się za zachowany w przypadkach</w:t>
      </w:r>
      <w:r w:rsidR="00320776" w:rsidRPr="00743E41">
        <w:rPr>
          <w:rFonts w:ascii="Arial" w:hAnsi="Arial" w:cs="Arial"/>
          <w:bCs/>
          <w:sz w:val="20"/>
          <w:szCs w:val="20"/>
        </w:rPr>
        <w:t xml:space="preserve"> określonych w art. 57 § 5 KPA </w:t>
      </w:r>
      <w:r w:rsidRPr="00743E41">
        <w:rPr>
          <w:rFonts w:ascii="Arial" w:hAnsi="Arial" w:cs="Arial"/>
          <w:bCs/>
          <w:sz w:val="20"/>
          <w:szCs w:val="20"/>
        </w:rPr>
        <w:t>z wyłączeniem pkt. 1, dotyczącego możliwości przesył</w:t>
      </w:r>
      <w:r w:rsidR="00320776" w:rsidRPr="00743E41">
        <w:rPr>
          <w:rFonts w:ascii="Arial" w:hAnsi="Arial" w:cs="Arial"/>
          <w:bCs/>
          <w:sz w:val="20"/>
          <w:szCs w:val="20"/>
        </w:rPr>
        <w:t xml:space="preserve">ania dokumentu elektronicznego </w:t>
      </w:r>
      <w:r w:rsidRPr="00743E41">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743E41">
        <w:rPr>
          <w:rFonts w:ascii="Arial" w:hAnsi="Arial" w:cs="Arial"/>
          <w:bCs/>
          <w:sz w:val="20"/>
          <w:szCs w:val="20"/>
        </w:rPr>
        <w:t xml:space="preserve"> (Dz.U. </w:t>
      </w:r>
      <w:r w:rsidR="00C31329" w:rsidRPr="00743E41">
        <w:rPr>
          <w:rFonts w:ascii="Arial" w:hAnsi="Arial" w:cs="Arial"/>
          <w:bCs/>
          <w:sz w:val="20"/>
          <w:szCs w:val="20"/>
        </w:rPr>
        <w:t xml:space="preserve">z </w:t>
      </w:r>
      <w:r w:rsidR="008A7746" w:rsidRPr="00743E41">
        <w:rPr>
          <w:rFonts w:ascii="Arial" w:hAnsi="Arial" w:cs="Arial"/>
          <w:bCs/>
          <w:sz w:val="20"/>
          <w:szCs w:val="20"/>
        </w:rPr>
        <w:t>2012</w:t>
      </w:r>
      <w:r w:rsidR="00457B88" w:rsidRPr="00743E41">
        <w:rPr>
          <w:rFonts w:ascii="Arial" w:hAnsi="Arial" w:cs="Arial"/>
          <w:bCs/>
          <w:sz w:val="20"/>
          <w:szCs w:val="20"/>
        </w:rPr>
        <w:t xml:space="preserve"> r., </w:t>
      </w:r>
      <w:r w:rsidR="008A7746" w:rsidRPr="00743E41">
        <w:rPr>
          <w:rFonts w:ascii="Arial" w:hAnsi="Arial" w:cs="Arial"/>
          <w:bCs/>
          <w:sz w:val="20"/>
          <w:szCs w:val="20"/>
        </w:rPr>
        <w:t xml:space="preserve"> poz. 1529</w:t>
      </w:r>
      <w:r w:rsidR="003A2B32">
        <w:rPr>
          <w:rFonts w:ascii="Arial" w:hAnsi="Arial" w:cs="Arial"/>
          <w:bCs/>
          <w:sz w:val="20"/>
          <w:szCs w:val="20"/>
        </w:rPr>
        <w:t xml:space="preserve"> ze zm.</w:t>
      </w:r>
      <w:r w:rsidR="008A7746" w:rsidRPr="00743E41">
        <w:rPr>
          <w:rFonts w:ascii="Arial" w:hAnsi="Arial" w:cs="Arial"/>
          <w:bCs/>
          <w:sz w:val="20"/>
          <w:szCs w:val="20"/>
        </w:rPr>
        <w:t>)</w:t>
      </w:r>
      <w:r w:rsidRPr="00743E41">
        <w:rPr>
          <w:rFonts w:ascii="Arial" w:hAnsi="Arial" w:cs="Arial"/>
          <w:bCs/>
          <w:sz w:val="20"/>
          <w:szCs w:val="20"/>
        </w:rPr>
        <w:t>.</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 xml:space="preserve">W przypadku nadania przesyłki z ww. oświadczeniem u operatora innego niż ten, </w:t>
      </w:r>
      <w:r w:rsidR="008A7746" w:rsidRPr="00743E41">
        <w:rPr>
          <w:rFonts w:ascii="Arial" w:hAnsi="Arial" w:cs="Arial"/>
          <w:bCs/>
          <w:sz w:val="20"/>
          <w:szCs w:val="20"/>
        </w:rPr>
        <w:br/>
      </w:r>
      <w:r w:rsidRPr="00743E41">
        <w:rPr>
          <w:rFonts w:ascii="Arial" w:hAnsi="Arial" w:cs="Arial"/>
          <w:bCs/>
          <w:sz w:val="20"/>
          <w:szCs w:val="20"/>
        </w:rPr>
        <w:t xml:space="preserve">o którym mowa powyżej (np. pocztą kurierską), musi ono wpłynąć do IZ RPO WZ </w:t>
      </w:r>
      <w:r w:rsidR="008A7746" w:rsidRPr="00743E41">
        <w:rPr>
          <w:rFonts w:ascii="Arial" w:hAnsi="Arial" w:cs="Arial"/>
          <w:bCs/>
          <w:sz w:val="20"/>
          <w:szCs w:val="20"/>
        </w:rPr>
        <w:br/>
      </w:r>
      <w:r w:rsidRPr="00743E41">
        <w:rPr>
          <w:rFonts w:ascii="Arial" w:hAnsi="Arial" w:cs="Arial"/>
          <w:bCs/>
          <w:sz w:val="20"/>
          <w:szCs w:val="20"/>
        </w:rPr>
        <w:t>w</w:t>
      </w:r>
      <w:r w:rsidR="00737059" w:rsidRPr="00743E41">
        <w:rPr>
          <w:rFonts w:ascii="Arial" w:hAnsi="Arial" w:cs="Arial"/>
          <w:bCs/>
          <w:sz w:val="20"/>
          <w:szCs w:val="20"/>
        </w:rPr>
        <w:t xml:space="preserve"> termin</w:t>
      </w:r>
      <w:r w:rsidR="00286838" w:rsidRPr="00743E41">
        <w:rPr>
          <w:rFonts w:ascii="Arial" w:hAnsi="Arial" w:cs="Arial"/>
          <w:bCs/>
          <w:sz w:val="20"/>
          <w:szCs w:val="20"/>
        </w:rPr>
        <w:t>ie</w:t>
      </w:r>
      <w:r w:rsidR="00737059" w:rsidRPr="00743E41">
        <w:rPr>
          <w:rFonts w:ascii="Arial" w:hAnsi="Arial" w:cs="Arial"/>
          <w:bCs/>
          <w:sz w:val="20"/>
          <w:szCs w:val="20"/>
        </w:rPr>
        <w:t xml:space="preserve"> wskazany</w:t>
      </w:r>
      <w:r w:rsidR="00286838" w:rsidRPr="00743E41">
        <w:rPr>
          <w:rFonts w:ascii="Arial" w:hAnsi="Arial" w:cs="Arial"/>
          <w:bCs/>
          <w:sz w:val="20"/>
          <w:szCs w:val="20"/>
        </w:rPr>
        <w:t>m</w:t>
      </w:r>
      <w:r w:rsidR="00737059" w:rsidRPr="00743E41">
        <w:rPr>
          <w:rFonts w:ascii="Arial" w:hAnsi="Arial" w:cs="Arial"/>
          <w:bCs/>
          <w:sz w:val="20"/>
          <w:szCs w:val="20"/>
        </w:rPr>
        <w:t xml:space="preserve"> w pkt</w:t>
      </w:r>
      <w:r w:rsidR="00A65B8D" w:rsidRPr="00743E41">
        <w:rPr>
          <w:rFonts w:ascii="Arial" w:hAnsi="Arial" w:cs="Arial"/>
          <w:bCs/>
          <w:sz w:val="20"/>
          <w:szCs w:val="20"/>
        </w:rPr>
        <w:t xml:space="preserve"> </w:t>
      </w:r>
      <w:r w:rsidR="00FB7778" w:rsidRPr="00743E41">
        <w:rPr>
          <w:rFonts w:ascii="Arial" w:hAnsi="Arial" w:cs="Arial"/>
          <w:bCs/>
          <w:sz w:val="20"/>
          <w:szCs w:val="20"/>
        </w:rPr>
        <w:t>5</w:t>
      </w:r>
      <w:r w:rsidRPr="00743E41">
        <w:rPr>
          <w:rFonts w:ascii="Arial" w:hAnsi="Arial" w:cs="Arial"/>
          <w:bCs/>
          <w:sz w:val="20"/>
          <w:szCs w:val="20"/>
        </w:rPr>
        <w:t>.</w:t>
      </w:r>
    </w:p>
    <w:p w:rsidR="006D0F2A"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IZ RPO WZ ma ponadto możliwość żądania dodatkowych wy</w:t>
      </w:r>
      <w:r w:rsidR="006D0F2A" w:rsidRPr="00743E41">
        <w:rPr>
          <w:rFonts w:ascii="Arial" w:hAnsi="Arial" w:cs="Arial"/>
          <w:bCs/>
          <w:sz w:val="20"/>
          <w:szCs w:val="20"/>
        </w:rPr>
        <w:t>jaśnień ze strony wnioskodawcy. W ramach oceny projektu dopuszczalne są modyfikacje. Modyfikacje rzutujące na spełni</w:t>
      </w:r>
      <w:r w:rsidR="0023388E" w:rsidRPr="00743E41">
        <w:rPr>
          <w:rFonts w:ascii="Arial" w:hAnsi="Arial" w:cs="Arial"/>
          <w:bCs/>
          <w:sz w:val="20"/>
          <w:szCs w:val="20"/>
        </w:rPr>
        <w:t>e</w:t>
      </w:r>
      <w:r w:rsidR="006D0F2A" w:rsidRPr="00743E41">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743E41" w:rsidRDefault="00EA4F46"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Default="007B0BFC" w:rsidP="00685B7E">
      <w:pPr>
        <w:numPr>
          <w:ilvl w:val="0"/>
          <w:numId w:val="76"/>
        </w:numPr>
        <w:spacing w:line="276" w:lineRule="auto"/>
        <w:jc w:val="both"/>
        <w:rPr>
          <w:rFonts w:ascii="Arial" w:hAnsi="Arial" w:cs="Arial"/>
          <w:bCs/>
          <w:sz w:val="20"/>
          <w:szCs w:val="20"/>
        </w:rPr>
      </w:pPr>
      <w:r w:rsidRPr="00743E41">
        <w:rPr>
          <w:rFonts w:ascii="Arial" w:hAnsi="Arial" w:cs="Arial"/>
          <w:bCs/>
          <w:sz w:val="20"/>
          <w:szCs w:val="20"/>
        </w:rPr>
        <w:t xml:space="preserve">W przypadku negatywnej oceny projektu wnioskodawcy nie przysługuje protest. </w:t>
      </w:r>
    </w:p>
    <w:p w:rsidR="00F66C1B" w:rsidRPr="00F66C1B" w:rsidRDefault="00F66C1B" w:rsidP="00F66C1B">
      <w:pPr>
        <w:numPr>
          <w:ilvl w:val="0"/>
          <w:numId w:val="76"/>
        </w:numPr>
        <w:spacing w:line="276" w:lineRule="auto"/>
        <w:jc w:val="both"/>
        <w:rPr>
          <w:rFonts w:ascii="Arial" w:hAnsi="Arial" w:cs="Arial"/>
          <w:bCs/>
          <w:sz w:val="20"/>
          <w:szCs w:val="20"/>
        </w:rPr>
      </w:pPr>
      <w:r w:rsidRPr="00F66C1B">
        <w:rPr>
          <w:rFonts w:ascii="Arial" w:hAnsi="Arial" w:cs="Arial"/>
          <w:bCs/>
          <w:sz w:val="20"/>
          <w:szCs w:val="20"/>
        </w:rPr>
        <w:t>W przypadku</w:t>
      </w:r>
      <w:r>
        <w:rPr>
          <w:rFonts w:ascii="Arial" w:hAnsi="Arial" w:cs="Arial"/>
          <w:bCs/>
          <w:sz w:val="20"/>
          <w:szCs w:val="20"/>
        </w:rPr>
        <w:t xml:space="preserve"> negatywnej oceny</w:t>
      </w:r>
      <w:r w:rsidRPr="00F66C1B">
        <w:rPr>
          <w:rFonts w:ascii="Arial" w:hAnsi="Arial" w:cs="Arial"/>
          <w:bCs/>
          <w:sz w:val="20"/>
          <w:szCs w:val="20"/>
        </w:rPr>
        <w:t xml:space="preserve"> projekt</w:t>
      </w:r>
      <w:r>
        <w:rPr>
          <w:rFonts w:ascii="Arial" w:hAnsi="Arial" w:cs="Arial"/>
          <w:bCs/>
          <w:sz w:val="20"/>
          <w:szCs w:val="20"/>
        </w:rPr>
        <w:t>u</w:t>
      </w:r>
      <w:r w:rsidRPr="00F66C1B">
        <w:rPr>
          <w:rFonts w:ascii="Arial" w:hAnsi="Arial" w:cs="Arial"/>
          <w:bCs/>
          <w:sz w:val="20"/>
          <w:szCs w:val="20"/>
        </w:rPr>
        <w:t xml:space="preserve"> zosta</w:t>
      </w:r>
      <w:r>
        <w:rPr>
          <w:rFonts w:ascii="Arial" w:hAnsi="Arial" w:cs="Arial"/>
          <w:bCs/>
          <w:sz w:val="20"/>
          <w:szCs w:val="20"/>
        </w:rPr>
        <w:t xml:space="preserve">nie on usunięty z </w:t>
      </w:r>
      <w:r w:rsidRPr="00F66C1B">
        <w:rPr>
          <w:rFonts w:ascii="Arial" w:hAnsi="Arial" w:cs="Arial"/>
          <w:bCs/>
          <w:i/>
          <w:sz w:val="20"/>
          <w:szCs w:val="20"/>
        </w:rPr>
        <w:t>Wykazu projektów zidentyfikowanych przez właściwą instytucję w ramach trybu pozakonkursowego wraz z informacją o projekcie i podmiocie</w:t>
      </w:r>
      <w:r w:rsidRPr="00F66C1B">
        <w:rPr>
          <w:rFonts w:ascii="Arial" w:hAnsi="Arial" w:cs="Arial"/>
          <w:bCs/>
          <w:sz w:val="20"/>
          <w:szCs w:val="20"/>
        </w:rPr>
        <w:t xml:space="preserve">, </w:t>
      </w:r>
      <w:r w:rsidRPr="00F66C1B">
        <w:rPr>
          <w:rFonts w:ascii="Arial" w:hAnsi="Arial" w:cs="Arial"/>
          <w:bCs/>
          <w:i/>
          <w:sz w:val="20"/>
          <w:szCs w:val="20"/>
        </w:rPr>
        <w:t>który będzie wnioskodawcą</w:t>
      </w:r>
      <w:r w:rsidRPr="00F66C1B">
        <w:rPr>
          <w:rFonts w:ascii="Arial" w:hAnsi="Arial" w:cs="Arial"/>
          <w:bCs/>
          <w:sz w:val="20"/>
          <w:szCs w:val="20"/>
        </w:rPr>
        <w:t>, stanowiącego załącznik nr 5 do SOOP.</w:t>
      </w:r>
    </w:p>
    <w:p w:rsidR="00F66C1B" w:rsidRPr="00743E41" w:rsidRDefault="00F66C1B" w:rsidP="00F66C1B">
      <w:pPr>
        <w:spacing w:line="276" w:lineRule="auto"/>
        <w:ind w:left="357"/>
        <w:jc w:val="both"/>
        <w:rPr>
          <w:rFonts w:ascii="Arial" w:hAnsi="Arial" w:cs="Arial"/>
          <w:bCs/>
          <w:sz w:val="20"/>
          <w:szCs w:val="20"/>
        </w:rPr>
      </w:pPr>
    </w:p>
    <w:p w:rsidR="00EA4F46" w:rsidRPr="00743E41" w:rsidRDefault="00EA4F46" w:rsidP="004839ED">
      <w:pPr>
        <w:pStyle w:val="Nagwek2"/>
        <w:rPr>
          <w:rFonts w:cs="Arial"/>
        </w:rPr>
      </w:pPr>
      <w:bookmarkStart w:id="58" w:name="_Toc446592330"/>
      <w:r w:rsidRPr="00743E41">
        <w:rPr>
          <w:rFonts w:cs="Arial"/>
        </w:rPr>
        <w:t>7.2.2 Ocena merytoryczna</w:t>
      </w:r>
      <w:r w:rsidR="008A7746" w:rsidRPr="00743E41">
        <w:rPr>
          <w:rFonts w:cs="Arial"/>
        </w:rPr>
        <w:t xml:space="preserve"> I stopnia</w:t>
      </w:r>
      <w:bookmarkEnd w:id="58"/>
    </w:p>
    <w:p w:rsidR="00EA4F46" w:rsidRPr="00743E41" w:rsidRDefault="00C6724C" w:rsidP="00685B7E">
      <w:pPr>
        <w:numPr>
          <w:ilvl w:val="0"/>
          <w:numId w:val="31"/>
        </w:numPr>
        <w:spacing w:line="276" w:lineRule="auto"/>
        <w:jc w:val="both"/>
        <w:rPr>
          <w:rFonts w:ascii="Arial" w:hAnsi="Arial" w:cs="Arial"/>
          <w:bCs/>
          <w:sz w:val="20"/>
          <w:szCs w:val="20"/>
        </w:rPr>
      </w:pPr>
      <w:r w:rsidRPr="00743E41">
        <w:rPr>
          <w:rFonts w:ascii="Arial" w:hAnsi="Arial" w:cs="Arial"/>
          <w:bCs/>
          <w:sz w:val="20"/>
          <w:szCs w:val="20"/>
        </w:rPr>
        <w:t>Celem oceny</w:t>
      </w:r>
      <w:r w:rsidR="007209D9" w:rsidRPr="00743E41">
        <w:rPr>
          <w:rFonts w:ascii="Arial" w:hAnsi="Arial" w:cs="Arial"/>
          <w:bCs/>
          <w:sz w:val="20"/>
          <w:szCs w:val="20"/>
        </w:rPr>
        <w:t xml:space="preserve"> merytorycznej I stopnia </w:t>
      </w:r>
      <w:r w:rsidR="00AE3427" w:rsidRPr="00743E41">
        <w:rPr>
          <w:rFonts w:ascii="Arial" w:hAnsi="Arial" w:cs="Arial"/>
          <w:bCs/>
          <w:sz w:val="20"/>
          <w:szCs w:val="20"/>
        </w:rPr>
        <w:t>jest</w:t>
      </w:r>
      <w:r w:rsidR="007209D9" w:rsidRPr="00743E41">
        <w:rPr>
          <w:rFonts w:ascii="Arial" w:hAnsi="Arial" w:cs="Arial"/>
          <w:bCs/>
          <w:sz w:val="20"/>
          <w:szCs w:val="20"/>
        </w:rPr>
        <w:t xml:space="preserve"> </w:t>
      </w:r>
      <w:r w:rsidR="000D30E0" w:rsidRPr="00743E41">
        <w:rPr>
          <w:rFonts w:ascii="Arial" w:hAnsi="Arial" w:cs="Arial"/>
          <w:bCs/>
          <w:sz w:val="20"/>
          <w:szCs w:val="20"/>
        </w:rPr>
        <w:t xml:space="preserve">sprawdzenie czy </w:t>
      </w:r>
      <w:r w:rsidR="00EA4F46" w:rsidRPr="00743E41">
        <w:rPr>
          <w:rFonts w:ascii="Arial" w:hAnsi="Arial" w:cs="Arial"/>
          <w:bCs/>
          <w:sz w:val="20"/>
          <w:szCs w:val="20"/>
        </w:rPr>
        <w:t xml:space="preserve">założenia </w:t>
      </w:r>
      <w:r w:rsidR="000D30E0" w:rsidRPr="00743E41">
        <w:rPr>
          <w:rFonts w:ascii="Arial" w:hAnsi="Arial" w:cs="Arial"/>
          <w:bCs/>
          <w:sz w:val="20"/>
          <w:szCs w:val="20"/>
        </w:rPr>
        <w:t xml:space="preserve">projektu </w:t>
      </w:r>
      <w:r w:rsidR="00EA4F46" w:rsidRPr="00743E41">
        <w:rPr>
          <w:rFonts w:ascii="Arial" w:hAnsi="Arial" w:cs="Arial"/>
          <w:bCs/>
          <w:sz w:val="20"/>
          <w:szCs w:val="20"/>
        </w:rPr>
        <w:t xml:space="preserve">są realne, </w:t>
      </w:r>
      <w:r w:rsidR="002C1751" w:rsidRPr="00743E41">
        <w:rPr>
          <w:rFonts w:ascii="Arial" w:hAnsi="Arial" w:cs="Arial"/>
          <w:bCs/>
          <w:sz w:val="20"/>
          <w:szCs w:val="20"/>
        </w:rPr>
        <w:br/>
      </w:r>
      <w:r w:rsidR="00EA4F46" w:rsidRPr="00743E41">
        <w:rPr>
          <w:rFonts w:ascii="Arial" w:hAnsi="Arial" w:cs="Arial"/>
          <w:bCs/>
          <w:sz w:val="20"/>
          <w:szCs w:val="20"/>
        </w:rPr>
        <w:t>a wyniki analiz oparte zostały o adekwatne założenia.</w:t>
      </w:r>
      <w:r w:rsidR="00D70B96" w:rsidRPr="00743E41">
        <w:rPr>
          <w:rFonts w:ascii="Arial" w:hAnsi="Arial" w:cs="Arial"/>
          <w:bCs/>
          <w:sz w:val="20"/>
          <w:szCs w:val="20"/>
        </w:rPr>
        <w:t xml:space="preserve"> </w:t>
      </w:r>
      <w:r w:rsidR="00EA4F46" w:rsidRPr="00743E41">
        <w:rPr>
          <w:rFonts w:ascii="Arial" w:hAnsi="Arial" w:cs="Arial"/>
          <w:bCs/>
          <w:sz w:val="20"/>
          <w:szCs w:val="20"/>
        </w:rPr>
        <w:t xml:space="preserve">Ponadto, w tej części oceniana jest kwalifikowalność przewidzianych w projektach wydatków, poprawność obliczeń kosztów całkowitych i całkowitych kosztów kwalifikowalnych oraz intensywności wsparcia. Projekty weryfikowane są również w szczególności pod kątem zgodności z prawem </w:t>
      </w:r>
      <w:r w:rsidR="00602C9C" w:rsidRPr="00743E41">
        <w:rPr>
          <w:rFonts w:ascii="Arial" w:hAnsi="Arial" w:cs="Arial"/>
          <w:bCs/>
          <w:sz w:val="20"/>
          <w:szCs w:val="20"/>
        </w:rPr>
        <w:t>zamówień publicznych i ochrony środowiska</w:t>
      </w:r>
      <w:r w:rsidR="00EA4F46" w:rsidRPr="00743E41">
        <w:rPr>
          <w:rFonts w:ascii="Arial" w:hAnsi="Arial" w:cs="Arial"/>
          <w:bCs/>
          <w:sz w:val="20"/>
          <w:szCs w:val="20"/>
        </w:rPr>
        <w:t>. Ocena projektów dokonywana jest na podstawie wybranych kryteriów dopuszczalności, administracyjności oraz wykonalności.</w:t>
      </w:r>
    </w:p>
    <w:p w:rsidR="00EA4F46" w:rsidRPr="00743E41" w:rsidRDefault="00EA4F46"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Oceny projektów w ww. zakresie dokonują pracownicy IZ RPO WZ oraz niezależni eksperci.</w:t>
      </w:r>
    </w:p>
    <w:p w:rsidR="00EA4F46" w:rsidRPr="00743E41" w:rsidRDefault="00EA4F46" w:rsidP="00EA4F46">
      <w:pPr>
        <w:spacing w:line="276" w:lineRule="auto"/>
        <w:ind w:left="709"/>
        <w:jc w:val="both"/>
        <w:rPr>
          <w:rFonts w:ascii="Arial" w:hAnsi="Arial" w:cs="Arial"/>
          <w:bCs/>
          <w:sz w:val="20"/>
          <w:szCs w:val="20"/>
        </w:rPr>
      </w:pPr>
    </w:p>
    <w:p w:rsidR="00EA4F46" w:rsidRPr="00743E41" w:rsidRDefault="00EA4F46" w:rsidP="00EA4F46">
      <w:pPr>
        <w:spacing w:line="276" w:lineRule="auto"/>
        <w:ind w:firstLine="360"/>
        <w:jc w:val="both"/>
        <w:rPr>
          <w:rFonts w:ascii="Arial" w:hAnsi="Arial" w:cs="Arial"/>
          <w:b/>
          <w:bCs/>
          <w:sz w:val="20"/>
          <w:szCs w:val="20"/>
        </w:rPr>
      </w:pPr>
      <w:r w:rsidRPr="00743E41">
        <w:rPr>
          <w:rFonts w:ascii="Arial" w:hAnsi="Arial" w:cs="Arial"/>
          <w:b/>
          <w:bCs/>
          <w:sz w:val="20"/>
          <w:szCs w:val="20"/>
        </w:rPr>
        <w:t>Procedura uzupełnień i poprawek</w:t>
      </w:r>
    </w:p>
    <w:p w:rsidR="00EA4F46" w:rsidRPr="00743E41" w:rsidRDefault="00EA4F46"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W rama</w:t>
      </w:r>
      <w:r w:rsidR="00C6724C" w:rsidRPr="00743E41">
        <w:rPr>
          <w:rFonts w:ascii="Arial" w:hAnsi="Arial" w:cs="Arial"/>
          <w:bCs/>
          <w:sz w:val="20"/>
          <w:szCs w:val="20"/>
        </w:rPr>
        <w:t>ch oceny merytorycznej</w:t>
      </w:r>
      <w:r w:rsidRPr="00743E41">
        <w:rPr>
          <w:rFonts w:ascii="Arial" w:hAnsi="Arial" w:cs="Arial"/>
          <w:bCs/>
          <w:sz w:val="20"/>
          <w:szCs w:val="20"/>
        </w:rPr>
        <w:t xml:space="preserve"> </w:t>
      </w:r>
      <w:r w:rsidR="006A101D" w:rsidRPr="00743E41">
        <w:rPr>
          <w:rFonts w:ascii="Arial" w:hAnsi="Arial" w:cs="Arial"/>
          <w:bCs/>
          <w:sz w:val="20"/>
          <w:szCs w:val="20"/>
        </w:rPr>
        <w:t xml:space="preserve">I stopnia </w:t>
      </w:r>
      <w:r w:rsidRPr="00743E41">
        <w:rPr>
          <w:rFonts w:ascii="Arial" w:hAnsi="Arial" w:cs="Arial"/>
          <w:bCs/>
          <w:sz w:val="20"/>
          <w:szCs w:val="20"/>
        </w:rPr>
        <w:t xml:space="preserve">przewidziana jest możliwość poprawy/aktualizacji dokumentacji aplikacyjnej, jeżeli w wyniku prac KOP, IZ RPO WZ wskaże, że wydatki przedstawione przez wnioskodawcę są częściowo zawyżone lub nie mogą być uznane </w:t>
      </w:r>
      <w:r w:rsidRPr="00743E41">
        <w:rPr>
          <w:rFonts w:ascii="Arial" w:hAnsi="Arial" w:cs="Arial"/>
          <w:bCs/>
          <w:sz w:val="20"/>
          <w:szCs w:val="20"/>
        </w:rPr>
        <w:br/>
        <w:t xml:space="preserve">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w:t>
      </w:r>
      <w:r w:rsidR="00FE3094" w:rsidRPr="00743E41">
        <w:rPr>
          <w:rFonts w:ascii="Arial" w:hAnsi="Arial" w:cs="Arial"/>
          <w:bCs/>
          <w:sz w:val="20"/>
          <w:szCs w:val="20"/>
        </w:rPr>
        <w:t>zwiększeniu</w:t>
      </w:r>
      <w:r w:rsidRPr="00743E41">
        <w:rPr>
          <w:rFonts w:ascii="Arial" w:hAnsi="Arial" w:cs="Arial"/>
          <w:bCs/>
          <w:sz w:val="20"/>
          <w:szCs w:val="20"/>
        </w:rPr>
        <w:t xml:space="preserve">. </w:t>
      </w:r>
    </w:p>
    <w:p w:rsidR="00170EEB" w:rsidRPr="00743E41" w:rsidRDefault="00D86542" w:rsidP="00685B7E">
      <w:pPr>
        <w:numPr>
          <w:ilvl w:val="0"/>
          <w:numId w:val="31"/>
        </w:numPr>
        <w:spacing w:line="276" w:lineRule="auto"/>
        <w:jc w:val="both"/>
        <w:rPr>
          <w:rFonts w:ascii="Arial" w:hAnsi="Arial" w:cs="Arial"/>
          <w:bCs/>
          <w:sz w:val="20"/>
          <w:szCs w:val="20"/>
        </w:rPr>
      </w:pPr>
      <w:r w:rsidRPr="00743E41">
        <w:rPr>
          <w:rFonts w:ascii="Arial" w:hAnsi="Arial" w:cs="Arial"/>
          <w:bCs/>
          <w:sz w:val="20"/>
          <w:szCs w:val="20"/>
        </w:rPr>
        <w:t>Weryfikacja projektów przez IZ RPO WZ pod kątem zgodności z PZP</w:t>
      </w:r>
      <w:r w:rsidR="00E85C22" w:rsidRPr="00743E41">
        <w:rPr>
          <w:rFonts w:ascii="Arial" w:hAnsi="Arial" w:cs="Arial"/>
          <w:bCs/>
          <w:sz w:val="20"/>
          <w:szCs w:val="20"/>
        </w:rPr>
        <w:t>,</w:t>
      </w:r>
      <w:r w:rsidRPr="00743E41">
        <w:rPr>
          <w:rFonts w:ascii="Arial" w:hAnsi="Arial" w:cs="Arial"/>
          <w:bCs/>
          <w:sz w:val="20"/>
          <w:szCs w:val="20"/>
        </w:rPr>
        <w:t xml:space="preserve"> dokonywana</w:t>
      </w:r>
      <w:r w:rsidR="00384565" w:rsidRPr="00743E41">
        <w:rPr>
          <w:rFonts w:ascii="Arial" w:hAnsi="Arial" w:cs="Arial"/>
          <w:bCs/>
          <w:sz w:val="20"/>
          <w:szCs w:val="20"/>
        </w:rPr>
        <w:t xml:space="preserve"> </w:t>
      </w:r>
      <w:r w:rsidR="00361A5F" w:rsidRPr="00743E41">
        <w:rPr>
          <w:rFonts w:ascii="Arial" w:hAnsi="Arial" w:cs="Arial"/>
          <w:bCs/>
          <w:sz w:val="20"/>
          <w:szCs w:val="20"/>
        </w:rPr>
        <w:br/>
      </w:r>
      <w:r w:rsidR="00170EEB" w:rsidRPr="00743E41">
        <w:rPr>
          <w:rFonts w:ascii="Arial" w:hAnsi="Arial" w:cs="Arial"/>
          <w:bCs/>
          <w:sz w:val="20"/>
          <w:szCs w:val="20"/>
        </w:rPr>
        <w:t>na etapie o</w:t>
      </w:r>
      <w:r w:rsidR="001B3FB2" w:rsidRPr="00743E41">
        <w:rPr>
          <w:rFonts w:ascii="Arial" w:hAnsi="Arial" w:cs="Arial"/>
          <w:bCs/>
          <w:sz w:val="20"/>
          <w:szCs w:val="20"/>
        </w:rPr>
        <w:t xml:space="preserve">ceny </w:t>
      </w:r>
      <w:r w:rsidR="00C6724C" w:rsidRPr="00743E41">
        <w:rPr>
          <w:rFonts w:ascii="Arial" w:hAnsi="Arial" w:cs="Arial"/>
          <w:bCs/>
          <w:sz w:val="20"/>
          <w:szCs w:val="20"/>
        </w:rPr>
        <w:t>merytorycznej</w:t>
      </w:r>
      <w:r w:rsidR="008A7746" w:rsidRPr="00743E41">
        <w:rPr>
          <w:rFonts w:ascii="Arial" w:hAnsi="Arial" w:cs="Arial"/>
          <w:bCs/>
          <w:sz w:val="20"/>
          <w:szCs w:val="20"/>
        </w:rPr>
        <w:t xml:space="preserve"> I stopnia</w:t>
      </w:r>
      <w:r w:rsidR="007209D9" w:rsidRPr="00743E41">
        <w:rPr>
          <w:rFonts w:ascii="Arial" w:hAnsi="Arial" w:cs="Arial"/>
          <w:bCs/>
          <w:sz w:val="20"/>
          <w:szCs w:val="20"/>
        </w:rPr>
        <w:t>, w</w:t>
      </w:r>
      <w:r w:rsidR="0085392D" w:rsidRPr="00743E41">
        <w:rPr>
          <w:rFonts w:ascii="Arial" w:hAnsi="Arial" w:cs="Arial"/>
          <w:bCs/>
          <w:sz w:val="20"/>
          <w:szCs w:val="20"/>
        </w:rPr>
        <w:t xml:space="preserve"> przypadku postępowań</w:t>
      </w:r>
      <w:r w:rsidR="007209D9" w:rsidRPr="00743E41">
        <w:rPr>
          <w:rFonts w:ascii="Arial" w:hAnsi="Arial" w:cs="Arial"/>
          <w:bCs/>
          <w:sz w:val="20"/>
          <w:szCs w:val="20"/>
        </w:rPr>
        <w:t xml:space="preserve"> planowanych lub</w:t>
      </w:r>
      <w:r w:rsidR="0085392D" w:rsidRPr="00743E41">
        <w:rPr>
          <w:rFonts w:ascii="Arial" w:hAnsi="Arial" w:cs="Arial"/>
          <w:bCs/>
          <w:sz w:val="20"/>
          <w:szCs w:val="20"/>
        </w:rPr>
        <w:t xml:space="preserve"> niezakończonych </w:t>
      </w:r>
      <w:r w:rsidR="00FC6863" w:rsidRPr="00743E41">
        <w:rPr>
          <w:rFonts w:ascii="Arial" w:hAnsi="Arial" w:cs="Arial"/>
          <w:bCs/>
          <w:sz w:val="20"/>
          <w:szCs w:val="20"/>
        </w:rPr>
        <w:t xml:space="preserve">na dzień złożenia pisemnego wniosku o przyznanie pomocy </w:t>
      </w:r>
      <w:r w:rsidR="0085392D" w:rsidRPr="00743E41">
        <w:rPr>
          <w:rFonts w:ascii="Arial" w:hAnsi="Arial" w:cs="Arial"/>
          <w:bCs/>
          <w:sz w:val="20"/>
          <w:szCs w:val="20"/>
        </w:rPr>
        <w:t xml:space="preserve">ograniczać </w:t>
      </w:r>
      <w:r w:rsidR="0085392D" w:rsidRPr="00743E41">
        <w:rPr>
          <w:rFonts w:ascii="Arial" w:hAnsi="Arial" w:cs="Arial"/>
          <w:bCs/>
          <w:sz w:val="20"/>
          <w:szCs w:val="20"/>
        </w:rPr>
        <w:lastRenderedPageBreak/>
        <w:t>się będzie wyłącznie do oceny prawidłowości zastosowania właściwego trybu udzielania zamówienia publicznego.</w:t>
      </w:r>
    </w:p>
    <w:p w:rsidR="00170EEB" w:rsidRPr="00743E41" w:rsidRDefault="00170EEB" w:rsidP="00685B7E">
      <w:pPr>
        <w:numPr>
          <w:ilvl w:val="0"/>
          <w:numId w:val="31"/>
        </w:numPr>
        <w:spacing w:line="276" w:lineRule="auto"/>
        <w:jc w:val="both"/>
        <w:rPr>
          <w:rFonts w:ascii="Arial" w:hAnsi="Arial" w:cs="Arial"/>
          <w:bCs/>
          <w:sz w:val="20"/>
          <w:szCs w:val="20"/>
        </w:rPr>
      </w:pPr>
      <w:r w:rsidRPr="00743E41">
        <w:rPr>
          <w:rFonts w:ascii="Arial" w:hAnsi="Arial" w:cs="Arial"/>
          <w:bCs/>
          <w:sz w:val="20"/>
          <w:szCs w:val="20"/>
        </w:rPr>
        <w:t xml:space="preserve">W przypadku stwierdzenia przez KOP błędów/niespójności w zakresie zgodności z PZP planowanych lub niezakończonych </w:t>
      </w:r>
      <w:r w:rsidR="00FC6863" w:rsidRPr="00743E41">
        <w:rPr>
          <w:rFonts w:ascii="Arial" w:hAnsi="Arial" w:cs="Arial"/>
          <w:bCs/>
          <w:sz w:val="20"/>
          <w:szCs w:val="20"/>
        </w:rPr>
        <w:t xml:space="preserve">na dzień złożenia pisemnego wniosku o przyznanie pomocy </w:t>
      </w:r>
      <w:r w:rsidRPr="00743E41">
        <w:rPr>
          <w:rFonts w:ascii="Arial" w:hAnsi="Arial" w:cs="Arial"/>
          <w:bCs/>
          <w:sz w:val="20"/>
          <w:szCs w:val="20"/>
        </w:rPr>
        <w:t>postępowań o udzi</w:t>
      </w:r>
      <w:r w:rsidR="00D86542" w:rsidRPr="00743E41">
        <w:rPr>
          <w:rFonts w:ascii="Arial" w:hAnsi="Arial" w:cs="Arial"/>
          <w:bCs/>
          <w:sz w:val="20"/>
          <w:szCs w:val="20"/>
        </w:rPr>
        <w:t>elenie zamówień publicznych, IZ RPO WZ</w:t>
      </w:r>
      <w:r w:rsidRPr="00743E41">
        <w:rPr>
          <w:rFonts w:ascii="Arial" w:hAnsi="Arial" w:cs="Arial"/>
          <w:bCs/>
          <w:sz w:val="20"/>
          <w:szCs w:val="20"/>
        </w:rPr>
        <w:t xml:space="preserve"> może wezwać wnioskodawcę do uzupełnienia/poprawy dokumentacji aplikacyjnej w terminie 7 dni. </w:t>
      </w:r>
    </w:p>
    <w:p w:rsidR="006D0F2A" w:rsidRPr="00743E41" w:rsidRDefault="00EA4F46"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 xml:space="preserve">IZ RPO WZ ma ponadto możliwość żądania dodatkowych wyjaśnień ze strony wnioskodawcy. </w:t>
      </w:r>
      <w:r w:rsidR="006D0F2A" w:rsidRPr="00743E41">
        <w:rPr>
          <w:rFonts w:ascii="Arial" w:hAnsi="Arial" w:cs="Arial"/>
          <w:bCs/>
          <w:sz w:val="20"/>
          <w:szCs w:val="20"/>
        </w:rPr>
        <w:t>W ramach oceny projektu dopuszczalne są modyfikacje. Modyfikacje rzutujące na spełni</w:t>
      </w:r>
      <w:r w:rsidR="0023388E" w:rsidRPr="00743E41">
        <w:rPr>
          <w:rFonts w:ascii="Arial" w:hAnsi="Arial" w:cs="Arial"/>
          <w:bCs/>
          <w:sz w:val="20"/>
          <w:szCs w:val="20"/>
        </w:rPr>
        <w:t>e</w:t>
      </w:r>
      <w:r w:rsidR="006D0F2A" w:rsidRPr="00743E41">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743E41" w:rsidRDefault="00EA4F46"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Aktualizacja dokumentacji zawsze wiąże się z koniecznością ponownej publikacji wniosku oraz przedłożenia IZ RPO WZ oświadc</w:t>
      </w:r>
      <w:r w:rsidR="00434A4E" w:rsidRPr="00743E41">
        <w:rPr>
          <w:rFonts w:ascii="Arial" w:hAnsi="Arial" w:cs="Arial"/>
          <w:bCs/>
          <w:sz w:val="20"/>
          <w:szCs w:val="20"/>
        </w:rPr>
        <w:t>zenia o wprowadzeniu uzupełnień</w:t>
      </w:r>
      <w:r w:rsidRPr="00743E41">
        <w:rPr>
          <w:rFonts w:ascii="Arial" w:hAnsi="Arial" w:cs="Arial"/>
          <w:bCs/>
          <w:sz w:val="20"/>
          <w:szCs w:val="20"/>
        </w:rPr>
        <w:t xml:space="preserve">/poprawy dokumentacji aplikacyjnej. Ww. oświadczenie zawierające aktualną sumę kontrolną </w:t>
      </w:r>
      <w:r w:rsidRPr="00743E41">
        <w:rPr>
          <w:rFonts w:ascii="Arial" w:hAnsi="Arial" w:cs="Arial"/>
          <w:bCs/>
          <w:sz w:val="20"/>
          <w:szCs w:val="20"/>
        </w:rPr>
        <w:br/>
        <w:t xml:space="preserve">oraz podpisane zgodnie z zasadami reprezentacji obowiązującymi wnioskodawcę musi zostać dostarczone do IZ RPO WZ w terminie wskazanym w </w:t>
      </w:r>
      <w:r w:rsidR="008A7746" w:rsidRPr="00743E41">
        <w:rPr>
          <w:rFonts w:ascii="Arial" w:hAnsi="Arial" w:cs="Arial"/>
          <w:bCs/>
          <w:sz w:val="20"/>
          <w:szCs w:val="20"/>
        </w:rPr>
        <w:t>pkt</w:t>
      </w:r>
      <w:r w:rsidR="007B0BFC" w:rsidRPr="00743E41">
        <w:rPr>
          <w:rFonts w:ascii="Arial" w:hAnsi="Arial" w:cs="Arial"/>
          <w:bCs/>
          <w:sz w:val="20"/>
          <w:szCs w:val="20"/>
        </w:rPr>
        <w:t xml:space="preserve"> 3</w:t>
      </w:r>
      <w:r w:rsidR="006D0F2A" w:rsidRPr="00743E41">
        <w:rPr>
          <w:rFonts w:ascii="Arial" w:hAnsi="Arial" w:cs="Arial"/>
          <w:bCs/>
          <w:sz w:val="20"/>
          <w:szCs w:val="20"/>
        </w:rPr>
        <w:t xml:space="preserve"> i 5</w:t>
      </w:r>
      <w:r w:rsidRPr="00743E41">
        <w:rPr>
          <w:rFonts w:ascii="Arial" w:hAnsi="Arial" w:cs="Arial"/>
          <w:bCs/>
          <w:sz w:val="20"/>
          <w:szCs w:val="20"/>
        </w:rPr>
        <w:t>.</w:t>
      </w:r>
    </w:p>
    <w:p w:rsidR="008A7746" w:rsidRPr="00743E41" w:rsidRDefault="00EA4F46"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 xml:space="preserve">Do doręczeń i sposobu obliczania terminów stosuje się przepisy KPA. Termin dostarczenia ww. oświadczenia uznaje się za zachowany w przypadkach określonych w art. 57 § 5 KPA z wyłączeniem pkt. 1, dotyczącego możliwości przesyłania dokumentu elektronicznego </w:t>
      </w:r>
      <w:r w:rsidR="00935707" w:rsidRPr="00743E41">
        <w:rPr>
          <w:rFonts w:ascii="Arial" w:hAnsi="Arial" w:cs="Arial"/>
          <w:bCs/>
          <w:sz w:val="20"/>
          <w:szCs w:val="20"/>
        </w:rPr>
        <w:br/>
      </w:r>
      <w:r w:rsidRPr="00743E41">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743E41">
        <w:rPr>
          <w:rFonts w:ascii="Arial" w:hAnsi="Arial" w:cs="Arial"/>
          <w:bCs/>
          <w:sz w:val="20"/>
          <w:szCs w:val="20"/>
        </w:rPr>
        <w:t xml:space="preserve"> (Dz.U. </w:t>
      </w:r>
      <w:r w:rsidR="00C31329" w:rsidRPr="00743E41">
        <w:rPr>
          <w:rFonts w:ascii="Arial" w:hAnsi="Arial" w:cs="Arial"/>
          <w:bCs/>
          <w:sz w:val="20"/>
          <w:szCs w:val="20"/>
        </w:rPr>
        <w:t xml:space="preserve">z </w:t>
      </w:r>
      <w:r w:rsidR="0076769B" w:rsidRPr="00743E41">
        <w:rPr>
          <w:rFonts w:ascii="Arial" w:hAnsi="Arial" w:cs="Arial"/>
          <w:bCs/>
          <w:sz w:val="20"/>
          <w:szCs w:val="20"/>
        </w:rPr>
        <w:t>2012</w:t>
      </w:r>
      <w:r w:rsidR="00457B88" w:rsidRPr="00743E41">
        <w:rPr>
          <w:rFonts w:ascii="Arial" w:hAnsi="Arial" w:cs="Arial"/>
          <w:bCs/>
          <w:sz w:val="20"/>
          <w:szCs w:val="20"/>
        </w:rPr>
        <w:t xml:space="preserve"> r., </w:t>
      </w:r>
      <w:r w:rsidR="0076769B" w:rsidRPr="00743E41">
        <w:rPr>
          <w:rFonts w:ascii="Arial" w:hAnsi="Arial" w:cs="Arial"/>
          <w:bCs/>
          <w:sz w:val="20"/>
          <w:szCs w:val="20"/>
        </w:rPr>
        <w:t xml:space="preserve"> poz.1529</w:t>
      </w:r>
      <w:r w:rsidR="00D87CB8">
        <w:rPr>
          <w:rFonts w:ascii="Arial" w:hAnsi="Arial" w:cs="Arial"/>
          <w:bCs/>
          <w:sz w:val="20"/>
          <w:szCs w:val="20"/>
        </w:rPr>
        <w:t xml:space="preserve"> ze zm.)</w:t>
      </w:r>
      <w:r w:rsidR="0076769B" w:rsidRPr="00743E41">
        <w:rPr>
          <w:rFonts w:ascii="Arial" w:hAnsi="Arial" w:cs="Arial"/>
          <w:bCs/>
          <w:sz w:val="20"/>
          <w:szCs w:val="20"/>
        </w:rPr>
        <w:t>.</w:t>
      </w:r>
    </w:p>
    <w:p w:rsidR="00EA4F46" w:rsidRPr="00743E41" w:rsidRDefault="00EA4F46"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 xml:space="preserve">W przypadku nadania przesyłki z ww. oświadczeniem u operatora innego niż ten, </w:t>
      </w:r>
      <w:r w:rsidRPr="00743E41">
        <w:rPr>
          <w:rFonts w:ascii="Arial" w:hAnsi="Arial" w:cs="Arial"/>
          <w:bCs/>
          <w:sz w:val="20"/>
          <w:szCs w:val="20"/>
        </w:rPr>
        <w:br/>
        <w:t xml:space="preserve">o którym mowa powyżej (np. pocztą kurierską), ww. oświadczenie musi wpłynąć </w:t>
      </w:r>
      <w:r w:rsidRPr="00743E41">
        <w:rPr>
          <w:rFonts w:ascii="Arial" w:hAnsi="Arial" w:cs="Arial"/>
          <w:bCs/>
          <w:sz w:val="20"/>
          <w:szCs w:val="20"/>
        </w:rPr>
        <w:br/>
        <w:t xml:space="preserve">do IZ RPO </w:t>
      </w:r>
      <w:r w:rsidR="005E4EAF" w:rsidRPr="00743E41">
        <w:rPr>
          <w:rFonts w:ascii="Arial" w:hAnsi="Arial" w:cs="Arial"/>
          <w:bCs/>
          <w:sz w:val="20"/>
          <w:szCs w:val="20"/>
        </w:rPr>
        <w:t>WZ w terminie wskazanym w pkt 3 i 5</w:t>
      </w:r>
      <w:r w:rsidRPr="00743E41">
        <w:rPr>
          <w:rFonts w:ascii="Arial" w:hAnsi="Arial" w:cs="Arial"/>
          <w:bCs/>
          <w:sz w:val="20"/>
          <w:szCs w:val="20"/>
        </w:rPr>
        <w:t>.</w:t>
      </w:r>
    </w:p>
    <w:p w:rsidR="00602C9C" w:rsidRPr="00743E41" w:rsidRDefault="00602C9C" w:rsidP="00685B7E">
      <w:pPr>
        <w:numPr>
          <w:ilvl w:val="0"/>
          <w:numId w:val="31"/>
        </w:numPr>
        <w:spacing w:line="276" w:lineRule="auto"/>
        <w:jc w:val="both"/>
        <w:rPr>
          <w:rFonts w:ascii="Arial" w:hAnsi="Arial" w:cs="Arial"/>
          <w:bCs/>
          <w:i/>
          <w:sz w:val="20"/>
          <w:szCs w:val="20"/>
        </w:rPr>
      </w:pPr>
      <w:r w:rsidRPr="00743E41">
        <w:rPr>
          <w:rFonts w:ascii="Arial" w:hAnsi="Arial" w:cs="Arial"/>
          <w:bCs/>
          <w:sz w:val="20"/>
          <w:szCs w:val="20"/>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t>
      </w:r>
      <w:r w:rsidR="00935707" w:rsidRPr="00743E41">
        <w:rPr>
          <w:rFonts w:ascii="Arial" w:hAnsi="Arial" w:cs="Arial"/>
          <w:bCs/>
          <w:sz w:val="20"/>
          <w:szCs w:val="20"/>
        </w:rPr>
        <w:br/>
      </w:r>
      <w:r w:rsidRPr="00743E41">
        <w:rPr>
          <w:rFonts w:ascii="Arial" w:hAnsi="Arial" w:cs="Arial"/>
          <w:bCs/>
          <w:sz w:val="20"/>
          <w:szCs w:val="20"/>
        </w:rPr>
        <w:t xml:space="preserve">w oparciu o zapisy wniosku, natomiast to zamawiający ma pełną wiedzę nt. planowanego zamówienia publicznego. Mając na uwadze wyłączną odpowiedzialność wnioskodawcy </w:t>
      </w:r>
      <w:r w:rsidR="00935707" w:rsidRPr="00743E41">
        <w:rPr>
          <w:rFonts w:ascii="Arial" w:hAnsi="Arial" w:cs="Arial"/>
          <w:bCs/>
          <w:sz w:val="20"/>
          <w:szCs w:val="20"/>
        </w:rPr>
        <w:br/>
      </w:r>
      <w:r w:rsidRPr="00743E41">
        <w:rPr>
          <w:rFonts w:ascii="Arial" w:hAnsi="Arial" w:cs="Arial"/>
          <w:bCs/>
          <w:sz w:val="20"/>
          <w:szCs w:val="20"/>
        </w:rPr>
        <w:t xml:space="preserve">za udzielane zamówienia, wykrycie ewentualnej niezgodności przeprowadzonych przez wnioskodawcę postępowań o udzielenie zamówienia publicznego z przepisami PZP </w:t>
      </w:r>
      <w:r w:rsidR="00935707" w:rsidRPr="00743E41">
        <w:rPr>
          <w:rFonts w:ascii="Arial" w:hAnsi="Arial" w:cs="Arial"/>
          <w:bCs/>
          <w:sz w:val="20"/>
          <w:szCs w:val="20"/>
        </w:rPr>
        <w:br/>
      </w:r>
      <w:r w:rsidRPr="00743E41">
        <w:rPr>
          <w:rFonts w:ascii="Arial" w:hAnsi="Arial" w:cs="Arial"/>
          <w:bCs/>
          <w:sz w:val="20"/>
          <w:szCs w:val="20"/>
        </w:rPr>
        <w:t xml:space="preserve">po zakończeniu oceny projektu, np. podczas realizacji projektu lub w ramach kontroli </w:t>
      </w:r>
      <w:r w:rsidR="00935707" w:rsidRPr="00743E41">
        <w:rPr>
          <w:rFonts w:ascii="Arial" w:hAnsi="Arial" w:cs="Arial"/>
          <w:bCs/>
          <w:sz w:val="20"/>
          <w:szCs w:val="20"/>
        </w:rPr>
        <w:br/>
      </w:r>
      <w:r w:rsidRPr="00743E41">
        <w:rPr>
          <w:rFonts w:ascii="Arial" w:hAnsi="Arial" w:cs="Arial"/>
          <w:bCs/>
          <w:sz w:val="20"/>
          <w:szCs w:val="20"/>
        </w:rPr>
        <w:t xml:space="preserve">po zakończeniu realizacji, może wiązać się z nałożeniem korekty finansowej. </w:t>
      </w:r>
      <w:r w:rsidR="00F23506" w:rsidRPr="00743E41">
        <w:rPr>
          <w:rFonts w:ascii="Arial" w:hAnsi="Arial" w:cs="Arial"/>
          <w:bCs/>
          <w:sz w:val="20"/>
          <w:szCs w:val="20"/>
        </w:rPr>
        <w:t xml:space="preserve">Korekta finansowa nakładana jest w oparciu o </w:t>
      </w:r>
      <w:r w:rsidR="00F23506" w:rsidRPr="00743E41">
        <w:rPr>
          <w:rFonts w:ascii="Arial" w:hAnsi="Arial" w:cs="Arial"/>
          <w:bCs/>
          <w:i/>
          <w:sz w:val="20"/>
          <w:szCs w:val="20"/>
        </w:rPr>
        <w:t>rozporządzenie Ministra Rozwoju z dnia 29 stycznia 2016 r. w sprawie warunków obniżania wartości korekt finansowych oraz wydatków poniesionych nieprawidłowo związanych z udzielaniem zamówień</w:t>
      </w:r>
      <w:r w:rsidR="001555F2" w:rsidRPr="00743E41">
        <w:rPr>
          <w:rFonts w:ascii="Arial" w:hAnsi="Arial" w:cs="Arial"/>
          <w:bCs/>
          <w:i/>
          <w:sz w:val="20"/>
          <w:szCs w:val="20"/>
        </w:rPr>
        <w:t>.</w:t>
      </w:r>
    </w:p>
    <w:p w:rsidR="00A70C1D" w:rsidRPr="00743E41" w:rsidRDefault="00981DA4" w:rsidP="00685B7E">
      <w:pPr>
        <w:numPr>
          <w:ilvl w:val="0"/>
          <w:numId w:val="31"/>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IZ RPO WZ może wezwać wnioskodawcę do przedłożenia dokumentacji dotyczącej udzielonych </w:t>
      </w:r>
      <w:r w:rsidR="00FC6863" w:rsidRPr="00743E41">
        <w:rPr>
          <w:rFonts w:ascii="Arial" w:hAnsi="Arial" w:cs="Arial"/>
          <w:bCs/>
          <w:sz w:val="20"/>
          <w:szCs w:val="20"/>
        </w:rPr>
        <w:t xml:space="preserve">na dzień złożenia pisemnego wniosku o przyznanie pomocy </w:t>
      </w:r>
      <w:r w:rsidRPr="00743E41">
        <w:rPr>
          <w:rFonts w:ascii="Arial" w:hAnsi="Arial" w:cs="Arial"/>
          <w:sz w:val="20"/>
          <w:szCs w:val="20"/>
        </w:rPr>
        <w:t xml:space="preserve">zamówień publicznych związanych z realizacją projektu w celu oceny </w:t>
      </w:r>
      <w:r w:rsidR="001229F8" w:rsidRPr="00743E41">
        <w:rPr>
          <w:rFonts w:ascii="Arial" w:hAnsi="Arial" w:cs="Arial"/>
          <w:sz w:val="20"/>
          <w:szCs w:val="20"/>
        </w:rPr>
        <w:t xml:space="preserve">ich zgodności z przepisami PZP. </w:t>
      </w:r>
      <w:r w:rsidRPr="00743E41">
        <w:rPr>
          <w:rFonts w:ascii="Arial" w:hAnsi="Arial" w:cs="Arial"/>
          <w:sz w:val="20"/>
          <w:szCs w:val="20"/>
        </w:rPr>
        <w:t>Stwierdzenie przez IZ R</w:t>
      </w:r>
      <w:r w:rsidR="001555F2" w:rsidRPr="00743E41">
        <w:rPr>
          <w:rFonts w:ascii="Arial" w:hAnsi="Arial" w:cs="Arial"/>
          <w:sz w:val="20"/>
          <w:szCs w:val="20"/>
        </w:rPr>
        <w:t xml:space="preserve">PO WZ naruszenia przepisów PZP </w:t>
      </w:r>
      <w:r w:rsidRPr="00743E41">
        <w:rPr>
          <w:rFonts w:ascii="Arial" w:hAnsi="Arial" w:cs="Arial"/>
          <w:sz w:val="20"/>
          <w:szCs w:val="20"/>
        </w:rPr>
        <w:t xml:space="preserve">w związku </w:t>
      </w:r>
      <w:r w:rsidR="001555F2" w:rsidRPr="00743E41">
        <w:rPr>
          <w:rFonts w:ascii="Arial" w:hAnsi="Arial" w:cs="Arial"/>
          <w:sz w:val="20"/>
          <w:szCs w:val="20"/>
        </w:rPr>
        <w:br/>
      </w:r>
      <w:r w:rsidRPr="00743E41">
        <w:rPr>
          <w:rFonts w:ascii="Arial" w:hAnsi="Arial" w:cs="Arial"/>
          <w:sz w:val="20"/>
          <w:szCs w:val="20"/>
        </w:rPr>
        <w:t xml:space="preserve">z 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realizacją zamówienia publicznego, z udzieleniem którego wiązało się naruszenie przepisów PZP. </w:t>
      </w:r>
      <w:r w:rsidRPr="00743E41">
        <w:rPr>
          <w:rFonts w:ascii="Arial" w:hAnsi="Arial" w:cs="Arial"/>
          <w:bCs/>
          <w:sz w:val="20"/>
          <w:szCs w:val="20"/>
        </w:rPr>
        <w:t xml:space="preserve">Korekta finansowa nakładana jest </w:t>
      </w:r>
      <w:r w:rsidRPr="00743E41">
        <w:rPr>
          <w:rFonts w:ascii="Arial" w:hAnsi="Arial" w:cs="Arial"/>
          <w:bCs/>
          <w:sz w:val="20"/>
          <w:szCs w:val="20"/>
        </w:rPr>
        <w:br/>
        <w:t xml:space="preserve">w oparciu o </w:t>
      </w:r>
      <w:r w:rsidRPr="00743E41">
        <w:rPr>
          <w:rFonts w:ascii="Arial" w:hAnsi="Arial" w:cs="Arial"/>
          <w:bCs/>
          <w:i/>
          <w:sz w:val="20"/>
          <w:szCs w:val="20"/>
        </w:rPr>
        <w:t>rozporządzenie</w:t>
      </w:r>
      <w:r w:rsidRPr="00743E41">
        <w:rPr>
          <w:rFonts w:ascii="Arial" w:hAnsi="Arial" w:cs="Arial"/>
          <w:i/>
          <w:sz w:val="20"/>
          <w:szCs w:val="20"/>
        </w:rPr>
        <w:t xml:space="preserve"> Ministra Rozwoju z dnia 29 stycznia 2016 r. w sprawie </w:t>
      </w:r>
      <w:r w:rsidRPr="00743E41">
        <w:rPr>
          <w:rFonts w:ascii="Arial" w:hAnsi="Arial" w:cs="Arial"/>
          <w:i/>
          <w:sz w:val="20"/>
          <w:szCs w:val="20"/>
        </w:rPr>
        <w:lastRenderedPageBreak/>
        <w:t>warunków obniżania wartości korekt finansowych oraz wydatków poniesionych nieprawidłowo związanych z udzielaniem zamówień</w:t>
      </w:r>
      <w:r w:rsidR="001555F2" w:rsidRPr="00743E41">
        <w:rPr>
          <w:rFonts w:ascii="Arial" w:hAnsi="Arial" w:cs="Arial"/>
          <w:i/>
          <w:sz w:val="20"/>
          <w:szCs w:val="20"/>
        </w:rPr>
        <w:t>.</w:t>
      </w:r>
    </w:p>
    <w:p w:rsidR="003B4CCE" w:rsidRPr="00743E41" w:rsidRDefault="00602C9C" w:rsidP="00685B7E">
      <w:pPr>
        <w:numPr>
          <w:ilvl w:val="0"/>
          <w:numId w:val="31"/>
        </w:numPr>
        <w:spacing w:line="276" w:lineRule="auto"/>
        <w:jc w:val="both"/>
        <w:rPr>
          <w:rFonts w:ascii="Arial" w:hAnsi="Arial" w:cs="Arial"/>
          <w:bCs/>
          <w:sz w:val="20"/>
          <w:szCs w:val="20"/>
        </w:rPr>
      </w:pPr>
      <w:r w:rsidRPr="00743E41">
        <w:rPr>
          <w:rFonts w:ascii="Arial" w:hAnsi="Arial" w:cs="Arial"/>
          <w:bCs/>
          <w:sz w:val="20"/>
          <w:szCs w:val="20"/>
        </w:rPr>
        <w:t>Stwierdzenie przez KOP naruszenia przez wnioskodawcę przepisów PZP w zakończonych</w:t>
      </w:r>
      <w:r w:rsidR="00FC6863" w:rsidRPr="00743E41">
        <w:rPr>
          <w:rFonts w:ascii="Arial" w:hAnsi="Arial" w:cs="Arial"/>
          <w:bCs/>
          <w:sz w:val="20"/>
          <w:szCs w:val="20"/>
        </w:rPr>
        <w:t xml:space="preserve"> na dzień złożenia pisemnego wniosku o przyznanie pomocy</w:t>
      </w:r>
      <w:r w:rsidRPr="00743E41">
        <w:rPr>
          <w:rFonts w:ascii="Arial" w:hAnsi="Arial" w:cs="Arial"/>
          <w:bCs/>
          <w:sz w:val="20"/>
          <w:szCs w:val="20"/>
        </w:rPr>
        <w:t xml:space="preserve"> postępowaniach o udzielenie zamówień publicznych poprzez wybór niewłaściwego trybu postępowania wiązać się będzie z wezwaniem do usunięcia wydatków kwalifikowalnych objętych danym zamówieniem. W ww. przypadku IZ RPO WZ wezwie wnioskodawcę do aktualizacji dokumentacji aplikacyjnej w terminie 7 dni. Zapisy pkt </w:t>
      </w:r>
      <w:r w:rsidR="00D6532D">
        <w:rPr>
          <w:rFonts w:ascii="Arial" w:hAnsi="Arial" w:cs="Arial"/>
          <w:bCs/>
          <w:sz w:val="20"/>
          <w:szCs w:val="20"/>
        </w:rPr>
        <w:t xml:space="preserve">7, </w:t>
      </w:r>
      <w:r w:rsidR="003B7A39" w:rsidRPr="00743E41">
        <w:rPr>
          <w:rFonts w:ascii="Arial" w:hAnsi="Arial" w:cs="Arial"/>
          <w:bCs/>
          <w:sz w:val="20"/>
          <w:szCs w:val="20"/>
        </w:rPr>
        <w:t>8</w:t>
      </w:r>
      <w:r w:rsidR="00D6532D">
        <w:rPr>
          <w:rFonts w:ascii="Arial" w:hAnsi="Arial" w:cs="Arial"/>
          <w:bCs/>
          <w:sz w:val="20"/>
          <w:szCs w:val="20"/>
        </w:rPr>
        <w:t xml:space="preserve"> i</w:t>
      </w:r>
      <w:r w:rsidR="0072726D" w:rsidRPr="00743E41">
        <w:rPr>
          <w:rFonts w:ascii="Arial" w:hAnsi="Arial" w:cs="Arial"/>
          <w:bCs/>
          <w:sz w:val="20"/>
          <w:szCs w:val="20"/>
        </w:rPr>
        <w:t xml:space="preserve"> </w:t>
      </w:r>
      <w:r w:rsidR="003B7A39" w:rsidRPr="00743E41">
        <w:rPr>
          <w:rFonts w:ascii="Arial" w:hAnsi="Arial" w:cs="Arial"/>
          <w:bCs/>
          <w:sz w:val="20"/>
          <w:szCs w:val="20"/>
        </w:rPr>
        <w:t>9</w:t>
      </w:r>
      <w:r w:rsidR="0072726D" w:rsidRPr="00743E41">
        <w:rPr>
          <w:rFonts w:ascii="Arial" w:hAnsi="Arial" w:cs="Arial"/>
          <w:bCs/>
          <w:sz w:val="20"/>
          <w:szCs w:val="20"/>
        </w:rPr>
        <w:t xml:space="preserve"> </w:t>
      </w:r>
      <w:r w:rsidRPr="00743E41">
        <w:rPr>
          <w:rFonts w:ascii="Arial" w:hAnsi="Arial" w:cs="Arial"/>
          <w:bCs/>
          <w:sz w:val="20"/>
          <w:szCs w:val="20"/>
        </w:rPr>
        <w:t>stosuje się odpowiednio.</w:t>
      </w:r>
    </w:p>
    <w:p w:rsidR="0072726D" w:rsidRPr="00743E41" w:rsidRDefault="0072726D" w:rsidP="00685B7E">
      <w:pPr>
        <w:numPr>
          <w:ilvl w:val="0"/>
          <w:numId w:val="31"/>
        </w:numPr>
        <w:spacing w:line="276" w:lineRule="auto"/>
        <w:jc w:val="both"/>
        <w:rPr>
          <w:rFonts w:ascii="Arial" w:hAnsi="Arial" w:cs="Arial"/>
          <w:bCs/>
          <w:sz w:val="20"/>
          <w:szCs w:val="20"/>
        </w:rPr>
      </w:pPr>
      <w:r w:rsidRPr="00743E41">
        <w:rPr>
          <w:rFonts w:ascii="Arial" w:hAnsi="Arial" w:cs="Arial"/>
          <w:bCs/>
          <w:sz w:val="20"/>
          <w:szCs w:val="20"/>
        </w:rPr>
        <w:t xml:space="preserve">Wnioskodawcy na tym etapie przysługuje prawo do </w:t>
      </w:r>
      <w:r w:rsidR="00C84545" w:rsidRPr="00743E41">
        <w:rPr>
          <w:rFonts w:ascii="Arial" w:hAnsi="Arial" w:cs="Arial"/>
          <w:bCs/>
          <w:sz w:val="20"/>
          <w:szCs w:val="20"/>
        </w:rPr>
        <w:t>wielokrotnej</w:t>
      </w:r>
      <w:r w:rsidRPr="00743E41">
        <w:rPr>
          <w:rFonts w:ascii="Arial" w:hAnsi="Arial" w:cs="Arial"/>
          <w:bCs/>
          <w:sz w:val="20"/>
          <w:szCs w:val="20"/>
        </w:rPr>
        <w:t xml:space="preserve"> poprawy/</w:t>
      </w:r>
      <w:r w:rsidR="001F762F" w:rsidRPr="00743E41">
        <w:rPr>
          <w:rFonts w:ascii="Arial" w:hAnsi="Arial" w:cs="Arial"/>
          <w:bCs/>
          <w:sz w:val="20"/>
          <w:szCs w:val="20"/>
        </w:rPr>
        <w:t>aktualizacji</w:t>
      </w:r>
      <w:r w:rsidRPr="00743E41">
        <w:rPr>
          <w:rFonts w:ascii="Arial" w:hAnsi="Arial" w:cs="Arial"/>
          <w:bCs/>
          <w:sz w:val="20"/>
          <w:szCs w:val="20"/>
        </w:rPr>
        <w:t xml:space="preserve"> złożonej dokumentacji w ww. zakresie. Niedokonanie </w:t>
      </w:r>
      <w:r w:rsidR="00A442F6" w:rsidRPr="00743E41">
        <w:rPr>
          <w:rFonts w:ascii="Arial" w:hAnsi="Arial" w:cs="Arial"/>
          <w:bCs/>
          <w:sz w:val="20"/>
          <w:szCs w:val="20"/>
        </w:rPr>
        <w:t>poprawy/</w:t>
      </w:r>
      <w:r w:rsidRPr="00743E41">
        <w:rPr>
          <w:rFonts w:ascii="Arial" w:hAnsi="Arial" w:cs="Arial"/>
          <w:bCs/>
          <w:sz w:val="20"/>
          <w:szCs w:val="20"/>
        </w:rPr>
        <w:t xml:space="preserve">aktualizacji dokumentacji </w:t>
      </w:r>
      <w:r w:rsidRPr="00743E41">
        <w:rPr>
          <w:rFonts w:ascii="Arial" w:hAnsi="Arial" w:cs="Arial"/>
          <w:bCs/>
          <w:sz w:val="20"/>
          <w:szCs w:val="20"/>
        </w:rPr>
        <w:br/>
        <w:t>w wyznaczonym terminie będzie skutkować negatywną oceną projektu.</w:t>
      </w:r>
    </w:p>
    <w:p w:rsidR="00065A2E" w:rsidRPr="00743E41" w:rsidRDefault="00EA4F46"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001873AB" w:rsidRPr="00743E41">
        <w:rPr>
          <w:rFonts w:ascii="Arial" w:hAnsi="Arial" w:cs="Arial"/>
          <w:bCs/>
          <w:sz w:val="20"/>
          <w:szCs w:val="20"/>
        </w:rPr>
        <w:br w:type="textWrapping" w:clear="all"/>
      </w:r>
      <w:r w:rsidRPr="00743E41">
        <w:rPr>
          <w:rFonts w:ascii="Arial" w:hAnsi="Arial" w:cs="Arial"/>
          <w:bCs/>
          <w:sz w:val="20"/>
          <w:szCs w:val="20"/>
        </w:rPr>
        <w:t xml:space="preserve">od oceny pozostałych kryteriów. </w:t>
      </w:r>
    </w:p>
    <w:p w:rsidR="00277D01" w:rsidRDefault="00277D01" w:rsidP="00685B7E">
      <w:pPr>
        <w:numPr>
          <w:ilvl w:val="0"/>
          <w:numId w:val="31"/>
        </w:numPr>
        <w:spacing w:line="276" w:lineRule="auto"/>
        <w:ind w:left="709" w:hanging="357"/>
        <w:jc w:val="both"/>
        <w:rPr>
          <w:rFonts w:ascii="Arial" w:hAnsi="Arial" w:cs="Arial"/>
          <w:bCs/>
          <w:sz w:val="20"/>
          <w:szCs w:val="20"/>
        </w:rPr>
      </w:pPr>
      <w:r w:rsidRPr="00743E41">
        <w:rPr>
          <w:rFonts w:ascii="Arial" w:hAnsi="Arial" w:cs="Arial"/>
          <w:bCs/>
          <w:sz w:val="20"/>
          <w:szCs w:val="20"/>
        </w:rPr>
        <w:t xml:space="preserve">W przypadku negatywnej oceny projektu wnioskodawcy nie przysługuje protest. </w:t>
      </w:r>
    </w:p>
    <w:p w:rsidR="00F66C1B" w:rsidRPr="00F66C1B" w:rsidRDefault="00F66C1B" w:rsidP="00F66C1B">
      <w:pPr>
        <w:pStyle w:val="Akapitzlist"/>
        <w:numPr>
          <w:ilvl w:val="0"/>
          <w:numId w:val="31"/>
        </w:numPr>
        <w:spacing w:line="276" w:lineRule="auto"/>
        <w:jc w:val="both"/>
        <w:rPr>
          <w:rFonts w:ascii="Arial" w:hAnsi="Arial" w:cs="Arial"/>
          <w:bCs/>
          <w:sz w:val="20"/>
          <w:szCs w:val="20"/>
        </w:rPr>
      </w:pPr>
      <w:r w:rsidRPr="00F66C1B">
        <w:rPr>
          <w:rFonts w:ascii="Arial" w:hAnsi="Arial" w:cs="Arial"/>
          <w:bCs/>
          <w:sz w:val="20"/>
          <w:szCs w:val="20"/>
        </w:rPr>
        <w:t xml:space="preserve">W przypadku negatywnej oceny projektu zostanie on usunięty z </w:t>
      </w:r>
      <w:r w:rsidRPr="00F66C1B">
        <w:rPr>
          <w:rFonts w:ascii="Arial" w:hAnsi="Arial" w:cs="Arial"/>
          <w:bCs/>
          <w:i/>
          <w:sz w:val="20"/>
          <w:szCs w:val="20"/>
        </w:rPr>
        <w:t>Wykazu projektów zidentyfikowanych przez właściwą instytucję w ramach trybu pozakonkursowego wraz z informacją o projekcie i podmiocie, który będzie wnioskodawcą</w:t>
      </w:r>
      <w:r w:rsidRPr="00F66C1B">
        <w:rPr>
          <w:rFonts w:ascii="Arial" w:hAnsi="Arial" w:cs="Arial"/>
          <w:bCs/>
          <w:sz w:val="20"/>
          <w:szCs w:val="20"/>
        </w:rPr>
        <w:t>, stanowiącego załącznik nr 5 do SOOP.</w:t>
      </w:r>
    </w:p>
    <w:p w:rsidR="00EA4F46" w:rsidRPr="00743E41" w:rsidRDefault="00EA4F46" w:rsidP="00867D20">
      <w:pPr>
        <w:spacing w:line="276" w:lineRule="auto"/>
        <w:jc w:val="both"/>
        <w:rPr>
          <w:rFonts w:ascii="Arial" w:hAnsi="Arial" w:cs="Arial"/>
          <w:bCs/>
          <w:sz w:val="20"/>
          <w:szCs w:val="20"/>
        </w:rPr>
      </w:pPr>
    </w:p>
    <w:p w:rsidR="00EA4F46" w:rsidRPr="00743E41" w:rsidRDefault="00EA4F46" w:rsidP="004839ED">
      <w:pPr>
        <w:pStyle w:val="Nagwek2"/>
        <w:rPr>
          <w:rFonts w:cs="Arial"/>
        </w:rPr>
      </w:pPr>
      <w:bookmarkStart w:id="59" w:name="_Toc446592331"/>
      <w:r w:rsidRPr="00743E41">
        <w:rPr>
          <w:rFonts w:cs="Arial"/>
        </w:rPr>
        <w:t>7.3 Informacja o wynikach oceny</w:t>
      </w:r>
      <w:bookmarkEnd w:id="59"/>
    </w:p>
    <w:p w:rsidR="00EA4F46" w:rsidRPr="00743E41" w:rsidRDefault="00EA4F46" w:rsidP="00BE5781">
      <w:pPr>
        <w:numPr>
          <w:ilvl w:val="0"/>
          <w:numId w:val="2"/>
        </w:numPr>
        <w:spacing w:line="276" w:lineRule="auto"/>
        <w:ind w:left="709"/>
        <w:jc w:val="both"/>
        <w:rPr>
          <w:rFonts w:ascii="Arial" w:hAnsi="Arial" w:cs="Arial"/>
          <w:bCs/>
          <w:sz w:val="20"/>
          <w:szCs w:val="20"/>
        </w:rPr>
      </w:pPr>
      <w:r w:rsidRPr="00743E41">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743E41">
        <w:rPr>
          <w:rFonts w:ascii="Arial" w:hAnsi="Arial" w:cs="Arial"/>
          <w:bCs/>
          <w:sz w:val="20"/>
          <w:szCs w:val="20"/>
        </w:rPr>
        <w:t>ą</w:t>
      </w:r>
      <w:r w:rsidRPr="00743E41">
        <w:rPr>
          <w:rFonts w:ascii="Arial" w:hAnsi="Arial" w:cs="Arial"/>
          <w:bCs/>
          <w:sz w:val="20"/>
          <w:szCs w:val="20"/>
        </w:rPr>
        <w:t xml:space="preserve"> o spełnieniu albo niespełnieniu kryteriów.</w:t>
      </w:r>
    </w:p>
    <w:p w:rsidR="00EA4F46" w:rsidRPr="00743E41" w:rsidRDefault="00EA4F46" w:rsidP="00BE5781">
      <w:pPr>
        <w:numPr>
          <w:ilvl w:val="0"/>
          <w:numId w:val="2"/>
        </w:numPr>
        <w:spacing w:line="276" w:lineRule="auto"/>
        <w:ind w:left="709"/>
        <w:jc w:val="both"/>
        <w:rPr>
          <w:rFonts w:ascii="Arial" w:hAnsi="Arial" w:cs="Arial"/>
          <w:bCs/>
          <w:sz w:val="20"/>
          <w:szCs w:val="20"/>
        </w:rPr>
      </w:pPr>
      <w:r w:rsidRPr="00743E41">
        <w:rPr>
          <w:rFonts w:ascii="Arial" w:hAnsi="Arial" w:cs="Arial"/>
          <w:bCs/>
          <w:sz w:val="20"/>
          <w:szCs w:val="20"/>
        </w:rPr>
        <w:t>Przez zakończenie oceny projektu należy rozumieć sytuację, w której:</w:t>
      </w:r>
    </w:p>
    <w:p w:rsidR="00EA4F46" w:rsidRPr="00743E41" w:rsidRDefault="00EA4F46" w:rsidP="00685B7E">
      <w:pPr>
        <w:pStyle w:val="Nagwek5"/>
        <w:numPr>
          <w:ilvl w:val="0"/>
          <w:numId w:val="43"/>
        </w:numPr>
        <w:spacing w:line="276" w:lineRule="auto"/>
        <w:ind w:left="1134" w:hanging="425"/>
        <w:rPr>
          <w:rFonts w:cs="Arial"/>
        </w:rPr>
      </w:pPr>
      <w:r w:rsidRPr="00743E41">
        <w:rPr>
          <w:rFonts w:cs="Arial"/>
        </w:rPr>
        <w:t>projekt został pozytywnie oceniony oraz został wybrany do dofinansowania,</w:t>
      </w:r>
    </w:p>
    <w:p w:rsidR="00EA4F46" w:rsidRPr="00743E41" w:rsidRDefault="00EA4F46" w:rsidP="00685B7E">
      <w:pPr>
        <w:pStyle w:val="Nagwek5"/>
        <w:numPr>
          <w:ilvl w:val="0"/>
          <w:numId w:val="43"/>
        </w:numPr>
        <w:spacing w:line="276" w:lineRule="auto"/>
        <w:ind w:left="1134" w:hanging="425"/>
        <w:rPr>
          <w:rFonts w:cs="Arial"/>
        </w:rPr>
      </w:pPr>
      <w:r w:rsidRPr="00743E41">
        <w:rPr>
          <w:rFonts w:cs="Arial"/>
        </w:rPr>
        <w:t>projekt został negatywnie oceniony</w:t>
      </w:r>
      <w:r w:rsidR="001F33C5" w:rsidRPr="00743E41">
        <w:rPr>
          <w:rFonts w:cs="Arial"/>
        </w:rPr>
        <w:t>, tj. nie spełnił wszystkich kryteriów wyboru.</w:t>
      </w:r>
    </w:p>
    <w:p w:rsidR="003817E3" w:rsidRPr="00743E41" w:rsidRDefault="00EA4F46" w:rsidP="00BF3726">
      <w:pPr>
        <w:numPr>
          <w:ilvl w:val="0"/>
          <w:numId w:val="2"/>
        </w:numPr>
        <w:spacing w:line="276" w:lineRule="auto"/>
        <w:jc w:val="both"/>
        <w:rPr>
          <w:rFonts w:ascii="Arial" w:hAnsi="Arial" w:cs="Arial"/>
          <w:bCs/>
          <w:sz w:val="20"/>
          <w:szCs w:val="20"/>
        </w:rPr>
      </w:pPr>
      <w:r w:rsidRPr="00743E41">
        <w:rPr>
          <w:rFonts w:ascii="Arial" w:hAnsi="Arial" w:cs="Arial"/>
          <w:bCs/>
          <w:sz w:val="20"/>
          <w:szCs w:val="20"/>
        </w:rPr>
        <w:t xml:space="preserve">Po </w:t>
      </w:r>
      <w:r w:rsidR="00F23B43" w:rsidRPr="00743E41">
        <w:rPr>
          <w:rFonts w:ascii="Arial" w:hAnsi="Arial" w:cs="Arial"/>
          <w:bCs/>
          <w:sz w:val="20"/>
          <w:szCs w:val="20"/>
        </w:rPr>
        <w:t>zakończeniu ocen</w:t>
      </w:r>
      <w:r w:rsidR="003B4CCE" w:rsidRPr="00743E41">
        <w:rPr>
          <w:rFonts w:ascii="Arial" w:hAnsi="Arial" w:cs="Arial"/>
          <w:bCs/>
          <w:sz w:val="20"/>
          <w:szCs w:val="20"/>
        </w:rPr>
        <w:t>y</w:t>
      </w:r>
      <w:r w:rsidR="00D70B96" w:rsidRPr="00743E41">
        <w:rPr>
          <w:rFonts w:ascii="Arial" w:hAnsi="Arial" w:cs="Arial"/>
          <w:bCs/>
          <w:sz w:val="20"/>
          <w:szCs w:val="20"/>
        </w:rPr>
        <w:t xml:space="preserve"> </w:t>
      </w:r>
      <w:r w:rsidRPr="00743E41">
        <w:rPr>
          <w:rFonts w:ascii="Arial" w:hAnsi="Arial" w:cs="Arial"/>
          <w:bCs/>
          <w:sz w:val="20"/>
          <w:szCs w:val="20"/>
        </w:rPr>
        <w:t xml:space="preserve">IZ RPO WZ zamieszcza na swojej stronie internetowej </w:t>
      </w:r>
      <w:hyperlink r:id="rId16" w:history="1">
        <w:r w:rsidR="00BF3726" w:rsidRPr="00D04602">
          <w:rPr>
            <w:rStyle w:val="Hipercze"/>
            <w:rFonts w:ascii="Arial" w:hAnsi="Arial" w:cs="Arial"/>
            <w:bCs/>
            <w:sz w:val="20"/>
            <w:szCs w:val="20"/>
          </w:rPr>
          <w:t>http://www.rpo.wzp.pl/</w:t>
        </w:r>
      </w:hyperlink>
      <w:r w:rsidR="00BF3726">
        <w:rPr>
          <w:rFonts w:ascii="Arial" w:hAnsi="Arial" w:cs="Arial"/>
          <w:bCs/>
          <w:sz w:val="20"/>
          <w:szCs w:val="20"/>
        </w:rPr>
        <w:t xml:space="preserve"> </w:t>
      </w:r>
      <w:r w:rsidR="00DB4ED3" w:rsidRPr="00743E41">
        <w:rPr>
          <w:rFonts w:ascii="Arial" w:hAnsi="Arial" w:cs="Arial"/>
          <w:bCs/>
          <w:sz w:val="20"/>
          <w:szCs w:val="20"/>
        </w:rPr>
        <w:t>oraz na portalu</w:t>
      </w:r>
      <w:r w:rsidR="00CC304D" w:rsidRPr="00743E41">
        <w:rPr>
          <w:rFonts w:ascii="Arial" w:hAnsi="Arial" w:cs="Arial"/>
          <w:bCs/>
          <w:sz w:val="20"/>
          <w:szCs w:val="20"/>
        </w:rPr>
        <w:t xml:space="preserve"> </w:t>
      </w:r>
      <w:hyperlink r:id="rId17" w:history="1">
        <w:r w:rsidR="00CC304D" w:rsidRPr="00743E41">
          <w:rPr>
            <w:rStyle w:val="Hipercze"/>
            <w:rFonts w:ascii="Arial" w:hAnsi="Arial" w:cs="Arial"/>
            <w:bCs/>
            <w:sz w:val="20"/>
            <w:szCs w:val="20"/>
          </w:rPr>
          <w:t>www.funduszeeuropejskie.gov.pl</w:t>
        </w:r>
      </w:hyperlink>
      <w:r w:rsidR="00CC304D" w:rsidRPr="00743E41">
        <w:rPr>
          <w:rFonts w:ascii="Arial" w:hAnsi="Arial" w:cs="Arial"/>
          <w:bCs/>
          <w:sz w:val="20"/>
          <w:szCs w:val="20"/>
        </w:rPr>
        <w:t xml:space="preserve"> </w:t>
      </w:r>
      <w:r w:rsidR="00277D01" w:rsidRPr="00743E41">
        <w:rPr>
          <w:rFonts w:ascii="Arial" w:hAnsi="Arial" w:cs="Arial"/>
          <w:bCs/>
          <w:sz w:val="20"/>
          <w:szCs w:val="20"/>
        </w:rPr>
        <w:t>informację o wyborze danego projektu do dofinansowania</w:t>
      </w:r>
      <w:r w:rsidR="00441371" w:rsidRPr="00743E41">
        <w:rPr>
          <w:rFonts w:ascii="Arial" w:hAnsi="Arial" w:cs="Arial"/>
          <w:bCs/>
          <w:sz w:val="20"/>
          <w:szCs w:val="20"/>
        </w:rPr>
        <w:t>.</w:t>
      </w:r>
    </w:p>
    <w:p w:rsidR="00EA4F46" w:rsidRPr="00743E41" w:rsidRDefault="00EA4F46" w:rsidP="00056578">
      <w:pPr>
        <w:spacing w:line="276" w:lineRule="auto"/>
        <w:jc w:val="both"/>
        <w:rPr>
          <w:rFonts w:ascii="Arial" w:hAnsi="Arial" w:cs="Arial"/>
          <w:sz w:val="20"/>
          <w:szCs w:val="20"/>
        </w:rPr>
      </w:pPr>
    </w:p>
    <w:p w:rsidR="00EA4F46" w:rsidRPr="00743E41" w:rsidRDefault="00EA4F46" w:rsidP="004839ED">
      <w:pPr>
        <w:pStyle w:val="Nagwek1"/>
        <w:rPr>
          <w:rFonts w:cs="Arial"/>
        </w:rPr>
      </w:pPr>
      <w:bookmarkStart w:id="60" w:name="_Toc446592332"/>
      <w:r w:rsidRPr="00743E41">
        <w:rPr>
          <w:rFonts w:cs="Arial"/>
        </w:rPr>
        <w:t xml:space="preserve">Rozdział 8 </w:t>
      </w:r>
      <w:r w:rsidR="002A2930" w:rsidRPr="00743E41">
        <w:rPr>
          <w:rFonts w:cs="Arial"/>
        </w:rPr>
        <w:t>P</w:t>
      </w:r>
      <w:r w:rsidR="0023388E" w:rsidRPr="00743E41">
        <w:rPr>
          <w:rFonts w:cs="Arial"/>
        </w:rPr>
        <w:t>od</w:t>
      </w:r>
      <w:r w:rsidR="002A2930" w:rsidRPr="00743E41">
        <w:rPr>
          <w:rFonts w:cs="Arial"/>
        </w:rPr>
        <w:t>jęcie</w:t>
      </w:r>
      <w:r w:rsidR="00F84CE6" w:rsidRPr="00743E41">
        <w:rPr>
          <w:rFonts w:cs="Arial"/>
        </w:rPr>
        <w:t xml:space="preserve"> decyzji o dofinansowaniu</w:t>
      </w:r>
      <w:bookmarkEnd w:id="60"/>
    </w:p>
    <w:p w:rsidR="00EA4F46" w:rsidRPr="00743E41" w:rsidRDefault="00F84CE6" w:rsidP="0064624D">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Decyzja o dofinansowaniu</w:t>
      </w:r>
      <w:r w:rsidR="00EA4F46" w:rsidRPr="00743E41">
        <w:rPr>
          <w:rFonts w:ascii="Arial" w:hAnsi="Arial" w:cs="Arial"/>
          <w:sz w:val="20"/>
          <w:szCs w:val="20"/>
        </w:rPr>
        <w:t xml:space="preserve"> może zostać</w:t>
      </w:r>
      <w:r w:rsidRPr="00743E41">
        <w:rPr>
          <w:rFonts w:ascii="Arial" w:hAnsi="Arial" w:cs="Arial"/>
          <w:sz w:val="20"/>
          <w:szCs w:val="20"/>
        </w:rPr>
        <w:t xml:space="preserve"> p</w:t>
      </w:r>
      <w:r w:rsidR="0023388E" w:rsidRPr="00743E41">
        <w:rPr>
          <w:rFonts w:ascii="Arial" w:hAnsi="Arial" w:cs="Arial"/>
          <w:sz w:val="20"/>
          <w:szCs w:val="20"/>
        </w:rPr>
        <w:t>od</w:t>
      </w:r>
      <w:r w:rsidR="002A2930" w:rsidRPr="00743E41">
        <w:rPr>
          <w:rFonts w:ascii="Arial" w:hAnsi="Arial" w:cs="Arial"/>
          <w:sz w:val="20"/>
          <w:szCs w:val="20"/>
        </w:rPr>
        <w:t>jęta</w:t>
      </w:r>
      <w:r w:rsidR="00EA4F46" w:rsidRPr="00743E41">
        <w:rPr>
          <w:rFonts w:ascii="Arial" w:hAnsi="Arial" w:cs="Arial"/>
          <w:sz w:val="20"/>
          <w:szCs w:val="20"/>
        </w:rPr>
        <w:t xml:space="preserve">, jeśli projekt spełnia wszystkie kryteria, </w:t>
      </w:r>
      <w:r w:rsidR="001873AB" w:rsidRPr="00743E41">
        <w:rPr>
          <w:rFonts w:ascii="Arial" w:hAnsi="Arial" w:cs="Arial"/>
          <w:sz w:val="20"/>
          <w:szCs w:val="20"/>
        </w:rPr>
        <w:br w:type="textWrapping" w:clear="all"/>
      </w:r>
      <w:r w:rsidR="00EA4F46" w:rsidRPr="00743E41">
        <w:rPr>
          <w:rFonts w:ascii="Arial" w:hAnsi="Arial" w:cs="Arial"/>
          <w:sz w:val="20"/>
          <w:szCs w:val="20"/>
        </w:rPr>
        <w:t xml:space="preserve">na podstawie których został wybrany do dofinansowania. IZ RPO WZ przed </w:t>
      </w:r>
      <w:r w:rsidR="002A2930" w:rsidRPr="00743E41">
        <w:rPr>
          <w:rFonts w:ascii="Arial" w:hAnsi="Arial" w:cs="Arial"/>
          <w:sz w:val="20"/>
          <w:szCs w:val="20"/>
        </w:rPr>
        <w:t>p</w:t>
      </w:r>
      <w:r w:rsidR="0023388E" w:rsidRPr="00743E41">
        <w:rPr>
          <w:rFonts w:ascii="Arial" w:hAnsi="Arial" w:cs="Arial"/>
          <w:sz w:val="20"/>
          <w:szCs w:val="20"/>
        </w:rPr>
        <w:t>od</w:t>
      </w:r>
      <w:r w:rsidR="002A2930" w:rsidRPr="00743E41">
        <w:rPr>
          <w:rFonts w:ascii="Arial" w:hAnsi="Arial" w:cs="Arial"/>
          <w:sz w:val="20"/>
          <w:szCs w:val="20"/>
        </w:rPr>
        <w:t>jęciem</w:t>
      </w:r>
      <w:r w:rsidRPr="00743E41">
        <w:rPr>
          <w:rFonts w:ascii="Arial" w:hAnsi="Arial" w:cs="Arial"/>
          <w:sz w:val="20"/>
          <w:szCs w:val="20"/>
        </w:rPr>
        <w:t xml:space="preserve"> decyzji</w:t>
      </w:r>
      <w:r w:rsidR="00EA4F46" w:rsidRPr="00743E41">
        <w:rPr>
          <w:rFonts w:ascii="Arial" w:hAnsi="Arial" w:cs="Arial"/>
          <w:sz w:val="20"/>
          <w:szCs w:val="20"/>
        </w:rPr>
        <w:t xml:space="preserve"> może sprawdzić, czy projekt spełnia wszystkie kryteria wyboru.</w:t>
      </w:r>
    </w:p>
    <w:p w:rsidR="003B4CCE"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Przed</w:t>
      </w:r>
      <w:r w:rsidR="00D70B96" w:rsidRPr="00743E41">
        <w:rPr>
          <w:rFonts w:ascii="Arial" w:hAnsi="Arial" w:cs="Arial"/>
          <w:sz w:val="20"/>
          <w:szCs w:val="20"/>
        </w:rPr>
        <w:t xml:space="preserve"> </w:t>
      </w:r>
      <w:r w:rsidR="002A2930" w:rsidRPr="00743E41">
        <w:rPr>
          <w:rFonts w:ascii="Arial" w:hAnsi="Arial" w:cs="Arial"/>
          <w:sz w:val="20"/>
          <w:szCs w:val="20"/>
        </w:rPr>
        <w:t>p</w:t>
      </w:r>
      <w:r w:rsidR="003149A7" w:rsidRPr="00743E41">
        <w:rPr>
          <w:rFonts w:ascii="Arial" w:hAnsi="Arial" w:cs="Arial"/>
          <w:sz w:val="20"/>
          <w:szCs w:val="20"/>
        </w:rPr>
        <w:t>od</w:t>
      </w:r>
      <w:r w:rsidR="002A2930" w:rsidRPr="00743E41">
        <w:rPr>
          <w:rFonts w:ascii="Arial" w:hAnsi="Arial" w:cs="Arial"/>
          <w:sz w:val="20"/>
          <w:szCs w:val="20"/>
        </w:rPr>
        <w:t>jęciem</w:t>
      </w:r>
      <w:r w:rsidR="00F84CE6" w:rsidRPr="00743E41">
        <w:rPr>
          <w:rFonts w:ascii="Arial" w:hAnsi="Arial" w:cs="Arial"/>
          <w:sz w:val="20"/>
          <w:szCs w:val="20"/>
        </w:rPr>
        <w:t xml:space="preserve"> decyzji</w:t>
      </w:r>
      <w:r w:rsidRPr="00743E41">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743E41">
        <w:rPr>
          <w:rFonts w:ascii="Arial" w:hAnsi="Arial" w:cs="Arial"/>
          <w:sz w:val="20"/>
          <w:szCs w:val="20"/>
        </w:rPr>
        <w:t>przygotowania</w:t>
      </w:r>
      <w:r w:rsidR="00F84CE6" w:rsidRPr="00743E41">
        <w:rPr>
          <w:rFonts w:ascii="Arial" w:hAnsi="Arial" w:cs="Arial"/>
          <w:sz w:val="20"/>
          <w:szCs w:val="20"/>
        </w:rPr>
        <w:t xml:space="preserve"> decyzji </w:t>
      </w:r>
      <w:r w:rsidRPr="00743E41">
        <w:rPr>
          <w:rFonts w:ascii="Arial" w:hAnsi="Arial" w:cs="Arial"/>
          <w:sz w:val="20"/>
          <w:szCs w:val="20"/>
        </w:rPr>
        <w:t>o dofinansowani</w:t>
      </w:r>
      <w:r w:rsidR="00F84CE6" w:rsidRPr="00743E41">
        <w:rPr>
          <w:rFonts w:ascii="Arial" w:hAnsi="Arial" w:cs="Arial"/>
          <w:sz w:val="20"/>
          <w:szCs w:val="20"/>
        </w:rPr>
        <w:t>u</w:t>
      </w:r>
      <w:r w:rsidRPr="00743E41">
        <w:rPr>
          <w:rFonts w:ascii="Arial" w:hAnsi="Arial" w:cs="Arial"/>
          <w:sz w:val="20"/>
          <w:szCs w:val="20"/>
        </w:rPr>
        <w:t xml:space="preserve"> stanowi </w:t>
      </w:r>
      <w:r w:rsidR="003837FA" w:rsidRPr="00743E41">
        <w:rPr>
          <w:rFonts w:ascii="Arial" w:hAnsi="Arial" w:cs="Arial"/>
          <w:sz w:val="20"/>
          <w:szCs w:val="20"/>
        </w:rPr>
        <w:t xml:space="preserve">załącznik </w:t>
      </w:r>
      <w:r w:rsidR="001873AB" w:rsidRPr="00743E41">
        <w:rPr>
          <w:rFonts w:ascii="Arial" w:hAnsi="Arial" w:cs="Arial"/>
          <w:sz w:val="20"/>
          <w:szCs w:val="20"/>
        </w:rPr>
        <w:br w:type="textWrapping" w:clear="all"/>
      </w:r>
      <w:r w:rsidR="003837FA" w:rsidRPr="00743E41">
        <w:rPr>
          <w:rFonts w:ascii="Arial" w:hAnsi="Arial" w:cs="Arial"/>
          <w:sz w:val="20"/>
          <w:szCs w:val="20"/>
        </w:rPr>
        <w:t xml:space="preserve">nr </w:t>
      </w:r>
      <w:r w:rsidR="00DF72FC" w:rsidRPr="00743E41">
        <w:rPr>
          <w:rFonts w:ascii="Arial" w:hAnsi="Arial" w:cs="Arial"/>
          <w:sz w:val="20"/>
          <w:szCs w:val="20"/>
        </w:rPr>
        <w:t>4</w:t>
      </w:r>
      <w:r w:rsidR="00A442F6" w:rsidRPr="00743E41">
        <w:rPr>
          <w:rFonts w:ascii="Arial" w:hAnsi="Arial" w:cs="Arial"/>
          <w:sz w:val="20"/>
          <w:szCs w:val="20"/>
        </w:rPr>
        <w:t xml:space="preserve"> </w:t>
      </w:r>
      <w:r w:rsidRPr="00743E41">
        <w:rPr>
          <w:rFonts w:ascii="Arial" w:hAnsi="Arial" w:cs="Arial"/>
          <w:sz w:val="20"/>
          <w:szCs w:val="20"/>
        </w:rPr>
        <w:t xml:space="preserve">do niniejszego regulaminu. </w:t>
      </w:r>
    </w:p>
    <w:p w:rsidR="006D0F2A" w:rsidRPr="00743E41" w:rsidRDefault="003B4CCE"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W przypadku uprzedniej warunkowej akceptacji danych kryteriów</w:t>
      </w:r>
      <w:r w:rsidR="00B36209" w:rsidRPr="00743E41">
        <w:rPr>
          <w:rFonts w:ascii="Arial" w:hAnsi="Arial" w:cs="Arial"/>
          <w:sz w:val="20"/>
          <w:szCs w:val="20"/>
        </w:rPr>
        <w:t>,</w:t>
      </w:r>
      <w:r w:rsidR="00D70B96" w:rsidRPr="00743E41">
        <w:rPr>
          <w:rFonts w:ascii="Arial" w:hAnsi="Arial" w:cs="Arial"/>
          <w:sz w:val="20"/>
          <w:szCs w:val="20"/>
        </w:rPr>
        <w:t xml:space="preserve"> </w:t>
      </w:r>
      <w:r w:rsidR="008A017C" w:rsidRPr="00743E41">
        <w:rPr>
          <w:rFonts w:ascii="Arial" w:hAnsi="Arial" w:cs="Arial"/>
          <w:sz w:val="20"/>
          <w:szCs w:val="20"/>
        </w:rPr>
        <w:t>przed p</w:t>
      </w:r>
      <w:r w:rsidR="003149A7" w:rsidRPr="00743E41">
        <w:rPr>
          <w:rFonts w:ascii="Arial" w:hAnsi="Arial" w:cs="Arial"/>
          <w:sz w:val="20"/>
          <w:szCs w:val="20"/>
        </w:rPr>
        <w:t>od</w:t>
      </w:r>
      <w:r w:rsidR="008A017C" w:rsidRPr="00743E41">
        <w:rPr>
          <w:rFonts w:ascii="Arial" w:hAnsi="Arial" w:cs="Arial"/>
          <w:sz w:val="20"/>
          <w:szCs w:val="20"/>
        </w:rPr>
        <w:t xml:space="preserve">jęciem decyzji o dofinansowaniu </w:t>
      </w:r>
      <w:r w:rsidRPr="00743E41">
        <w:rPr>
          <w:rFonts w:ascii="Arial" w:hAnsi="Arial" w:cs="Arial"/>
          <w:sz w:val="20"/>
          <w:szCs w:val="20"/>
        </w:rPr>
        <w:t xml:space="preserve">wnioskodawca zobowiązany jest do dostarczenia określonych dokumentów (np. środowiskowych) lub informacji, w celu sprawdzenia czy kryteria </w:t>
      </w:r>
      <w:r w:rsidR="001873AB" w:rsidRPr="00743E41">
        <w:rPr>
          <w:rFonts w:ascii="Arial" w:hAnsi="Arial" w:cs="Arial"/>
          <w:sz w:val="20"/>
          <w:szCs w:val="20"/>
        </w:rPr>
        <w:br w:type="textWrapping" w:clear="all"/>
      </w:r>
      <w:r w:rsidRPr="00743E41">
        <w:rPr>
          <w:rFonts w:ascii="Arial" w:hAnsi="Arial" w:cs="Arial"/>
          <w:sz w:val="20"/>
          <w:szCs w:val="20"/>
        </w:rPr>
        <w:t xml:space="preserve">te zostały spełnione. </w:t>
      </w:r>
    </w:p>
    <w:p w:rsidR="00EA4F46"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Przed </w:t>
      </w:r>
      <w:r w:rsidR="002A2930" w:rsidRPr="00743E41">
        <w:rPr>
          <w:rFonts w:ascii="Arial" w:hAnsi="Arial" w:cs="Arial"/>
          <w:sz w:val="20"/>
          <w:szCs w:val="20"/>
        </w:rPr>
        <w:t>p</w:t>
      </w:r>
      <w:r w:rsidR="00F97DFE" w:rsidRPr="00743E41">
        <w:rPr>
          <w:rFonts w:ascii="Arial" w:hAnsi="Arial" w:cs="Arial"/>
          <w:sz w:val="20"/>
          <w:szCs w:val="20"/>
        </w:rPr>
        <w:t>od</w:t>
      </w:r>
      <w:r w:rsidR="002A2930" w:rsidRPr="00743E41">
        <w:rPr>
          <w:rFonts w:ascii="Arial" w:hAnsi="Arial" w:cs="Arial"/>
          <w:sz w:val="20"/>
          <w:szCs w:val="20"/>
        </w:rPr>
        <w:t>jęciem</w:t>
      </w:r>
      <w:r w:rsidR="00F84CE6" w:rsidRPr="00743E41">
        <w:rPr>
          <w:rFonts w:ascii="Arial" w:hAnsi="Arial" w:cs="Arial"/>
          <w:sz w:val="20"/>
          <w:szCs w:val="20"/>
        </w:rPr>
        <w:t xml:space="preserve"> decyzji </w:t>
      </w:r>
      <w:r w:rsidRPr="00743E41">
        <w:rPr>
          <w:rFonts w:ascii="Arial" w:hAnsi="Arial" w:cs="Arial"/>
          <w:sz w:val="20"/>
          <w:szCs w:val="20"/>
        </w:rPr>
        <w:t>o dofinansowani</w:t>
      </w:r>
      <w:r w:rsidR="00F84CE6" w:rsidRPr="00743E41">
        <w:rPr>
          <w:rFonts w:ascii="Arial" w:hAnsi="Arial" w:cs="Arial"/>
          <w:sz w:val="20"/>
          <w:szCs w:val="20"/>
        </w:rPr>
        <w:t>u</w:t>
      </w:r>
      <w:r w:rsidRPr="00743E41">
        <w:rPr>
          <w:rFonts w:ascii="Arial" w:hAnsi="Arial" w:cs="Arial"/>
          <w:sz w:val="20"/>
          <w:szCs w:val="20"/>
        </w:rPr>
        <w:t xml:space="preserve">, IZ RPO WZ może zobowiązać wnioskodawcę </w:t>
      </w:r>
      <w:r w:rsidRPr="00743E41">
        <w:rPr>
          <w:rFonts w:ascii="Arial" w:hAnsi="Arial" w:cs="Arial"/>
          <w:sz w:val="20"/>
          <w:szCs w:val="20"/>
        </w:rPr>
        <w:br/>
        <w:t xml:space="preserve">do przedłożenia innych dokumentów, w celu weryfikacji czy projekt spełnia wszystkie kryteria wyboru projektu </w:t>
      </w:r>
      <w:r w:rsidR="00277D01" w:rsidRPr="00743E41">
        <w:rPr>
          <w:rFonts w:ascii="Arial" w:hAnsi="Arial" w:cs="Arial"/>
          <w:sz w:val="20"/>
          <w:szCs w:val="20"/>
        </w:rPr>
        <w:t>warunkujące</w:t>
      </w:r>
      <w:r w:rsidR="00D70B96" w:rsidRPr="00743E41">
        <w:rPr>
          <w:rFonts w:ascii="Arial" w:hAnsi="Arial" w:cs="Arial"/>
          <w:sz w:val="20"/>
          <w:szCs w:val="20"/>
        </w:rPr>
        <w:t xml:space="preserve"> </w:t>
      </w:r>
      <w:r w:rsidR="00277D01" w:rsidRPr="00743E41">
        <w:rPr>
          <w:rFonts w:ascii="Arial" w:hAnsi="Arial" w:cs="Arial"/>
          <w:sz w:val="20"/>
          <w:szCs w:val="20"/>
        </w:rPr>
        <w:t>p</w:t>
      </w:r>
      <w:r w:rsidR="0023388E" w:rsidRPr="00743E41">
        <w:rPr>
          <w:rFonts w:ascii="Arial" w:hAnsi="Arial" w:cs="Arial"/>
          <w:sz w:val="20"/>
          <w:szCs w:val="20"/>
        </w:rPr>
        <w:t>od</w:t>
      </w:r>
      <w:r w:rsidR="00277D01" w:rsidRPr="00743E41">
        <w:rPr>
          <w:rFonts w:ascii="Arial" w:hAnsi="Arial" w:cs="Arial"/>
          <w:sz w:val="20"/>
          <w:szCs w:val="20"/>
        </w:rPr>
        <w:t>jęcie</w:t>
      </w:r>
      <w:r w:rsidR="00F84CE6" w:rsidRPr="00743E41">
        <w:rPr>
          <w:rFonts w:ascii="Arial" w:hAnsi="Arial" w:cs="Arial"/>
          <w:sz w:val="20"/>
          <w:szCs w:val="20"/>
        </w:rPr>
        <w:t xml:space="preserve"> decyzji </w:t>
      </w:r>
      <w:r w:rsidRPr="00743E41">
        <w:rPr>
          <w:rFonts w:ascii="Arial" w:hAnsi="Arial" w:cs="Arial"/>
          <w:sz w:val="20"/>
          <w:szCs w:val="20"/>
        </w:rPr>
        <w:t>o dofinansowani</w:t>
      </w:r>
      <w:r w:rsidR="00F84CE6" w:rsidRPr="00743E41">
        <w:rPr>
          <w:rFonts w:ascii="Arial" w:hAnsi="Arial" w:cs="Arial"/>
          <w:sz w:val="20"/>
          <w:szCs w:val="20"/>
        </w:rPr>
        <w:t>u</w:t>
      </w:r>
      <w:r w:rsidRPr="00743E41">
        <w:rPr>
          <w:rFonts w:ascii="Arial" w:hAnsi="Arial" w:cs="Arial"/>
          <w:sz w:val="20"/>
          <w:szCs w:val="20"/>
        </w:rPr>
        <w:t>.</w:t>
      </w:r>
    </w:p>
    <w:p w:rsidR="00A57B3E" w:rsidRPr="00743E41" w:rsidRDefault="005059E4"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lastRenderedPageBreak/>
        <w:t xml:space="preserve">IZ RPO WZ może wezwać wnioskodawcę do przedłożenia dokumentacji dotyczącej zamówień publicznych związanych z realizacją projektu </w:t>
      </w:r>
      <w:r w:rsidR="001229F8" w:rsidRPr="00743E41">
        <w:rPr>
          <w:rFonts w:ascii="Arial" w:hAnsi="Arial" w:cs="Arial"/>
          <w:sz w:val="20"/>
          <w:szCs w:val="20"/>
        </w:rPr>
        <w:t xml:space="preserve">udzielonych po dniu złożenia wniosku o przyznanie pomocy </w:t>
      </w:r>
      <w:r w:rsidRPr="00743E41">
        <w:rPr>
          <w:rFonts w:ascii="Arial" w:hAnsi="Arial" w:cs="Arial"/>
          <w:sz w:val="20"/>
          <w:szCs w:val="20"/>
        </w:rPr>
        <w:t xml:space="preserve">w celu oceny ich zgodności z przepisami PZP. Stwierdzenie przez IZ RPO WZ naruszenia przepisów PZP w związku z przeprowadzonymi przez wnioskodawcę postępowaniami o udzielenie zamówień publicznych wiązać się będzie </w:t>
      </w:r>
      <w:r w:rsidR="001A7959" w:rsidRPr="00743E41">
        <w:rPr>
          <w:rFonts w:ascii="Arial" w:hAnsi="Arial" w:cs="Arial"/>
          <w:sz w:val="20"/>
          <w:szCs w:val="20"/>
        </w:rPr>
        <w:br/>
      </w:r>
      <w:r w:rsidRPr="00743E41">
        <w:rPr>
          <w:rFonts w:ascii="Arial" w:hAnsi="Arial" w:cs="Arial"/>
          <w:sz w:val="20"/>
          <w:szCs w:val="20"/>
        </w:rPr>
        <w:t xml:space="preserve">z nałożeniem korekty finansowej, co zostanie uwzględnione w treści decyzji </w:t>
      </w:r>
      <w:r w:rsidR="001A7959" w:rsidRPr="00743E41">
        <w:rPr>
          <w:rFonts w:ascii="Arial" w:hAnsi="Arial" w:cs="Arial"/>
          <w:sz w:val="20"/>
          <w:szCs w:val="20"/>
        </w:rPr>
        <w:br/>
      </w:r>
      <w:r w:rsidRPr="00743E41">
        <w:rPr>
          <w:rFonts w:ascii="Arial" w:hAnsi="Arial" w:cs="Arial"/>
          <w:sz w:val="20"/>
          <w:szCs w:val="20"/>
        </w:rPr>
        <w:t xml:space="preserve">o dofinansowaniu. Nałożona korekta finansowa powinna zostać uwzględniona przez wnioskodawcę przy rozliczaniu wydatków kwalifikowalnych poniesionych w związku </w:t>
      </w:r>
      <w:r w:rsidR="001A7959" w:rsidRPr="00743E41">
        <w:rPr>
          <w:rFonts w:ascii="Arial" w:hAnsi="Arial" w:cs="Arial"/>
          <w:sz w:val="20"/>
          <w:szCs w:val="20"/>
        </w:rPr>
        <w:br/>
      </w:r>
      <w:r w:rsidRPr="00743E41">
        <w:rPr>
          <w:rFonts w:ascii="Arial" w:hAnsi="Arial" w:cs="Arial"/>
          <w:sz w:val="20"/>
          <w:szCs w:val="20"/>
        </w:rPr>
        <w:t xml:space="preserve">z realizacją zamówienia publicznego, z udzieleniem którego wiązało się naruszenie przepisów PZP. </w:t>
      </w:r>
      <w:r w:rsidR="00A57B3E" w:rsidRPr="00743E41">
        <w:rPr>
          <w:rFonts w:ascii="Arial" w:hAnsi="Arial" w:cs="Arial"/>
          <w:bCs/>
          <w:sz w:val="20"/>
          <w:szCs w:val="20"/>
        </w:rPr>
        <w:t>Ko</w:t>
      </w:r>
      <w:r w:rsidR="001229F8" w:rsidRPr="00743E41">
        <w:rPr>
          <w:rFonts w:ascii="Arial" w:hAnsi="Arial" w:cs="Arial"/>
          <w:bCs/>
          <w:sz w:val="20"/>
          <w:szCs w:val="20"/>
        </w:rPr>
        <w:t xml:space="preserve">rekta finansowa nakładana jest </w:t>
      </w:r>
      <w:r w:rsidR="00A57B3E" w:rsidRPr="00743E41">
        <w:rPr>
          <w:rFonts w:ascii="Arial" w:hAnsi="Arial" w:cs="Arial"/>
          <w:bCs/>
          <w:sz w:val="20"/>
          <w:szCs w:val="20"/>
        </w:rPr>
        <w:t xml:space="preserve">w oparciu o </w:t>
      </w:r>
      <w:r w:rsidR="00A57B3E" w:rsidRPr="00743E41">
        <w:rPr>
          <w:rFonts w:ascii="Arial" w:hAnsi="Arial" w:cs="Arial"/>
          <w:bCs/>
          <w:i/>
          <w:sz w:val="20"/>
          <w:szCs w:val="20"/>
        </w:rPr>
        <w:t>rozporządzenie</w:t>
      </w:r>
      <w:r w:rsidR="00A57B3E" w:rsidRPr="00743E41">
        <w:rPr>
          <w:rFonts w:ascii="Arial" w:hAnsi="Arial" w:cs="Arial"/>
          <w:i/>
          <w:sz w:val="20"/>
          <w:szCs w:val="20"/>
        </w:rPr>
        <w:t xml:space="preserve"> Ministra Rozwoju z dnia 29 stycznia 2016 r. w sprawie warunków obniżania wartości korekt finansowych oraz wydatków poniesionych nieprawidłowo związanych z udzielaniem zamówień</w:t>
      </w:r>
      <w:r w:rsidR="00DB4ED3" w:rsidRPr="00743E41">
        <w:rPr>
          <w:rFonts w:ascii="Arial" w:hAnsi="Arial" w:cs="Arial"/>
          <w:i/>
          <w:sz w:val="20"/>
          <w:szCs w:val="20"/>
        </w:rPr>
        <w:t>.</w:t>
      </w:r>
    </w:p>
    <w:p w:rsidR="00EA4F46" w:rsidRPr="00743E41" w:rsidRDefault="00EA4F46" w:rsidP="00BE5781">
      <w:pPr>
        <w:numPr>
          <w:ilvl w:val="0"/>
          <w:numId w:val="6"/>
        </w:numPr>
        <w:tabs>
          <w:tab w:val="left" w:pos="709"/>
        </w:tabs>
        <w:spacing w:line="276" w:lineRule="auto"/>
        <w:jc w:val="both"/>
        <w:rPr>
          <w:rFonts w:ascii="Arial" w:hAnsi="Arial" w:cs="Arial"/>
          <w:sz w:val="20"/>
          <w:szCs w:val="20"/>
        </w:rPr>
      </w:pPr>
      <w:r w:rsidRPr="00743E41">
        <w:rPr>
          <w:rFonts w:ascii="Arial" w:hAnsi="Arial" w:cs="Arial"/>
          <w:sz w:val="20"/>
          <w:szCs w:val="20"/>
        </w:rPr>
        <w:t>IZ RPO WZ może odmówić</w:t>
      </w:r>
      <w:r w:rsidR="00D70B96" w:rsidRPr="00743E41">
        <w:rPr>
          <w:rFonts w:ascii="Arial" w:hAnsi="Arial" w:cs="Arial"/>
          <w:sz w:val="20"/>
          <w:szCs w:val="20"/>
        </w:rPr>
        <w:t xml:space="preserve"> </w:t>
      </w:r>
      <w:r w:rsidR="002A2930" w:rsidRPr="00743E41">
        <w:rPr>
          <w:rFonts w:ascii="Arial" w:hAnsi="Arial" w:cs="Arial"/>
          <w:sz w:val="20"/>
          <w:szCs w:val="20"/>
        </w:rPr>
        <w:t>p</w:t>
      </w:r>
      <w:r w:rsidR="0023388E" w:rsidRPr="00743E41">
        <w:rPr>
          <w:rFonts w:ascii="Arial" w:hAnsi="Arial" w:cs="Arial"/>
          <w:sz w:val="20"/>
          <w:szCs w:val="20"/>
        </w:rPr>
        <w:t>od</w:t>
      </w:r>
      <w:r w:rsidR="002A2930" w:rsidRPr="00743E41">
        <w:rPr>
          <w:rFonts w:ascii="Arial" w:hAnsi="Arial" w:cs="Arial"/>
          <w:sz w:val="20"/>
          <w:szCs w:val="20"/>
        </w:rPr>
        <w:t>jęcia</w:t>
      </w:r>
      <w:r w:rsidR="009D4AB3" w:rsidRPr="00743E41">
        <w:rPr>
          <w:rFonts w:ascii="Arial" w:hAnsi="Arial" w:cs="Arial"/>
          <w:sz w:val="20"/>
          <w:szCs w:val="20"/>
        </w:rPr>
        <w:t xml:space="preserve"> decyzji</w:t>
      </w:r>
      <w:r w:rsidRPr="00743E41">
        <w:rPr>
          <w:rFonts w:ascii="Arial" w:hAnsi="Arial" w:cs="Arial"/>
          <w:sz w:val="20"/>
          <w:szCs w:val="20"/>
        </w:rPr>
        <w:t>, w przypadku gdy wnioskodawca:</w:t>
      </w:r>
    </w:p>
    <w:p w:rsidR="00EA4F46" w:rsidRPr="00743E41" w:rsidRDefault="00EA4F46" w:rsidP="00685B7E">
      <w:pPr>
        <w:pStyle w:val="Nagwek5"/>
        <w:numPr>
          <w:ilvl w:val="0"/>
          <w:numId w:val="36"/>
        </w:numPr>
        <w:spacing w:line="276" w:lineRule="auto"/>
        <w:ind w:left="1134" w:hanging="425"/>
        <w:rPr>
          <w:rFonts w:cs="Arial"/>
        </w:rPr>
      </w:pPr>
      <w:r w:rsidRPr="00743E41">
        <w:rPr>
          <w:rFonts w:cs="Arial"/>
        </w:rPr>
        <w:t xml:space="preserve">nie dostarcza lub dostarcza dokumenty niezgodne z oświadczeniami złożonymi </w:t>
      </w:r>
      <w:r w:rsidR="00361A5F" w:rsidRPr="00743E41">
        <w:rPr>
          <w:rFonts w:cs="Arial"/>
        </w:rPr>
        <w:br/>
      </w:r>
      <w:r w:rsidRPr="00743E41">
        <w:rPr>
          <w:rFonts w:cs="Arial"/>
        </w:rPr>
        <w:t>na etapie aplikowania o dofinansowanie,</w:t>
      </w:r>
    </w:p>
    <w:p w:rsidR="00EA4F46" w:rsidRPr="00743E41" w:rsidRDefault="00EA4F46" w:rsidP="00685B7E">
      <w:pPr>
        <w:pStyle w:val="Nagwek5"/>
        <w:numPr>
          <w:ilvl w:val="0"/>
          <w:numId w:val="36"/>
        </w:numPr>
        <w:spacing w:line="276" w:lineRule="auto"/>
        <w:ind w:left="1134" w:hanging="425"/>
        <w:rPr>
          <w:rFonts w:cs="Arial"/>
        </w:rPr>
      </w:pPr>
      <w:r w:rsidRPr="00743E41">
        <w:rPr>
          <w:rFonts w:cs="Arial"/>
        </w:rPr>
        <w:t>nie spełnia wszystkich kryteriów wyboru,</w:t>
      </w:r>
    </w:p>
    <w:p w:rsidR="00EA4F46" w:rsidRPr="00743E41" w:rsidRDefault="00EA4F46" w:rsidP="00685B7E">
      <w:pPr>
        <w:pStyle w:val="Nagwek5"/>
        <w:numPr>
          <w:ilvl w:val="0"/>
          <w:numId w:val="36"/>
        </w:numPr>
        <w:spacing w:line="276" w:lineRule="auto"/>
        <w:ind w:left="1134" w:hanging="425"/>
        <w:rPr>
          <w:rFonts w:cs="Arial"/>
        </w:rPr>
      </w:pPr>
      <w:r w:rsidRPr="00743E41">
        <w:rPr>
          <w:rFonts w:cs="Arial"/>
        </w:rPr>
        <w:t>nie dostarcza we wskazanym przez IZ RPO WZ terminie lub dostarcza niepoprawne dokumenty niezbędne do sporządzenia</w:t>
      </w:r>
      <w:r w:rsidR="006E07BF" w:rsidRPr="00743E41">
        <w:rPr>
          <w:rFonts w:cs="Arial"/>
        </w:rPr>
        <w:t xml:space="preserve"> decyzji</w:t>
      </w:r>
      <w:r w:rsidRPr="00743E41">
        <w:rPr>
          <w:rFonts w:cs="Arial"/>
        </w:rPr>
        <w:t>.</w:t>
      </w:r>
    </w:p>
    <w:p w:rsidR="00EA4F46" w:rsidRPr="00743E41" w:rsidRDefault="00EA4F46" w:rsidP="00E228C0">
      <w:pPr>
        <w:tabs>
          <w:tab w:val="left" w:pos="709"/>
        </w:tabs>
        <w:spacing w:line="276" w:lineRule="auto"/>
        <w:ind w:left="720"/>
        <w:jc w:val="both"/>
        <w:rPr>
          <w:rFonts w:ascii="Arial" w:hAnsi="Arial" w:cs="Arial"/>
          <w:bCs/>
          <w:sz w:val="20"/>
          <w:szCs w:val="20"/>
        </w:rPr>
      </w:pPr>
    </w:p>
    <w:p w:rsidR="00EA4F46" w:rsidRPr="00743E41" w:rsidRDefault="00EA4F46" w:rsidP="004839ED">
      <w:pPr>
        <w:pStyle w:val="Nagwek1"/>
        <w:rPr>
          <w:rFonts w:cs="Arial"/>
        </w:rPr>
      </w:pPr>
      <w:bookmarkStart w:id="61" w:name="_Toc446592333"/>
      <w:r w:rsidRPr="00743E41">
        <w:rPr>
          <w:rFonts w:cs="Arial"/>
        </w:rPr>
        <w:t>Rozdział 9 Zasady dotyczące realizacji projektu</w:t>
      </w:r>
      <w:bookmarkEnd w:id="61"/>
    </w:p>
    <w:p w:rsidR="00EA4F46" w:rsidRPr="00743E41" w:rsidRDefault="00EA4F46" w:rsidP="00685B7E">
      <w:pPr>
        <w:numPr>
          <w:ilvl w:val="0"/>
          <w:numId w:val="30"/>
        </w:numPr>
        <w:tabs>
          <w:tab w:val="left" w:pos="709"/>
        </w:tabs>
        <w:spacing w:line="276" w:lineRule="auto"/>
        <w:jc w:val="both"/>
        <w:rPr>
          <w:rFonts w:ascii="Arial" w:hAnsi="Arial" w:cs="Arial"/>
          <w:sz w:val="20"/>
          <w:szCs w:val="20"/>
        </w:rPr>
      </w:pPr>
      <w:r w:rsidRPr="00743E41">
        <w:rPr>
          <w:rFonts w:ascii="Arial" w:hAnsi="Arial" w:cs="Arial"/>
          <w:sz w:val="20"/>
          <w:szCs w:val="20"/>
        </w:rPr>
        <w:t xml:space="preserve">Beneficjent zobowiązany jest do realizacji projektu w pełnym zakresie wskazanym </w:t>
      </w:r>
      <w:r w:rsidR="00361A5F" w:rsidRPr="00743E41">
        <w:rPr>
          <w:rFonts w:ascii="Arial" w:hAnsi="Arial" w:cs="Arial"/>
          <w:sz w:val="20"/>
          <w:szCs w:val="20"/>
        </w:rPr>
        <w:br/>
      </w:r>
      <w:r w:rsidRPr="00743E41">
        <w:rPr>
          <w:rFonts w:ascii="Arial" w:hAnsi="Arial" w:cs="Arial"/>
          <w:sz w:val="20"/>
          <w:szCs w:val="20"/>
        </w:rPr>
        <w:t xml:space="preserve">we wniosku o dofinansowanie i terminach w nim określonych. </w:t>
      </w:r>
    </w:p>
    <w:p w:rsidR="00EA4F46" w:rsidRPr="00743E41" w:rsidRDefault="00EA4F46" w:rsidP="00685B7E">
      <w:pPr>
        <w:numPr>
          <w:ilvl w:val="0"/>
          <w:numId w:val="30"/>
        </w:numPr>
        <w:tabs>
          <w:tab w:val="left" w:pos="709"/>
        </w:tabs>
        <w:spacing w:line="276" w:lineRule="auto"/>
        <w:jc w:val="both"/>
        <w:rPr>
          <w:rFonts w:ascii="Arial" w:hAnsi="Arial" w:cs="Arial"/>
          <w:sz w:val="20"/>
          <w:szCs w:val="20"/>
        </w:rPr>
      </w:pPr>
      <w:r w:rsidRPr="00743E41">
        <w:rPr>
          <w:rFonts w:ascii="Arial" w:hAnsi="Arial" w:cs="Arial"/>
          <w:sz w:val="20"/>
          <w:szCs w:val="20"/>
        </w:rPr>
        <w:t>W przypadku dokonania zmian w projekcie, beneficjent zobowiązuje się do realizacji projektu uwzględniając zaakceptowane przez IZ RPO WZ zmiany.</w:t>
      </w:r>
    </w:p>
    <w:p w:rsidR="00EA4F46" w:rsidRPr="00743E41" w:rsidRDefault="00EA4F46" w:rsidP="00EA4F46">
      <w:pPr>
        <w:tabs>
          <w:tab w:val="left" w:pos="709"/>
        </w:tabs>
        <w:spacing w:line="276" w:lineRule="auto"/>
        <w:ind w:left="720"/>
        <w:jc w:val="both"/>
        <w:rPr>
          <w:rFonts w:ascii="Arial" w:hAnsi="Arial" w:cs="Arial"/>
          <w:sz w:val="20"/>
          <w:szCs w:val="20"/>
        </w:rPr>
      </w:pPr>
    </w:p>
    <w:p w:rsidR="00EA4F46" w:rsidRPr="00743E41" w:rsidRDefault="00EA4F46" w:rsidP="004839ED">
      <w:pPr>
        <w:pStyle w:val="Nagwek2"/>
        <w:rPr>
          <w:rFonts w:cs="Arial"/>
        </w:rPr>
      </w:pPr>
      <w:bookmarkStart w:id="62" w:name="_Toc446592334"/>
      <w:r w:rsidRPr="00743E41">
        <w:rPr>
          <w:rFonts w:cs="Arial"/>
        </w:rPr>
        <w:t>9.1 Rozliczenie projektu i wypłata dofinansowania</w:t>
      </w:r>
      <w:bookmarkEnd w:id="62"/>
    </w:p>
    <w:p w:rsidR="00EA4F46" w:rsidRPr="00743E41" w:rsidRDefault="00EA4F46"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Beneficjent dokonuje rozliczenia projektu we wnioskach o płatność w terminie </w:t>
      </w:r>
      <w:r w:rsidR="00361A5F" w:rsidRPr="00743E41">
        <w:rPr>
          <w:rFonts w:ascii="Arial" w:hAnsi="Arial" w:cs="Arial"/>
          <w:sz w:val="20"/>
          <w:szCs w:val="20"/>
        </w:rPr>
        <w:br/>
      </w:r>
      <w:r w:rsidRPr="00743E41">
        <w:rPr>
          <w:rFonts w:ascii="Arial" w:hAnsi="Arial" w:cs="Arial"/>
          <w:sz w:val="20"/>
          <w:szCs w:val="20"/>
        </w:rPr>
        <w:t xml:space="preserve">i na warunkach określonych w </w:t>
      </w:r>
      <w:r w:rsidR="00F23B43" w:rsidRPr="00743E41">
        <w:rPr>
          <w:rFonts w:ascii="Arial" w:hAnsi="Arial" w:cs="Arial"/>
          <w:sz w:val="20"/>
          <w:szCs w:val="20"/>
        </w:rPr>
        <w:t xml:space="preserve">decyzji </w:t>
      </w:r>
      <w:r w:rsidRPr="00743E41">
        <w:rPr>
          <w:rFonts w:ascii="Arial" w:hAnsi="Arial" w:cs="Arial"/>
          <w:sz w:val="20"/>
          <w:szCs w:val="20"/>
        </w:rPr>
        <w:t>o dofinansowani</w:t>
      </w:r>
      <w:r w:rsidR="00F23B43" w:rsidRPr="00743E41">
        <w:rPr>
          <w:rFonts w:ascii="Arial" w:hAnsi="Arial" w:cs="Arial"/>
          <w:sz w:val="20"/>
          <w:szCs w:val="20"/>
        </w:rPr>
        <w:t>u</w:t>
      </w:r>
      <w:r w:rsidRPr="00743E41">
        <w:rPr>
          <w:rFonts w:ascii="Arial" w:hAnsi="Arial" w:cs="Arial"/>
          <w:sz w:val="20"/>
          <w:szCs w:val="20"/>
        </w:rPr>
        <w:t>.</w:t>
      </w:r>
    </w:p>
    <w:p w:rsidR="00EA4F46" w:rsidRPr="00743E41" w:rsidRDefault="00EA4F46"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743E41">
        <w:rPr>
          <w:rFonts w:ascii="Arial" w:hAnsi="Arial" w:cs="Arial"/>
          <w:sz w:val="20"/>
          <w:szCs w:val="20"/>
        </w:rPr>
        <w:br/>
      </w:r>
      <w:r w:rsidRPr="00743E41">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743E41" w:rsidRDefault="008B244C"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Przed przekazaniem </w:t>
      </w:r>
      <w:r w:rsidR="00A706FC">
        <w:rPr>
          <w:rFonts w:ascii="Arial" w:hAnsi="Arial" w:cs="Arial"/>
          <w:sz w:val="20"/>
          <w:szCs w:val="20"/>
        </w:rPr>
        <w:t>pierwszej</w:t>
      </w:r>
      <w:r w:rsidRPr="00743E41">
        <w:rPr>
          <w:rFonts w:ascii="Arial" w:hAnsi="Arial" w:cs="Arial"/>
          <w:sz w:val="20"/>
          <w:szCs w:val="20"/>
        </w:rPr>
        <w:t xml:space="preserve"> transzy dofinansowania niezbędne jest przedstawienie przez beneficjenta dokument</w:t>
      </w:r>
      <w:r w:rsidR="00B749A7" w:rsidRPr="00743E41">
        <w:rPr>
          <w:rFonts w:ascii="Arial" w:hAnsi="Arial" w:cs="Arial"/>
          <w:sz w:val="20"/>
          <w:szCs w:val="20"/>
        </w:rPr>
        <w:t>u</w:t>
      </w:r>
      <w:r w:rsidRPr="00743E41">
        <w:rPr>
          <w:rFonts w:ascii="Arial" w:hAnsi="Arial" w:cs="Arial"/>
          <w:sz w:val="20"/>
          <w:szCs w:val="20"/>
        </w:rPr>
        <w:t xml:space="preserve"> potwierdzającego rozpoczęcie prac.</w:t>
      </w:r>
    </w:p>
    <w:p w:rsidR="00EA4F46" w:rsidRPr="00743E41" w:rsidRDefault="00EA4F46" w:rsidP="00BE5781">
      <w:pPr>
        <w:numPr>
          <w:ilvl w:val="3"/>
          <w:numId w:val="10"/>
        </w:numPr>
        <w:spacing w:line="276" w:lineRule="auto"/>
        <w:ind w:left="709"/>
        <w:jc w:val="both"/>
        <w:rPr>
          <w:rFonts w:ascii="Arial" w:hAnsi="Arial" w:cs="Arial"/>
          <w:sz w:val="20"/>
          <w:szCs w:val="20"/>
          <w:lang w:eastAsia="pl-PL"/>
        </w:rPr>
      </w:pPr>
      <w:r w:rsidRPr="00743E41">
        <w:rPr>
          <w:rFonts w:ascii="Arial" w:hAnsi="Arial" w:cs="Arial"/>
          <w:sz w:val="20"/>
          <w:szCs w:val="20"/>
        </w:rPr>
        <w:t xml:space="preserve">Beneficjent po </w:t>
      </w:r>
      <w:r w:rsidR="002A2930" w:rsidRPr="00743E41">
        <w:rPr>
          <w:rFonts w:ascii="Arial" w:hAnsi="Arial" w:cs="Arial"/>
          <w:sz w:val="20"/>
          <w:szCs w:val="20"/>
        </w:rPr>
        <w:t>p</w:t>
      </w:r>
      <w:r w:rsidR="008B244C" w:rsidRPr="00743E41">
        <w:rPr>
          <w:rFonts w:ascii="Arial" w:hAnsi="Arial" w:cs="Arial"/>
          <w:sz w:val="20"/>
          <w:szCs w:val="20"/>
        </w:rPr>
        <w:t>odj</w:t>
      </w:r>
      <w:r w:rsidR="002A2930" w:rsidRPr="00743E41">
        <w:rPr>
          <w:rFonts w:ascii="Arial" w:hAnsi="Arial" w:cs="Arial"/>
          <w:sz w:val="20"/>
          <w:szCs w:val="20"/>
        </w:rPr>
        <w:t>ęciu</w:t>
      </w:r>
      <w:r w:rsidR="00CC01F2" w:rsidRPr="00743E41">
        <w:rPr>
          <w:rFonts w:ascii="Arial" w:hAnsi="Arial" w:cs="Arial"/>
          <w:sz w:val="20"/>
          <w:szCs w:val="20"/>
        </w:rPr>
        <w:t xml:space="preserve"> decyzji</w:t>
      </w:r>
      <w:r w:rsidR="00D70B96" w:rsidRPr="00743E41">
        <w:rPr>
          <w:rFonts w:ascii="Arial" w:hAnsi="Arial" w:cs="Arial"/>
          <w:sz w:val="20"/>
          <w:szCs w:val="20"/>
        </w:rPr>
        <w:t xml:space="preserve"> </w:t>
      </w:r>
      <w:r w:rsidR="00434A4E" w:rsidRPr="00743E41">
        <w:rPr>
          <w:rFonts w:ascii="Arial" w:hAnsi="Arial" w:cs="Arial"/>
          <w:sz w:val="20"/>
          <w:szCs w:val="20"/>
        </w:rPr>
        <w:t xml:space="preserve">o dofinansowaniu </w:t>
      </w:r>
      <w:r w:rsidRPr="00743E41">
        <w:rPr>
          <w:rFonts w:ascii="Arial" w:hAnsi="Arial" w:cs="Arial"/>
          <w:sz w:val="20"/>
          <w:szCs w:val="20"/>
        </w:rPr>
        <w:t>oraz spełnieniu warunków w niej określonych otrzymuje dofinansowanie</w:t>
      </w:r>
      <w:r w:rsidR="00BC77B3" w:rsidRPr="00743E41">
        <w:rPr>
          <w:rFonts w:ascii="Arial" w:hAnsi="Arial" w:cs="Arial"/>
          <w:sz w:val="20"/>
          <w:szCs w:val="20"/>
        </w:rPr>
        <w:t xml:space="preserve"> w </w:t>
      </w:r>
      <w:r w:rsidRPr="00743E41">
        <w:rPr>
          <w:rFonts w:ascii="Arial" w:hAnsi="Arial" w:cs="Arial"/>
          <w:sz w:val="20"/>
          <w:szCs w:val="20"/>
        </w:rPr>
        <w:t>formie:</w:t>
      </w:r>
    </w:p>
    <w:p w:rsidR="00EA4F46" w:rsidRPr="00743E41" w:rsidRDefault="00EA4F46" w:rsidP="00685B7E">
      <w:pPr>
        <w:pStyle w:val="Nagwek5"/>
        <w:numPr>
          <w:ilvl w:val="0"/>
          <w:numId w:val="37"/>
        </w:numPr>
        <w:spacing w:line="276" w:lineRule="auto"/>
        <w:ind w:left="1134" w:hanging="425"/>
        <w:rPr>
          <w:rFonts w:cs="Arial"/>
          <w:lang w:eastAsia="pl-PL"/>
        </w:rPr>
      </w:pPr>
      <w:r w:rsidRPr="00743E41">
        <w:rPr>
          <w:rFonts w:cs="Arial"/>
          <w:lang w:eastAsia="pl-PL"/>
        </w:rPr>
        <w:t>płatności zaliczkowej/</w:t>
      </w:r>
      <w:proofErr w:type="spellStart"/>
      <w:r w:rsidRPr="00743E41">
        <w:rPr>
          <w:rFonts w:cs="Arial"/>
          <w:lang w:eastAsia="pl-PL"/>
        </w:rPr>
        <w:t>ych</w:t>
      </w:r>
      <w:proofErr w:type="spellEnd"/>
      <w:r w:rsidRPr="00743E41">
        <w:rPr>
          <w:rFonts w:cs="Arial"/>
          <w:lang w:eastAsia="pl-PL"/>
        </w:rPr>
        <w:t xml:space="preserve"> –  stanowiącej/</w:t>
      </w:r>
      <w:proofErr w:type="spellStart"/>
      <w:r w:rsidRPr="00743E41">
        <w:rPr>
          <w:rFonts w:cs="Arial"/>
          <w:lang w:eastAsia="pl-PL"/>
        </w:rPr>
        <w:t>ych</w:t>
      </w:r>
      <w:proofErr w:type="spellEnd"/>
      <w:r w:rsidR="00D70B96" w:rsidRPr="00743E41">
        <w:rPr>
          <w:rFonts w:cs="Arial"/>
          <w:lang w:eastAsia="pl-PL"/>
        </w:rPr>
        <w:t xml:space="preserve"> </w:t>
      </w:r>
      <w:r w:rsidRPr="00743E41">
        <w:rPr>
          <w:rFonts w:cs="Arial"/>
          <w:lang w:eastAsia="pl-PL"/>
        </w:rPr>
        <w:t>określoną część kwoty dofinansowania przyznanego w</w:t>
      </w:r>
      <w:r w:rsidR="00D70B96" w:rsidRPr="00743E41">
        <w:rPr>
          <w:rFonts w:cs="Arial"/>
          <w:lang w:eastAsia="pl-PL"/>
        </w:rPr>
        <w:t xml:space="preserve"> </w:t>
      </w:r>
      <w:r w:rsidR="00CC01F2" w:rsidRPr="00743E41">
        <w:rPr>
          <w:rFonts w:cs="Arial"/>
          <w:lang w:eastAsia="pl-PL"/>
        </w:rPr>
        <w:t>decyzji</w:t>
      </w:r>
      <w:r w:rsidRPr="00743E41">
        <w:rPr>
          <w:rFonts w:cs="Arial"/>
          <w:lang w:eastAsia="pl-PL"/>
        </w:rPr>
        <w:t>, wypłacaną beneficjentowi na podstawie wniosku o płatność przez Płatnika</w:t>
      </w:r>
      <w:r w:rsidR="00C77512" w:rsidRPr="00743E41">
        <w:rPr>
          <w:rFonts w:cs="Arial"/>
          <w:lang w:eastAsia="pl-PL"/>
        </w:rPr>
        <w:t xml:space="preserve"> lub IZ</w:t>
      </w:r>
      <w:r w:rsidRPr="00743E41">
        <w:rPr>
          <w:rFonts w:cs="Arial"/>
          <w:lang w:eastAsia="pl-PL"/>
        </w:rPr>
        <w:t xml:space="preserve"> RPO WZ w jednej lub kilku transzach, przeznaczoną </w:t>
      </w:r>
      <w:r w:rsidR="001873AB" w:rsidRPr="00743E41">
        <w:rPr>
          <w:rFonts w:cs="Arial"/>
          <w:lang w:eastAsia="pl-PL"/>
        </w:rPr>
        <w:br w:type="textWrapping" w:clear="all"/>
      </w:r>
      <w:r w:rsidRPr="00743E41">
        <w:rPr>
          <w:rFonts w:cs="Arial"/>
          <w:lang w:eastAsia="pl-PL"/>
        </w:rPr>
        <w:t>na sfinansowanie wydatków kwalifikowalnych związanych z realizacją projektu przed ich dokonaniem i rozliczaną w kolejnych wnioskach o płatność,</w:t>
      </w:r>
    </w:p>
    <w:p w:rsidR="00EA4F46" w:rsidRPr="00743E41" w:rsidRDefault="00EA4F46" w:rsidP="00685B7E">
      <w:pPr>
        <w:pStyle w:val="Nagwek5"/>
        <w:numPr>
          <w:ilvl w:val="0"/>
          <w:numId w:val="37"/>
        </w:numPr>
        <w:spacing w:line="276" w:lineRule="auto"/>
        <w:ind w:left="1134" w:hanging="425"/>
        <w:rPr>
          <w:rFonts w:cs="Arial"/>
          <w:lang w:eastAsia="pl-PL"/>
        </w:rPr>
      </w:pPr>
      <w:r w:rsidRPr="00743E41">
        <w:rPr>
          <w:rFonts w:cs="Arial"/>
          <w:lang w:eastAsia="pl-PL"/>
        </w:rPr>
        <w:t>płatności pośredniej/ich – stanowiącej/</w:t>
      </w:r>
      <w:proofErr w:type="spellStart"/>
      <w:r w:rsidRPr="00743E41">
        <w:rPr>
          <w:rFonts w:cs="Arial"/>
          <w:lang w:eastAsia="pl-PL"/>
        </w:rPr>
        <w:t>ych</w:t>
      </w:r>
      <w:proofErr w:type="spellEnd"/>
      <w:r w:rsidR="00D70B96" w:rsidRPr="00743E41">
        <w:rPr>
          <w:rFonts w:cs="Arial"/>
          <w:lang w:eastAsia="pl-PL"/>
        </w:rPr>
        <w:t xml:space="preserve"> </w:t>
      </w:r>
      <w:r w:rsidRPr="00743E41">
        <w:rPr>
          <w:rFonts w:cs="Arial"/>
          <w:lang w:eastAsia="pl-PL"/>
        </w:rPr>
        <w:t xml:space="preserve">płatność kwoty obejmującej część dofinansowania stanowiącą udział w wydatkach kwalifikowalnych, ujętych we wniosku </w:t>
      </w:r>
      <w:r w:rsidRPr="00743E41">
        <w:rPr>
          <w:rFonts w:cs="Arial"/>
          <w:lang w:eastAsia="pl-PL"/>
        </w:rPr>
        <w:br/>
        <w:t>o płatność poniesionych w miarę postępu realizacji projektu, wypłacaną  przez Płat</w:t>
      </w:r>
      <w:r w:rsidR="00C77512" w:rsidRPr="00743E41">
        <w:rPr>
          <w:rFonts w:cs="Arial"/>
          <w:lang w:eastAsia="pl-PL"/>
        </w:rPr>
        <w:t>nika lub IZ</w:t>
      </w:r>
      <w:r w:rsidRPr="00743E41">
        <w:rPr>
          <w:rFonts w:cs="Arial"/>
          <w:lang w:eastAsia="pl-PL"/>
        </w:rPr>
        <w:t xml:space="preserve"> RPO WZ  na odpowiedni rachunek bankowy beneficjenta po spełnieniu warunków określonych w</w:t>
      </w:r>
      <w:r w:rsidR="00F23B43" w:rsidRPr="00743E41">
        <w:rPr>
          <w:rFonts w:cs="Arial"/>
          <w:lang w:eastAsia="pl-PL"/>
        </w:rPr>
        <w:t xml:space="preserve"> decyzji</w:t>
      </w:r>
      <w:r w:rsidRPr="00743E41">
        <w:rPr>
          <w:rFonts w:cs="Arial"/>
          <w:lang w:eastAsia="pl-PL"/>
        </w:rPr>
        <w:t>,</w:t>
      </w:r>
    </w:p>
    <w:p w:rsidR="00EA4F46" w:rsidRPr="00743E41" w:rsidRDefault="00EA4F46" w:rsidP="00685B7E">
      <w:pPr>
        <w:pStyle w:val="Nagwek5"/>
        <w:numPr>
          <w:ilvl w:val="0"/>
          <w:numId w:val="37"/>
        </w:numPr>
        <w:spacing w:line="276" w:lineRule="auto"/>
        <w:ind w:left="1134" w:hanging="425"/>
        <w:rPr>
          <w:rFonts w:cs="Arial"/>
          <w:lang w:eastAsia="pl-PL"/>
        </w:rPr>
      </w:pPr>
      <w:r w:rsidRPr="00743E41">
        <w:rPr>
          <w:rFonts w:cs="Arial"/>
          <w:lang w:eastAsia="pl-PL"/>
        </w:rPr>
        <w:lastRenderedPageBreak/>
        <w:t xml:space="preserve">płatności końcowej – stanowiącej ostatnią płatność kwoty obejmującej całość </w:t>
      </w:r>
      <w:r w:rsidR="00361A5F" w:rsidRPr="00743E41">
        <w:rPr>
          <w:rFonts w:cs="Arial"/>
          <w:lang w:eastAsia="pl-PL"/>
        </w:rPr>
        <w:br/>
      </w:r>
      <w:r w:rsidRPr="00743E41">
        <w:rPr>
          <w:rFonts w:cs="Arial"/>
          <w:lang w:eastAsia="pl-PL"/>
        </w:rPr>
        <w:t>lub część dofinansowania stanowiącą udział w wydatkach kwalifikowalnych, ujętych we wniosku o płatność końcową, wypłacaną przez Płat</w:t>
      </w:r>
      <w:r w:rsidR="00C77512" w:rsidRPr="00743E41">
        <w:rPr>
          <w:rFonts w:cs="Arial"/>
          <w:lang w:eastAsia="pl-PL"/>
        </w:rPr>
        <w:t>nika lub IZ</w:t>
      </w:r>
      <w:r w:rsidRPr="00743E41">
        <w:rPr>
          <w:rFonts w:cs="Arial"/>
          <w:lang w:eastAsia="pl-PL"/>
        </w:rPr>
        <w:t xml:space="preserve"> RPO WZ </w:t>
      </w:r>
      <w:r w:rsidR="001873AB" w:rsidRPr="00743E41">
        <w:rPr>
          <w:rFonts w:cs="Arial"/>
          <w:lang w:eastAsia="pl-PL"/>
        </w:rPr>
        <w:br w:type="textWrapping" w:clear="all"/>
      </w:r>
      <w:r w:rsidRPr="00743E41">
        <w:rPr>
          <w:rFonts w:cs="Arial"/>
          <w:lang w:eastAsia="pl-PL"/>
        </w:rPr>
        <w:t xml:space="preserve">na odpowiedni rachunek bankowy beneficjenta po zakończeniu realizacji Projektu oraz spełnieniu warunków określonych w </w:t>
      </w:r>
      <w:r w:rsidR="00F23B43" w:rsidRPr="00743E41">
        <w:rPr>
          <w:rFonts w:cs="Arial"/>
          <w:lang w:eastAsia="pl-PL"/>
        </w:rPr>
        <w:t>decyzji</w:t>
      </w:r>
      <w:r w:rsidRPr="00743E41">
        <w:rPr>
          <w:rFonts w:cs="Arial"/>
          <w:lang w:eastAsia="pl-PL"/>
        </w:rPr>
        <w:t>.</w:t>
      </w:r>
    </w:p>
    <w:p w:rsidR="00EA4F46" w:rsidRPr="00743E41" w:rsidRDefault="00EA4F46" w:rsidP="00BE5781">
      <w:pPr>
        <w:numPr>
          <w:ilvl w:val="3"/>
          <w:numId w:val="10"/>
        </w:numPr>
        <w:spacing w:line="276" w:lineRule="auto"/>
        <w:ind w:left="709"/>
        <w:jc w:val="both"/>
        <w:rPr>
          <w:rFonts w:ascii="Arial" w:hAnsi="Arial" w:cs="Arial"/>
          <w:sz w:val="20"/>
          <w:szCs w:val="20"/>
        </w:rPr>
      </w:pPr>
      <w:r w:rsidRPr="00743E41">
        <w:rPr>
          <w:rFonts w:ascii="Arial" w:hAnsi="Arial" w:cs="Arial"/>
          <w:sz w:val="20"/>
          <w:szCs w:val="20"/>
        </w:rPr>
        <w:t xml:space="preserve">Szczegółowe zapisy dotyczące warunków i trybu udzielania zaliczek </w:t>
      </w:r>
      <w:r w:rsidR="008B244C" w:rsidRPr="00743E41">
        <w:rPr>
          <w:rFonts w:ascii="Arial" w:hAnsi="Arial" w:cs="Arial"/>
          <w:sz w:val="20"/>
          <w:szCs w:val="20"/>
        </w:rPr>
        <w:t xml:space="preserve">oraz zasad ich rozliczania </w:t>
      </w:r>
      <w:r w:rsidR="00C77512" w:rsidRPr="00743E41">
        <w:rPr>
          <w:rFonts w:ascii="Arial" w:hAnsi="Arial" w:cs="Arial"/>
          <w:sz w:val="20"/>
          <w:szCs w:val="20"/>
        </w:rPr>
        <w:t xml:space="preserve">określa dokument </w:t>
      </w:r>
      <w:r w:rsidRPr="00743E41">
        <w:rPr>
          <w:rFonts w:ascii="Arial" w:hAnsi="Arial" w:cs="Arial"/>
          <w:i/>
          <w:sz w:val="20"/>
          <w:szCs w:val="20"/>
        </w:rPr>
        <w:t xml:space="preserve">Zasady </w:t>
      </w:r>
      <w:r w:rsidR="00D5269A">
        <w:rPr>
          <w:rFonts w:ascii="Arial" w:hAnsi="Arial" w:cs="Arial"/>
          <w:i/>
          <w:sz w:val="20"/>
          <w:szCs w:val="20"/>
        </w:rPr>
        <w:t>w zakresie</w:t>
      </w:r>
      <w:r w:rsidR="006D0F2A" w:rsidRPr="00743E41">
        <w:rPr>
          <w:rFonts w:ascii="Arial" w:hAnsi="Arial" w:cs="Arial"/>
          <w:i/>
          <w:sz w:val="20"/>
          <w:szCs w:val="20"/>
        </w:rPr>
        <w:t xml:space="preserve"> warunków i trybu udzielania </w:t>
      </w:r>
      <w:r w:rsidRPr="00743E41">
        <w:rPr>
          <w:rFonts w:ascii="Arial" w:hAnsi="Arial" w:cs="Arial"/>
          <w:i/>
          <w:sz w:val="20"/>
          <w:szCs w:val="20"/>
        </w:rPr>
        <w:t>oraz rozliczania zaliczek w ramach Regionalnego Programu Operacyjnego Województwa</w:t>
      </w:r>
      <w:r w:rsidR="00C77512" w:rsidRPr="00743E41">
        <w:rPr>
          <w:rFonts w:ascii="Arial" w:hAnsi="Arial" w:cs="Arial"/>
          <w:i/>
          <w:sz w:val="20"/>
          <w:szCs w:val="20"/>
        </w:rPr>
        <w:t xml:space="preserve"> Zachodniopomorskiego 2014-2020</w:t>
      </w:r>
      <w:r w:rsidRPr="00743E41">
        <w:rPr>
          <w:rFonts w:ascii="Arial" w:hAnsi="Arial" w:cs="Arial"/>
          <w:sz w:val="20"/>
          <w:szCs w:val="20"/>
        </w:rPr>
        <w:t xml:space="preserve">, stanowiący </w:t>
      </w:r>
      <w:r w:rsidR="003837FA" w:rsidRPr="00743E41">
        <w:rPr>
          <w:rFonts w:ascii="Arial" w:hAnsi="Arial" w:cs="Arial"/>
          <w:bCs/>
          <w:sz w:val="20"/>
          <w:szCs w:val="20"/>
        </w:rPr>
        <w:t xml:space="preserve">załącznik nr </w:t>
      </w:r>
      <w:r w:rsidR="00A06F09" w:rsidRPr="00743E41">
        <w:rPr>
          <w:rFonts w:ascii="Arial" w:hAnsi="Arial" w:cs="Arial"/>
          <w:bCs/>
          <w:sz w:val="20"/>
          <w:szCs w:val="20"/>
        </w:rPr>
        <w:t>6</w:t>
      </w:r>
      <w:r w:rsidRPr="00743E41">
        <w:rPr>
          <w:rFonts w:ascii="Arial" w:hAnsi="Arial" w:cs="Arial"/>
          <w:sz w:val="20"/>
          <w:szCs w:val="20"/>
        </w:rPr>
        <w:t xml:space="preserve"> do niniejszego regulaminu.</w:t>
      </w:r>
    </w:p>
    <w:p w:rsidR="00D70B96" w:rsidRPr="00743E41" w:rsidRDefault="00D70B96" w:rsidP="00056578">
      <w:pPr>
        <w:spacing w:line="276" w:lineRule="auto"/>
        <w:jc w:val="both"/>
        <w:rPr>
          <w:rFonts w:ascii="Arial" w:hAnsi="Arial" w:cs="Arial"/>
          <w:sz w:val="20"/>
          <w:szCs w:val="20"/>
        </w:rPr>
      </w:pPr>
    </w:p>
    <w:p w:rsidR="00EA4F46" w:rsidRPr="00743E41" w:rsidRDefault="00EA4F46" w:rsidP="004839ED">
      <w:pPr>
        <w:pStyle w:val="Nagwek2"/>
        <w:rPr>
          <w:rFonts w:cs="Arial"/>
        </w:rPr>
      </w:pPr>
      <w:bookmarkStart w:id="63" w:name="_Toc446592335"/>
      <w:r w:rsidRPr="00743E41">
        <w:rPr>
          <w:rFonts w:cs="Arial"/>
        </w:rPr>
        <w:t>9.2 Zmiany w projekcie</w:t>
      </w:r>
      <w:bookmarkEnd w:id="63"/>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bCs/>
          <w:sz w:val="20"/>
          <w:szCs w:val="20"/>
        </w:rPr>
        <w:t>Wnioskodawca/beneficjent ma możliwość dokonywania zmian w projekcie na etapie:</w:t>
      </w:r>
    </w:p>
    <w:p w:rsidR="00C31329" w:rsidRPr="00743E41" w:rsidRDefault="00C31329" w:rsidP="00C31329">
      <w:pPr>
        <w:pStyle w:val="Nagwek5"/>
        <w:numPr>
          <w:ilvl w:val="1"/>
          <w:numId w:val="18"/>
        </w:numPr>
        <w:spacing w:line="276" w:lineRule="auto"/>
        <w:ind w:left="1134" w:hanging="425"/>
        <w:rPr>
          <w:rFonts w:cs="Arial"/>
          <w:lang w:eastAsia="pl-PL"/>
        </w:rPr>
      </w:pPr>
      <w:r w:rsidRPr="00743E41">
        <w:rPr>
          <w:rFonts w:cs="Arial"/>
          <w:lang w:eastAsia="pl-PL"/>
        </w:rPr>
        <w:t>po podjęciu uchwały o przyznaniu dofinansowania</w:t>
      </w:r>
      <w:r w:rsidR="00D70B96" w:rsidRPr="00743E41">
        <w:rPr>
          <w:rFonts w:cs="Arial"/>
          <w:lang w:eastAsia="pl-PL"/>
        </w:rPr>
        <w:t xml:space="preserve"> </w:t>
      </w:r>
      <w:r w:rsidRPr="00743E41">
        <w:rPr>
          <w:rFonts w:cs="Arial"/>
          <w:lang w:eastAsia="pl-PL"/>
        </w:rPr>
        <w:t>dla projektu, a przed p</w:t>
      </w:r>
      <w:r w:rsidR="00F97DFE" w:rsidRPr="00743E41">
        <w:rPr>
          <w:rFonts w:cs="Arial"/>
          <w:lang w:eastAsia="pl-PL"/>
        </w:rPr>
        <w:t>od</w:t>
      </w:r>
      <w:r w:rsidRPr="00743E41">
        <w:rPr>
          <w:rFonts w:cs="Arial"/>
          <w:lang w:eastAsia="pl-PL"/>
        </w:rPr>
        <w:t>jęciem decyzji o dofinansowaniu,</w:t>
      </w:r>
    </w:p>
    <w:p w:rsidR="00C31329" w:rsidRPr="00743E41" w:rsidRDefault="00C31329" w:rsidP="00C31329">
      <w:pPr>
        <w:pStyle w:val="Nagwek5"/>
        <w:numPr>
          <w:ilvl w:val="1"/>
          <w:numId w:val="18"/>
        </w:numPr>
        <w:spacing w:line="276" w:lineRule="auto"/>
        <w:ind w:left="1134" w:hanging="425"/>
        <w:rPr>
          <w:rFonts w:cs="Arial"/>
        </w:rPr>
      </w:pPr>
      <w:r w:rsidRPr="00743E41">
        <w:rPr>
          <w:rFonts w:cs="Arial"/>
        </w:rPr>
        <w:t>po p</w:t>
      </w:r>
      <w:r w:rsidR="00F97DFE" w:rsidRPr="00743E41">
        <w:rPr>
          <w:rFonts w:cs="Arial"/>
        </w:rPr>
        <w:t>od</w:t>
      </w:r>
      <w:r w:rsidRPr="00743E41">
        <w:rPr>
          <w:rFonts w:cs="Arial"/>
        </w:rPr>
        <w:t>jęciu decyzji o dofinansowaniu.</w:t>
      </w:r>
    </w:p>
    <w:p w:rsidR="00735FF6" w:rsidRPr="00743E41" w:rsidRDefault="00C31329"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Wnioskodawca/beneficjent zgłasza zmiany w projekcie w formie pisemnej. Zgłoszenia zmian dokonują osoby uprawnione do reprezentacji wnioskodawcy/beneficjenta.</w:t>
      </w:r>
      <w:r w:rsidR="009A4E2B" w:rsidRPr="00743E41">
        <w:rPr>
          <w:rFonts w:ascii="Arial" w:hAnsi="Arial" w:cs="Arial"/>
          <w:sz w:val="20"/>
          <w:szCs w:val="20"/>
        </w:rPr>
        <w:t xml:space="preserve"> </w:t>
      </w:r>
    </w:p>
    <w:p w:rsidR="00C31329" w:rsidRPr="00743E41" w:rsidRDefault="009A4E2B"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IZ RPO WZ zaleca zgłaszanie zmian na formularzu zmian, którego wzór jest załącznikiem do </w:t>
      </w:r>
      <w:r w:rsidRPr="00743E41">
        <w:rPr>
          <w:rFonts w:ascii="Arial" w:hAnsi="Arial" w:cs="Arial"/>
          <w:i/>
          <w:sz w:val="20"/>
          <w:szCs w:val="20"/>
        </w:rPr>
        <w:t xml:space="preserve">Zasad wprowadzania </w:t>
      </w:r>
      <w:r w:rsidRPr="00743E41">
        <w:rPr>
          <w:rFonts w:ascii="Arial" w:eastAsia="Times New Roman" w:hAnsi="Arial" w:cs="Arial"/>
          <w:bCs/>
          <w:i/>
          <w:sz w:val="20"/>
          <w:szCs w:val="20"/>
        </w:rPr>
        <w:t>zmian w projektach realizowanych w ramach Regionalnego Programu Operacyjnego Województwa Zachodniopomorskiego 2014-2020</w:t>
      </w:r>
      <w:r w:rsidR="006A101D">
        <w:rPr>
          <w:rFonts w:ascii="Arial" w:eastAsia="Times New Roman" w:hAnsi="Arial" w:cs="Arial"/>
          <w:bCs/>
          <w:i/>
          <w:sz w:val="20"/>
          <w:szCs w:val="20"/>
        </w:rPr>
        <w:t>,</w:t>
      </w:r>
      <w:r w:rsidRPr="00743E41">
        <w:rPr>
          <w:rFonts w:ascii="Arial" w:eastAsia="Times New Roman" w:hAnsi="Arial" w:cs="Arial"/>
          <w:bCs/>
          <w:i/>
          <w:sz w:val="20"/>
          <w:szCs w:val="20"/>
        </w:rPr>
        <w:t xml:space="preserve"> </w:t>
      </w:r>
      <w:r w:rsidRPr="00743E41">
        <w:rPr>
          <w:rFonts w:ascii="Arial" w:eastAsia="Times New Roman" w:hAnsi="Arial" w:cs="Arial"/>
          <w:bCs/>
          <w:sz w:val="20"/>
          <w:szCs w:val="20"/>
        </w:rPr>
        <w:t>stanowiących załącznik nr 7 do niniejszego regulaminu.</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Zgłoszone przez wnioskodawcę/beneficjenta zmiany do projektu każdorazowo podlegają ocenie:</w:t>
      </w:r>
    </w:p>
    <w:p w:rsidR="00EA4F46" w:rsidRPr="00743E41" w:rsidRDefault="00EA4F46" w:rsidP="00685B7E">
      <w:pPr>
        <w:pStyle w:val="Nagwek5"/>
        <w:numPr>
          <w:ilvl w:val="0"/>
          <w:numId w:val="38"/>
        </w:numPr>
        <w:spacing w:line="276" w:lineRule="auto"/>
        <w:ind w:left="1134" w:hanging="425"/>
        <w:rPr>
          <w:rFonts w:cs="Arial"/>
        </w:rPr>
      </w:pPr>
      <w:r w:rsidRPr="00743E41">
        <w:rPr>
          <w:rFonts w:cs="Arial"/>
        </w:rPr>
        <w:t xml:space="preserve">pod kątem ich zgodności z przepisami prawa i właściwymi dla </w:t>
      </w:r>
      <w:r w:rsidR="000F6435" w:rsidRPr="00743E41">
        <w:rPr>
          <w:rFonts w:cs="Arial"/>
        </w:rPr>
        <w:t>niniejszego</w:t>
      </w:r>
      <w:r w:rsidRPr="00743E41">
        <w:rPr>
          <w:rFonts w:cs="Arial"/>
        </w:rPr>
        <w:t xml:space="preserve"> naboru zasadami,</w:t>
      </w:r>
    </w:p>
    <w:p w:rsidR="00C31329" w:rsidRPr="00743E41" w:rsidRDefault="00EA4F46" w:rsidP="00685B7E">
      <w:pPr>
        <w:pStyle w:val="Nagwek3"/>
        <w:numPr>
          <w:ilvl w:val="0"/>
          <w:numId w:val="38"/>
        </w:numPr>
        <w:spacing w:line="276" w:lineRule="auto"/>
        <w:ind w:left="1134" w:hanging="425"/>
        <w:rPr>
          <w:rFonts w:cs="Arial"/>
        </w:rPr>
      </w:pPr>
      <w:r w:rsidRPr="00743E41">
        <w:rPr>
          <w:rFonts w:cs="Arial"/>
        </w:rPr>
        <w:t>pod kątem niezbędności i zasadności dla prawidłowej realizacji projektu opisanego</w:t>
      </w:r>
      <w:r w:rsidR="001873AB" w:rsidRPr="00743E41">
        <w:rPr>
          <w:rFonts w:cs="Arial"/>
        </w:rPr>
        <w:br w:type="textWrapping" w:clear="all"/>
      </w:r>
      <w:r w:rsidRPr="00743E41">
        <w:rPr>
          <w:rFonts w:cs="Arial"/>
        </w:rPr>
        <w:t>we wniosku o dofinansowanie.</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Wprowadzenie zmian do projektu jest możliwe pod warunkiem zachowania celów projektu oraz funkcji rea</w:t>
      </w:r>
      <w:r w:rsidR="00434A4E" w:rsidRPr="00743E41">
        <w:rPr>
          <w:rFonts w:ascii="Arial" w:hAnsi="Arial" w:cs="Arial"/>
          <w:sz w:val="20"/>
          <w:szCs w:val="20"/>
        </w:rPr>
        <w:t>lizowanych przez infrastrukturę</w:t>
      </w:r>
      <w:r w:rsidRPr="00743E41">
        <w:rPr>
          <w:rFonts w:ascii="Arial" w:hAnsi="Arial" w:cs="Arial"/>
          <w:sz w:val="20"/>
          <w:szCs w:val="20"/>
        </w:rPr>
        <w:t xml:space="preserve"> będącą przedmiotem projektu. Zmodyfikowany projekt musi przy tym spełniać wszystkie zasady kwalifikowalności określone dla </w:t>
      </w:r>
      <w:r w:rsidR="000F6435" w:rsidRPr="00743E41">
        <w:rPr>
          <w:rFonts w:ascii="Arial" w:hAnsi="Arial" w:cs="Arial"/>
          <w:sz w:val="20"/>
          <w:szCs w:val="20"/>
        </w:rPr>
        <w:t xml:space="preserve">niniejszego </w:t>
      </w:r>
      <w:r w:rsidRPr="00743E41">
        <w:rPr>
          <w:rFonts w:ascii="Arial" w:hAnsi="Arial" w:cs="Arial"/>
          <w:sz w:val="20"/>
          <w:szCs w:val="20"/>
        </w:rPr>
        <w:t>naboru.</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W przypadku dokonania zmian w projekcie, beneficjent zobowiązany jest do realizacji projektu uwzględniając zaakceptowane przez IZ RPO WZ zmiany. </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W trakcie realizacji projektu </w:t>
      </w:r>
      <w:r w:rsidRPr="00743E41">
        <w:rPr>
          <w:rFonts w:ascii="Arial" w:hAnsi="Arial" w:cs="Arial"/>
          <w:sz w:val="20"/>
          <w:szCs w:val="20"/>
          <w:u w:val="single"/>
        </w:rPr>
        <w:t>możliwe są przesunięcia</w:t>
      </w:r>
      <w:r w:rsidRPr="00743E41">
        <w:rPr>
          <w:rFonts w:ascii="Arial" w:hAnsi="Arial" w:cs="Arial"/>
          <w:sz w:val="20"/>
          <w:szCs w:val="20"/>
        </w:rPr>
        <w:t xml:space="preserve"> pomiędzy poszczególnymi wydatkami kwalifikowalnymi, które zostały określone we wniosku o dofinansowanie </w:t>
      </w:r>
      <w:r w:rsidRPr="00743E41">
        <w:rPr>
          <w:rFonts w:ascii="Arial" w:hAnsi="Arial" w:cs="Arial"/>
          <w:sz w:val="20"/>
          <w:szCs w:val="20"/>
          <w:u w:val="single"/>
        </w:rPr>
        <w:t>do 15%</w:t>
      </w:r>
      <w:r w:rsidRPr="00743E41">
        <w:rPr>
          <w:rFonts w:ascii="Arial" w:hAnsi="Arial" w:cs="Arial"/>
          <w:sz w:val="20"/>
          <w:szCs w:val="20"/>
        </w:rPr>
        <w:t xml:space="preserve"> kwoty przypadającej na każdy wydatek. </w:t>
      </w:r>
      <w:r w:rsidRPr="00743E41">
        <w:rPr>
          <w:rFonts w:ascii="Arial" w:hAnsi="Arial" w:cs="Arial"/>
          <w:sz w:val="20"/>
          <w:szCs w:val="20"/>
          <w:u w:val="single"/>
        </w:rPr>
        <w:t>W uzasadnionych przypadkach beneficjent może zwrócić się o zgodę</w:t>
      </w:r>
      <w:r w:rsidRPr="00743E41">
        <w:rPr>
          <w:rFonts w:ascii="Arial" w:hAnsi="Arial" w:cs="Arial"/>
          <w:sz w:val="20"/>
          <w:szCs w:val="20"/>
        </w:rPr>
        <w:t xml:space="preserve"> (przedstawiając odpowiednie uzasadnienie), na przesunięcie pomiędzy poszczególnymi wydatkami kwalifikowa</w:t>
      </w:r>
      <w:r w:rsidR="00B36209" w:rsidRPr="00743E41">
        <w:rPr>
          <w:rFonts w:ascii="Arial" w:hAnsi="Arial" w:cs="Arial"/>
          <w:sz w:val="20"/>
          <w:szCs w:val="20"/>
        </w:rPr>
        <w:t>l</w:t>
      </w:r>
      <w:r w:rsidRPr="00743E41">
        <w:rPr>
          <w:rFonts w:ascii="Arial" w:hAnsi="Arial" w:cs="Arial"/>
          <w:sz w:val="20"/>
          <w:szCs w:val="20"/>
        </w:rPr>
        <w:t xml:space="preserve">nymi (określonymi we wniosku o dofinansowanie), kwoty </w:t>
      </w:r>
      <w:r w:rsidRPr="00743E41">
        <w:rPr>
          <w:rFonts w:ascii="Arial" w:hAnsi="Arial" w:cs="Arial"/>
          <w:sz w:val="20"/>
          <w:szCs w:val="20"/>
          <w:u w:val="single"/>
        </w:rPr>
        <w:t>powyżej 15%</w:t>
      </w:r>
      <w:r w:rsidRPr="00743E41">
        <w:rPr>
          <w:rFonts w:ascii="Arial" w:hAnsi="Arial" w:cs="Arial"/>
          <w:sz w:val="20"/>
          <w:szCs w:val="20"/>
        </w:rPr>
        <w:t xml:space="preserve"> przypadającej na każdy wydatek.</w:t>
      </w:r>
    </w:p>
    <w:p w:rsidR="007F3D07" w:rsidRPr="00743E41" w:rsidRDefault="008A7746" w:rsidP="00C31329">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 xml:space="preserve">IZ </w:t>
      </w:r>
      <w:r w:rsidR="007F3D07" w:rsidRPr="00743E41">
        <w:rPr>
          <w:rFonts w:ascii="Arial" w:hAnsi="Arial" w:cs="Arial"/>
          <w:sz w:val="20"/>
          <w:szCs w:val="20"/>
        </w:rPr>
        <w:t xml:space="preserve">RPO WZ nie dopuszcza możliwości przesunięć pomiędzy wydatkami kwalifikowalnymi </w:t>
      </w:r>
      <w:r w:rsidRPr="00743E41">
        <w:rPr>
          <w:rFonts w:ascii="Arial" w:hAnsi="Arial" w:cs="Arial"/>
          <w:sz w:val="20"/>
          <w:szCs w:val="20"/>
        </w:rPr>
        <w:br/>
      </w:r>
      <w:r w:rsidR="007F3D07" w:rsidRPr="00743E41">
        <w:rPr>
          <w:rFonts w:ascii="Arial" w:hAnsi="Arial" w:cs="Arial"/>
          <w:sz w:val="20"/>
          <w:szCs w:val="20"/>
        </w:rPr>
        <w:t>z kategorii stanowiących w ramach projektu koszty bezpośrednie do kategorii wydatków stanowiących w ramach projektu koszty pośrednie i odwrotnie.</w:t>
      </w:r>
    </w:p>
    <w:p w:rsidR="00EA4F46" w:rsidRPr="00743E41" w:rsidRDefault="00EA4F46" w:rsidP="00BE5781">
      <w:pPr>
        <w:pStyle w:val="Akapitzlist"/>
        <w:numPr>
          <w:ilvl w:val="0"/>
          <w:numId w:val="7"/>
        </w:numPr>
        <w:spacing w:line="276" w:lineRule="auto"/>
        <w:ind w:left="709" w:hanging="357"/>
        <w:jc w:val="both"/>
        <w:rPr>
          <w:rFonts w:ascii="Arial" w:hAnsi="Arial" w:cs="Arial"/>
          <w:sz w:val="20"/>
          <w:szCs w:val="20"/>
        </w:rPr>
      </w:pPr>
      <w:r w:rsidRPr="00743E41">
        <w:rPr>
          <w:rFonts w:ascii="Arial" w:hAnsi="Arial" w:cs="Arial"/>
          <w:sz w:val="20"/>
          <w:szCs w:val="20"/>
        </w:rPr>
        <w:t>Szczegółowe zapisy dotyczące zasad dokonywania zmia</w:t>
      </w:r>
      <w:r w:rsidR="00C77512" w:rsidRPr="00743E41">
        <w:rPr>
          <w:rFonts w:ascii="Arial" w:hAnsi="Arial" w:cs="Arial"/>
          <w:sz w:val="20"/>
          <w:szCs w:val="20"/>
        </w:rPr>
        <w:t xml:space="preserve">n w projekcie określa dokument </w:t>
      </w:r>
      <w:r w:rsidRPr="00743E41">
        <w:rPr>
          <w:rFonts w:ascii="Arial" w:hAnsi="Arial" w:cs="Arial"/>
          <w:i/>
          <w:sz w:val="20"/>
          <w:szCs w:val="20"/>
        </w:rPr>
        <w:t>Zasady wprowadzania zmian w projektach realizowanych w ramach Regionalnego Programu Operacyjnego Województwa</w:t>
      </w:r>
      <w:r w:rsidR="00C77512" w:rsidRPr="00743E41">
        <w:rPr>
          <w:rFonts w:ascii="Arial" w:hAnsi="Arial" w:cs="Arial"/>
          <w:i/>
          <w:sz w:val="20"/>
          <w:szCs w:val="20"/>
        </w:rPr>
        <w:t xml:space="preserve"> Zachodniopomorskiego 2014-2020</w:t>
      </w:r>
      <w:r w:rsidRPr="00743E41">
        <w:rPr>
          <w:rFonts w:ascii="Arial" w:hAnsi="Arial" w:cs="Arial"/>
          <w:sz w:val="20"/>
          <w:szCs w:val="20"/>
        </w:rPr>
        <w:t xml:space="preserve">, stanowiący </w:t>
      </w:r>
      <w:r w:rsidR="003837FA" w:rsidRPr="00743E41">
        <w:rPr>
          <w:rFonts w:ascii="Arial" w:hAnsi="Arial" w:cs="Arial"/>
          <w:bCs/>
          <w:sz w:val="20"/>
          <w:szCs w:val="20"/>
        </w:rPr>
        <w:t xml:space="preserve">załącznik nr </w:t>
      </w:r>
      <w:r w:rsidR="00A06F09" w:rsidRPr="00743E41">
        <w:rPr>
          <w:rFonts w:ascii="Arial" w:hAnsi="Arial" w:cs="Arial"/>
          <w:bCs/>
          <w:sz w:val="20"/>
          <w:szCs w:val="20"/>
        </w:rPr>
        <w:t>7</w:t>
      </w:r>
      <w:r w:rsidRPr="00743E41">
        <w:rPr>
          <w:rFonts w:ascii="Arial" w:hAnsi="Arial" w:cs="Arial"/>
          <w:sz w:val="20"/>
          <w:szCs w:val="20"/>
        </w:rPr>
        <w:t xml:space="preserve"> do niniejszego regulaminu. </w:t>
      </w:r>
    </w:p>
    <w:p w:rsidR="00145037" w:rsidRDefault="00145037" w:rsidP="004839ED">
      <w:pPr>
        <w:pStyle w:val="Nagwek2"/>
        <w:rPr>
          <w:rFonts w:cs="Arial"/>
        </w:rPr>
      </w:pPr>
      <w:bookmarkStart w:id="64" w:name="_Toc446592336"/>
    </w:p>
    <w:p w:rsidR="0067545B" w:rsidRPr="00743E41" w:rsidRDefault="0067545B" w:rsidP="004839ED">
      <w:pPr>
        <w:pStyle w:val="Nagwek2"/>
        <w:rPr>
          <w:rFonts w:cs="Arial"/>
        </w:rPr>
      </w:pPr>
      <w:r w:rsidRPr="00743E41">
        <w:rPr>
          <w:rFonts w:cs="Arial"/>
        </w:rPr>
        <w:t>9.3 Prowadzenie wyodrębnionej ewidencji księgowej</w:t>
      </w:r>
      <w:bookmarkEnd w:id="64"/>
    </w:p>
    <w:p w:rsidR="00EA4F46" w:rsidRPr="00743E41"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743E41">
        <w:rPr>
          <w:rFonts w:ascii="Arial" w:hAnsi="Arial" w:cs="Arial"/>
          <w:sz w:val="20"/>
          <w:szCs w:val="20"/>
        </w:rPr>
        <w:t>Beneficjent, niezale</w:t>
      </w:r>
      <w:r w:rsidRPr="00743E41">
        <w:rPr>
          <w:rFonts w:ascii="Arial" w:eastAsia="TimesNewRoman" w:hAnsi="Arial" w:cs="Arial"/>
          <w:sz w:val="20"/>
          <w:szCs w:val="20"/>
        </w:rPr>
        <w:t>ż</w:t>
      </w:r>
      <w:r w:rsidRPr="00743E41">
        <w:rPr>
          <w:rFonts w:ascii="Arial" w:hAnsi="Arial" w:cs="Arial"/>
          <w:sz w:val="20"/>
          <w:szCs w:val="20"/>
        </w:rPr>
        <w:t>nie od stosowanej formy ksi</w:t>
      </w:r>
      <w:r w:rsidRPr="00743E41">
        <w:rPr>
          <w:rFonts w:ascii="Arial" w:eastAsia="TimesNewRoman" w:hAnsi="Arial" w:cs="Arial"/>
          <w:sz w:val="20"/>
          <w:szCs w:val="20"/>
        </w:rPr>
        <w:t>ę</w:t>
      </w:r>
      <w:r w:rsidRPr="00743E41">
        <w:rPr>
          <w:rFonts w:ascii="Arial" w:hAnsi="Arial" w:cs="Arial"/>
          <w:sz w:val="20"/>
          <w:szCs w:val="20"/>
        </w:rPr>
        <w:t>gowo</w:t>
      </w:r>
      <w:r w:rsidRPr="00743E41">
        <w:rPr>
          <w:rFonts w:ascii="Arial" w:eastAsia="TimesNewRoman" w:hAnsi="Arial" w:cs="Arial"/>
          <w:sz w:val="20"/>
          <w:szCs w:val="20"/>
        </w:rPr>
        <w:t>ś</w:t>
      </w:r>
      <w:r w:rsidRPr="00743E41">
        <w:rPr>
          <w:rFonts w:ascii="Arial" w:hAnsi="Arial" w:cs="Arial"/>
          <w:sz w:val="20"/>
          <w:szCs w:val="20"/>
        </w:rPr>
        <w:t>ci, w ramach prowadzonej ewidencji księgowej, zobowi</w:t>
      </w:r>
      <w:r w:rsidRPr="00743E41">
        <w:rPr>
          <w:rFonts w:ascii="Arial" w:eastAsia="TimesNewRoman" w:hAnsi="Arial" w:cs="Arial"/>
          <w:sz w:val="20"/>
          <w:szCs w:val="20"/>
        </w:rPr>
        <w:t>ą</w:t>
      </w:r>
      <w:r w:rsidRPr="00743E41">
        <w:rPr>
          <w:rFonts w:ascii="Arial" w:hAnsi="Arial" w:cs="Arial"/>
          <w:sz w:val="20"/>
          <w:szCs w:val="20"/>
        </w:rPr>
        <w:t>zany jest</w:t>
      </w:r>
      <w:r w:rsidR="00D70B96" w:rsidRPr="00743E41">
        <w:rPr>
          <w:rFonts w:ascii="Arial" w:hAnsi="Arial" w:cs="Arial"/>
          <w:sz w:val="20"/>
          <w:szCs w:val="20"/>
        </w:rPr>
        <w:t xml:space="preserve"> </w:t>
      </w:r>
      <w:r w:rsidRPr="00743E41">
        <w:rPr>
          <w:rFonts w:ascii="Arial" w:hAnsi="Arial" w:cs="Arial"/>
          <w:sz w:val="20"/>
          <w:szCs w:val="20"/>
        </w:rPr>
        <w:t>do wyodr</w:t>
      </w:r>
      <w:r w:rsidRPr="00743E41">
        <w:rPr>
          <w:rFonts w:ascii="Arial" w:eastAsia="TimesNewRoman" w:hAnsi="Arial" w:cs="Arial"/>
          <w:sz w:val="20"/>
          <w:szCs w:val="20"/>
        </w:rPr>
        <w:t>ę</w:t>
      </w:r>
      <w:r w:rsidRPr="00743E41">
        <w:rPr>
          <w:rFonts w:ascii="Arial" w:hAnsi="Arial" w:cs="Arial"/>
          <w:sz w:val="20"/>
          <w:szCs w:val="20"/>
        </w:rPr>
        <w:t>bnienia zdarzeń gospodarczych związanych</w:t>
      </w:r>
      <w:r w:rsidR="00D70B96" w:rsidRPr="00743E41">
        <w:rPr>
          <w:rFonts w:ascii="Arial" w:hAnsi="Arial" w:cs="Arial"/>
          <w:sz w:val="20"/>
          <w:szCs w:val="20"/>
        </w:rPr>
        <w:t xml:space="preserve"> </w:t>
      </w:r>
      <w:r w:rsidRPr="00743E41">
        <w:rPr>
          <w:rFonts w:ascii="Arial" w:hAnsi="Arial" w:cs="Arial"/>
          <w:sz w:val="20"/>
          <w:szCs w:val="20"/>
        </w:rPr>
        <w:t>z realizowanym projektem w ramach RPO WZ. Tym samym</w:t>
      </w:r>
      <w:r w:rsidR="00D70B96" w:rsidRPr="00743E41">
        <w:rPr>
          <w:rFonts w:ascii="Arial" w:hAnsi="Arial" w:cs="Arial"/>
          <w:sz w:val="20"/>
          <w:szCs w:val="20"/>
        </w:rPr>
        <w:t xml:space="preserve"> </w:t>
      </w:r>
      <w:r w:rsidRPr="00743E41">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743E41">
        <w:rPr>
          <w:rFonts w:ascii="Arial" w:hAnsi="Arial" w:cs="Arial"/>
          <w:sz w:val="20"/>
          <w:szCs w:val="20"/>
        </w:rPr>
        <w:br w:type="textWrapping" w:clear="all"/>
      </w:r>
      <w:r w:rsidRPr="00743E41">
        <w:rPr>
          <w:rFonts w:ascii="Arial" w:hAnsi="Arial" w:cs="Arial"/>
          <w:sz w:val="20"/>
          <w:szCs w:val="20"/>
        </w:rPr>
        <w:t>do prowadzenia na potrzeby projektu odr</w:t>
      </w:r>
      <w:r w:rsidRPr="00743E41">
        <w:rPr>
          <w:rFonts w:ascii="Arial" w:eastAsia="TimesNewRoman" w:hAnsi="Arial" w:cs="Arial"/>
          <w:sz w:val="20"/>
          <w:szCs w:val="20"/>
        </w:rPr>
        <w:t>ę</w:t>
      </w:r>
      <w:r w:rsidRPr="00743E41">
        <w:rPr>
          <w:rFonts w:ascii="Arial" w:hAnsi="Arial" w:cs="Arial"/>
          <w:sz w:val="20"/>
          <w:szCs w:val="20"/>
        </w:rPr>
        <w:t xml:space="preserve">bnych kont syntetycznych, analitycznych </w:t>
      </w:r>
      <w:r w:rsidR="00B36209" w:rsidRPr="00743E41">
        <w:rPr>
          <w:rFonts w:ascii="Arial" w:hAnsi="Arial" w:cs="Arial"/>
          <w:sz w:val="20"/>
          <w:szCs w:val="20"/>
        </w:rPr>
        <w:br/>
      </w:r>
      <w:r w:rsidRPr="00743E41">
        <w:rPr>
          <w:rFonts w:ascii="Arial" w:hAnsi="Arial" w:cs="Arial"/>
          <w:sz w:val="20"/>
          <w:szCs w:val="20"/>
        </w:rPr>
        <w:t>i pozabilansowych lub odpowiedniego kodu ksi</w:t>
      </w:r>
      <w:r w:rsidRPr="00743E41">
        <w:rPr>
          <w:rFonts w:ascii="Arial" w:eastAsia="TimesNewRoman" w:hAnsi="Arial" w:cs="Arial"/>
          <w:sz w:val="20"/>
          <w:szCs w:val="20"/>
        </w:rPr>
        <w:t>ę</w:t>
      </w:r>
      <w:r w:rsidRPr="00743E41">
        <w:rPr>
          <w:rFonts w:ascii="Arial" w:hAnsi="Arial" w:cs="Arial"/>
          <w:sz w:val="20"/>
          <w:szCs w:val="20"/>
        </w:rPr>
        <w:t>gowego</w:t>
      </w:r>
      <w:r w:rsidR="00884F3C" w:rsidRPr="00743E41">
        <w:rPr>
          <w:rFonts w:ascii="Arial" w:hAnsi="Arial" w:cs="Arial"/>
          <w:sz w:val="20"/>
          <w:szCs w:val="20"/>
        </w:rPr>
        <w:t>.</w:t>
      </w:r>
    </w:p>
    <w:p w:rsidR="00EA4F46" w:rsidRPr="00743E41" w:rsidRDefault="00EA4F46" w:rsidP="00BE5781">
      <w:pPr>
        <w:pStyle w:val="Akapitzlist"/>
        <w:numPr>
          <w:ilvl w:val="0"/>
          <w:numId w:val="8"/>
        </w:numPr>
        <w:spacing w:line="276" w:lineRule="auto"/>
        <w:ind w:left="709"/>
        <w:jc w:val="both"/>
        <w:rPr>
          <w:rFonts w:ascii="Arial" w:hAnsi="Arial" w:cs="Arial"/>
          <w:sz w:val="20"/>
          <w:szCs w:val="20"/>
        </w:rPr>
      </w:pPr>
      <w:r w:rsidRPr="00743E41">
        <w:rPr>
          <w:rFonts w:ascii="Arial" w:hAnsi="Arial" w:cs="Arial"/>
          <w:sz w:val="20"/>
          <w:szCs w:val="20"/>
        </w:rPr>
        <w:t>Obowi</w:t>
      </w:r>
      <w:r w:rsidRPr="00743E41">
        <w:rPr>
          <w:rFonts w:ascii="Arial" w:eastAsia="TimesNewRoman" w:hAnsi="Arial" w:cs="Arial"/>
          <w:sz w:val="20"/>
          <w:szCs w:val="20"/>
        </w:rPr>
        <w:t>ą</w:t>
      </w:r>
      <w:r w:rsidRPr="00743E41">
        <w:rPr>
          <w:rFonts w:ascii="Arial" w:hAnsi="Arial" w:cs="Arial"/>
          <w:sz w:val="20"/>
          <w:szCs w:val="20"/>
        </w:rPr>
        <w:t>zek prowadzenia wyodr</w:t>
      </w:r>
      <w:r w:rsidRPr="00743E41">
        <w:rPr>
          <w:rFonts w:ascii="Arial" w:eastAsia="TimesNewRoman" w:hAnsi="Arial" w:cs="Arial"/>
          <w:sz w:val="20"/>
          <w:szCs w:val="20"/>
        </w:rPr>
        <w:t>ę</w:t>
      </w:r>
      <w:r w:rsidRPr="00743E41">
        <w:rPr>
          <w:rFonts w:ascii="Arial" w:hAnsi="Arial" w:cs="Arial"/>
          <w:sz w:val="20"/>
          <w:szCs w:val="20"/>
        </w:rPr>
        <w:t>bnionej ewidencji ksi</w:t>
      </w:r>
      <w:r w:rsidRPr="00743E41">
        <w:rPr>
          <w:rFonts w:ascii="Arial" w:eastAsia="TimesNewRoman" w:hAnsi="Arial" w:cs="Arial"/>
          <w:sz w:val="20"/>
          <w:szCs w:val="20"/>
        </w:rPr>
        <w:t>ę</w:t>
      </w:r>
      <w:r w:rsidRPr="00743E41">
        <w:rPr>
          <w:rFonts w:ascii="Arial" w:hAnsi="Arial" w:cs="Arial"/>
          <w:sz w:val="20"/>
          <w:szCs w:val="20"/>
        </w:rPr>
        <w:t>gowej dla projektu powstaje z chwilą rozpoczęcia realizacji projektu, a najpó</w:t>
      </w:r>
      <w:r w:rsidRPr="00743E41">
        <w:rPr>
          <w:rFonts w:ascii="Arial" w:eastAsia="TimesNewRoman" w:hAnsi="Arial" w:cs="Arial"/>
          <w:sz w:val="20"/>
          <w:szCs w:val="20"/>
        </w:rPr>
        <w:t>ź</w:t>
      </w:r>
      <w:r w:rsidRPr="00743E41">
        <w:rPr>
          <w:rFonts w:ascii="Arial" w:hAnsi="Arial" w:cs="Arial"/>
          <w:sz w:val="20"/>
          <w:szCs w:val="20"/>
        </w:rPr>
        <w:t xml:space="preserve">niej z dniem </w:t>
      </w:r>
      <w:r w:rsidR="00944589" w:rsidRPr="00743E41">
        <w:rPr>
          <w:rFonts w:ascii="Arial" w:hAnsi="Arial" w:cs="Arial"/>
          <w:sz w:val="20"/>
          <w:szCs w:val="20"/>
        </w:rPr>
        <w:t>p</w:t>
      </w:r>
      <w:r w:rsidR="007B4CDC" w:rsidRPr="00743E41">
        <w:rPr>
          <w:rFonts w:ascii="Arial" w:hAnsi="Arial" w:cs="Arial"/>
          <w:sz w:val="20"/>
          <w:szCs w:val="20"/>
        </w:rPr>
        <w:t>od</w:t>
      </w:r>
      <w:r w:rsidR="00E228C0" w:rsidRPr="00743E41">
        <w:rPr>
          <w:rFonts w:ascii="Arial" w:hAnsi="Arial" w:cs="Arial"/>
          <w:sz w:val="20"/>
          <w:szCs w:val="20"/>
        </w:rPr>
        <w:t>jęcia</w:t>
      </w:r>
      <w:r w:rsidR="00944589" w:rsidRPr="00743E41">
        <w:rPr>
          <w:rFonts w:ascii="Arial" w:hAnsi="Arial" w:cs="Arial"/>
          <w:sz w:val="20"/>
          <w:szCs w:val="20"/>
        </w:rPr>
        <w:t xml:space="preserve"> decyzji </w:t>
      </w:r>
      <w:r w:rsidRPr="00743E41">
        <w:rPr>
          <w:rFonts w:ascii="Arial" w:hAnsi="Arial" w:cs="Arial"/>
          <w:sz w:val="20"/>
          <w:szCs w:val="20"/>
        </w:rPr>
        <w:t>o dofinansowani</w:t>
      </w:r>
      <w:r w:rsidR="00944589" w:rsidRPr="00743E41">
        <w:rPr>
          <w:rFonts w:ascii="Arial" w:hAnsi="Arial" w:cs="Arial"/>
          <w:sz w:val="20"/>
          <w:szCs w:val="20"/>
        </w:rPr>
        <w:t>u</w:t>
      </w:r>
      <w:r w:rsidRPr="00743E41">
        <w:rPr>
          <w:rFonts w:ascii="Arial" w:hAnsi="Arial" w:cs="Arial"/>
          <w:sz w:val="20"/>
          <w:szCs w:val="20"/>
        </w:rPr>
        <w:t>.</w:t>
      </w:r>
    </w:p>
    <w:p w:rsidR="00EA4F46" w:rsidRPr="00743E41" w:rsidRDefault="00EA4F46" w:rsidP="00BE5781">
      <w:pPr>
        <w:pStyle w:val="Akapitzlist"/>
        <w:numPr>
          <w:ilvl w:val="0"/>
          <w:numId w:val="8"/>
        </w:numPr>
        <w:spacing w:line="276" w:lineRule="auto"/>
        <w:ind w:left="709"/>
        <w:jc w:val="both"/>
        <w:rPr>
          <w:rFonts w:ascii="Arial" w:hAnsi="Arial" w:cs="Arial"/>
          <w:sz w:val="20"/>
          <w:szCs w:val="20"/>
        </w:rPr>
      </w:pPr>
      <w:r w:rsidRPr="00743E41">
        <w:rPr>
          <w:rFonts w:ascii="Arial" w:hAnsi="Arial" w:cs="Arial"/>
          <w:sz w:val="20"/>
          <w:szCs w:val="20"/>
        </w:rPr>
        <w:t>Szczegółowe zapisy dotyczące zasad prowadzenia wyodrębnionej ewiden</w:t>
      </w:r>
      <w:r w:rsidR="00C77512" w:rsidRPr="00743E41">
        <w:rPr>
          <w:rFonts w:ascii="Arial" w:hAnsi="Arial" w:cs="Arial"/>
          <w:sz w:val="20"/>
          <w:szCs w:val="20"/>
        </w:rPr>
        <w:t xml:space="preserve">cji księgowej określa dokument </w:t>
      </w:r>
      <w:r w:rsidRPr="00743E41">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743E41">
        <w:rPr>
          <w:rFonts w:ascii="Arial" w:hAnsi="Arial" w:cs="Arial"/>
          <w:i/>
          <w:sz w:val="20"/>
          <w:szCs w:val="20"/>
        </w:rPr>
        <w:t>014-2020</w:t>
      </w:r>
      <w:r w:rsidR="008A017C" w:rsidRPr="00743E41">
        <w:rPr>
          <w:rFonts w:ascii="Arial" w:hAnsi="Arial" w:cs="Arial"/>
          <w:sz w:val="20"/>
          <w:szCs w:val="20"/>
        </w:rPr>
        <w:t xml:space="preserve">, stanowiący załącznik </w:t>
      </w:r>
      <w:r w:rsidRPr="00743E41">
        <w:rPr>
          <w:rFonts w:ascii="Arial" w:hAnsi="Arial" w:cs="Arial"/>
          <w:sz w:val="20"/>
          <w:szCs w:val="20"/>
        </w:rPr>
        <w:t xml:space="preserve">do </w:t>
      </w:r>
      <w:r w:rsidR="00944589" w:rsidRPr="00743E41">
        <w:rPr>
          <w:rFonts w:ascii="Arial" w:hAnsi="Arial" w:cs="Arial"/>
          <w:sz w:val="20"/>
          <w:szCs w:val="20"/>
        </w:rPr>
        <w:t xml:space="preserve">decyzji </w:t>
      </w:r>
      <w:r w:rsidR="00C11657" w:rsidRPr="00743E41">
        <w:rPr>
          <w:rFonts w:ascii="Arial" w:hAnsi="Arial" w:cs="Arial"/>
          <w:sz w:val="20"/>
          <w:szCs w:val="20"/>
        </w:rPr>
        <w:br/>
      </w:r>
      <w:r w:rsidRPr="00743E41">
        <w:rPr>
          <w:rFonts w:ascii="Arial" w:hAnsi="Arial" w:cs="Arial"/>
          <w:sz w:val="20"/>
          <w:szCs w:val="20"/>
        </w:rPr>
        <w:t>o dofinansowani</w:t>
      </w:r>
      <w:r w:rsidR="00944589" w:rsidRPr="00743E41">
        <w:rPr>
          <w:rFonts w:ascii="Arial" w:hAnsi="Arial" w:cs="Arial"/>
          <w:sz w:val="20"/>
          <w:szCs w:val="20"/>
        </w:rPr>
        <w:t>u</w:t>
      </w:r>
      <w:r w:rsidRPr="00743E41">
        <w:rPr>
          <w:rFonts w:ascii="Arial" w:hAnsi="Arial" w:cs="Arial"/>
          <w:sz w:val="20"/>
          <w:szCs w:val="20"/>
        </w:rPr>
        <w:t>.</w:t>
      </w:r>
    </w:p>
    <w:p w:rsidR="00EA4F46" w:rsidRPr="00743E41" w:rsidRDefault="00EA4F46" w:rsidP="00EA4F46">
      <w:pPr>
        <w:pStyle w:val="Akapitzlist"/>
        <w:spacing w:line="276" w:lineRule="auto"/>
        <w:ind w:left="709"/>
        <w:jc w:val="both"/>
        <w:rPr>
          <w:rFonts w:ascii="Arial" w:hAnsi="Arial" w:cs="Arial"/>
          <w:sz w:val="20"/>
          <w:szCs w:val="20"/>
        </w:rPr>
      </w:pPr>
    </w:p>
    <w:p w:rsidR="00EA4F46" w:rsidRPr="00743E41" w:rsidRDefault="00EA4F46" w:rsidP="004839ED">
      <w:pPr>
        <w:pStyle w:val="Nagwek2"/>
        <w:rPr>
          <w:rFonts w:cs="Arial"/>
        </w:rPr>
      </w:pPr>
      <w:bookmarkStart w:id="65" w:name="_Toc446592337"/>
      <w:r w:rsidRPr="00743E41">
        <w:rPr>
          <w:rFonts w:cs="Arial"/>
        </w:rPr>
        <w:t>9.4 Ponoszenie wydatków w ramach projektu</w:t>
      </w:r>
      <w:bookmarkEnd w:id="65"/>
    </w:p>
    <w:p w:rsidR="00EA4F46" w:rsidRPr="00743E41" w:rsidRDefault="00EA4F46" w:rsidP="0067545B">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743E41">
        <w:rPr>
          <w:rFonts w:ascii="Arial" w:hAnsi="Arial" w:cs="Arial"/>
          <w:sz w:val="20"/>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743E41">
        <w:rPr>
          <w:rFonts w:ascii="Arial" w:hAnsi="Arial" w:cs="Arial"/>
          <w:sz w:val="20"/>
          <w:szCs w:val="20"/>
        </w:rPr>
        <w:br/>
        <w:t xml:space="preserve">z wcześniej zaciągniętych zobowiązań. Wobec powyższego, beneficjent jest zobowiązany, </w:t>
      </w:r>
      <w:r w:rsidRPr="00743E41">
        <w:rPr>
          <w:rFonts w:ascii="Arial" w:hAnsi="Arial" w:cs="Arial"/>
          <w:sz w:val="20"/>
          <w:szCs w:val="20"/>
        </w:rPr>
        <w:br/>
        <w:t xml:space="preserve">w przypadku realizacji dostaw, usług lub robót budowlanych w ramach projektu, do wyboru </w:t>
      </w:r>
      <w:r w:rsidRPr="00743E41">
        <w:rPr>
          <w:rFonts w:ascii="Arial" w:hAnsi="Arial" w:cs="Arial"/>
          <w:sz w:val="20"/>
          <w:szCs w:val="20"/>
        </w:rPr>
        <w:br/>
        <w:t xml:space="preserve">i udzielenia zamówień w oparciu o </w:t>
      </w:r>
      <w:r w:rsidRPr="00743E41">
        <w:rPr>
          <w:rFonts w:ascii="Arial" w:hAnsi="Arial" w:cs="Arial"/>
          <w:b/>
          <w:sz w:val="20"/>
          <w:szCs w:val="20"/>
        </w:rPr>
        <w:t>najbardziej korzystną ekonomicznie ofertę</w:t>
      </w:r>
      <w:r w:rsidRPr="00743E41">
        <w:rPr>
          <w:rFonts w:ascii="Arial" w:hAnsi="Arial" w:cs="Arial"/>
          <w:sz w:val="20"/>
          <w:szCs w:val="20"/>
        </w:rPr>
        <w:br/>
        <w:t xml:space="preserve">z zachowaniem </w:t>
      </w:r>
      <w:r w:rsidRPr="00743E41">
        <w:rPr>
          <w:rFonts w:ascii="Arial" w:hAnsi="Arial" w:cs="Arial"/>
          <w:b/>
          <w:sz w:val="20"/>
          <w:szCs w:val="20"/>
        </w:rPr>
        <w:t>zasad przejrzystości i uczciwej konkurencji</w:t>
      </w:r>
      <w:r w:rsidRPr="00743E41">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743E41" w:rsidRDefault="001B5134" w:rsidP="00AA4D55">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743E41">
        <w:rPr>
          <w:rFonts w:ascii="Arial" w:hAnsi="Arial" w:cs="Arial"/>
          <w:sz w:val="20"/>
          <w:szCs w:val="20"/>
        </w:rPr>
        <w:t xml:space="preserve">Co do zasady zrealizowanie każdego wydatku powinno być poprzedzone zgromadzeniem co najmniej </w:t>
      </w:r>
      <w:r w:rsidR="000D3C1E" w:rsidRPr="00743E41">
        <w:rPr>
          <w:rFonts w:ascii="Arial" w:hAnsi="Arial" w:cs="Arial"/>
          <w:sz w:val="20"/>
          <w:szCs w:val="20"/>
        </w:rPr>
        <w:t>trzech</w:t>
      </w:r>
      <w:r w:rsidRPr="00743E41">
        <w:rPr>
          <w:rFonts w:ascii="Arial" w:hAnsi="Arial" w:cs="Arial"/>
          <w:sz w:val="20"/>
          <w:szCs w:val="20"/>
        </w:rPr>
        <w:t xml:space="preserve"> różnych ofert.</w:t>
      </w:r>
      <w:r w:rsidR="00AA4D55" w:rsidRPr="00743E41">
        <w:rPr>
          <w:rFonts w:ascii="Arial" w:hAnsi="Arial" w:cs="Arial"/>
          <w:sz w:val="20"/>
          <w:szCs w:val="20"/>
        </w:rPr>
        <w:t xml:space="preserve"> </w:t>
      </w:r>
      <w:r w:rsidR="00EA4F46" w:rsidRPr="00743E41">
        <w:rPr>
          <w:rFonts w:ascii="Arial" w:hAnsi="Arial" w:cs="Arial"/>
          <w:sz w:val="20"/>
          <w:szCs w:val="20"/>
          <w:lang w:eastAsia="pl-PL"/>
        </w:rPr>
        <w:t xml:space="preserve">W przypadku beneficjenta, będącego podmiotem zobowiązanym do stosowania ustawy </w:t>
      </w:r>
      <w:r w:rsidR="006D0F2A" w:rsidRPr="00743E41">
        <w:rPr>
          <w:rFonts w:ascii="Arial" w:hAnsi="Arial" w:cs="Arial"/>
          <w:sz w:val="20"/>
          <w:szCs w:val="20"/>
        </w:rPr>
        <w:t>PZP,</w:t>
      </w:r>
      <w:r w:rsidR="00D70B96" w:rsidRPr="00743E41">
        <w:rPr>
          <w:rFonts w:ascii="Arial" w:hAnsi="Arial" w:cs="Arial"/>
          <w:sz w:val="20"/>
          <w:szCs w:val="20"/>
        </w:rPr>
        <w:t xml:space="preserve"> </w:t>
      </w:r>
      <w:r w:rsidR="00EA4F46" w:rsidRPr="00743E41">
        <w:rPr>
          <w:rFonts w:ascii="Arial" w:hAnsi="Arial" w:cs="Arial"/>
          <w:sz w:val="20"/>
          <w:szCs w:val="20"/>
          <w:lang w:eastAsia="pl-PL"/>
        </w:rPr>
        <w:t>realizacja wydatków odbywa się zgodnie z jej postanowieniami.</w:t>
      </w:r>
    </w:p>
    <w:p w:rsidR="00EA4F46" w:rsidRPr="00743E41" w:rsidRDefault="00EA4F46" w:rsidP="00BE5781">
      <w:pPr>
        <w:pStyle w:val="Akapitzlist"/>
        <w:numPr>
          <w:ilvl w:val="6"/>
          <w:numId w:val="10"/>
        </w:numPr>
        <w:tabs>
          <w:tab w:val="left" w:pos="709"/>
        </w:tabs>
        <w:spacing w:line="276" w:lineRule="auto"/>
        <w:ind w:left="709" w:hanging="357"/>
        <w:jc w:val="both"/>
        <w:rPr>
          <w:rFonts w:ascii="Arial" w:hAnsi="Arial" w:cs="Arial"/>
          <w:b/>
          <w:sz w:val="20"/>
          <w:szCs w:val="20"/>
        </w:rPr>
      </w:pPr>
      <w:r w:rsidRPr="00743E41">
        <w:rPr>
          <w:rFonts w:ascii="Arial" w:hAnsi="Arial" w:cs="Arial"/>
          <w:sz w:val="20"/>
          <w:szCs w:val="20"/>
          <w:lang w:eastAsia="pl-PL"/>
        </w:rPr>
        <w:t>Szczegółowe zasady udzielania zamówień w projektach realizowanych w ramach RPO WZ oraz sposób dokumentowania procedury związanej z udzieleni</w:t>
      </w:r>
      <w:r w:rsidR="007F3D07" w:rsidRPr="00743E41">
        <w:rPr>
          <w:rFonts w:ascii="Arial" w:hAnsi="Arial" w:cs="Arial"/>
          <w:sz w:val="20"/>
          <w:szCs w:val="20"/>
          <w:lang w:eastAsia="pl-PL"/>
        </w:rPr>
        <w:t xml:space="preserve">em zamówienia określa dokument </w:t>
      </w:r>
      <w:r w:rsidR="007F3D07" w:rsidRPr="00743E41">
        <w:rPr>
          <w:rFonts w:ascii="Arial" w:hAnsi="Arial" w:cs="Arial"/>
          <w:i/>
          <w:sz w:val="20"/>
          <w:szCs w:val="20"/>
        </w:rPr>
        <w:t xml:space="preserve">Zasady w zakresie udzielania zamówień w projektach realizowanych </w:t>
      </w:r>
      <w:r w:rsidR="007F3D07" w:rsidRPr="00743E41">
        <w:rPr>
          <w:rFonts w:ascii="Arial" w:hAnsi="Arial" w:cs="Arial"/>
          <w:i/>
          <w:sz w:val="20"/>
          <w:szCs w:val="20"/>
        </w:rPr>
        <w:br/>
        <w:t>w ramach Regionalnego Programu Operacyjnego Województwa Zachodniopomorskiego 2014-2020</w:t>
      </w:r>
      <w:r w:rsidR="007F3D07" w:rsidRPr="00743E41">
        <w:rPr>
          <w:rFonts w:ascii="Arial" w:hAnsi="Arial" w:cs="Arial"/>
          <w:b/>
          <w:sz w:val="20"/>
          <w:szCs w:val="20"/>
        </w:rPr>
        <w:t xml:space="preserve">, </w:t>
      </w:r>
      <w:r w:rsidRPr="00743E41">
        <w:rPr>
          <w:rFonts w:ascii="Arial" w:hAnsi="Arial" w:cs="Arial"/>
          <w:sz w:val="20"/>
          <w:szCs w:val="20"/>
          <w:lang w:eastAsia="pl-PL"/>
        </w:rPr>
        <w:t xml:space="preserve">stanowiący załącznik do </w:t>
      </w:r>
      <w:r w:rsidR="00944589" w:rsidRPr="00743E41">
        <w:rPr>
          <w:rFonts w:ascii="Arial" w:hAnsi="Arial" w:cs="Arial"/>
          <w:sz w:val="20"/>
          <w:szCs w:val="20"/>
          <w:lang w:eastAsia="pl-PL"/>
        </w:rPr>
        <w:t xml:space="preserve">decyzji </w:t>
      </w:r>
      <w:r w:rsidRPr="00743E41">
        <w:rPr>
          <w:rFonts w:ascii="Arial" w:hAnsi="Arial" w:cs="Arial"/>
          <w:sz w:val="20"/>
          <w:szCs w:val="20"/>
          <w:lang w:eastAsia="pl-PL"/>
        </w:rPr>
        <w:t>o dofinansowani</w:t>
      </w:r>
      <w:r w:rsidR="00944589" w:rsidRPr="00743E41">
        <w:rPr>
          <w:rFonts w:ascii="Arial" w:hAnsi="Arial" w:cs="Arial"/>
          <w:sz w:val="20"/>
          <w:szCs w:val="20"/>
          <w:lang w:eastAsia="pl-PL"/>
        </w:rPr>
        <w:t>u</w:t>
      </w:r>
      <w:r w:rsidRPr="00743E41">
        <w:rPr>
          <w:rFonts w:ascii="Arial" w:hAnsi="Arial" w:cs="Arial"/>
          <w:sz w:val="20"/>
          <w:szCs w:val="20"/>
          <w:lang w:eastAsia="pl-PL"/>
        </w:rPr>
        <w:t>.</w:t>
      </w:r>
    </w:p>
    <w:p w:rsidR="00EA4F46" w:rsidRPr="00743E41"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743E41" w:rsidRDefault="00EA4F46" w:rsidP="004839ED">
      <w:pPr>
        <w:pStyle w:val="Nagwek2"/>
        <w:rPr>
          <w:rFonts w:cs="Arial"/>
        </w:rPr>
      </w:pPr>
      <w:bookmarkStart w:id="66" w:name="_Toc446592338"/>
      <w:r w:rsidRPr="00743E41">
        <w:rPr>
          <w:rFonts w:cs="Arial"/>
        </w:rPr>
        <w:t>9.5 Kontrola projektu</w:t>
      </w:r>
      <w:bookmarkEnd w:id="66"/>
    </w:p>
    <w:p w:rsidR="00EA4F46" w:rsidRPr="00743E41"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743E41">
        <w:rPr>
          <w:rFonts w:ascii="Arial" w:hAnsi="Arial" w:cs="Arial"/>
          <w:sz w:val="20"/>
          <w:szCs w:val="20"/>
          <w:lang w:eastAsia="pl-PL"/>
        </w:rPr>
        <w:t xml:space="preserve">Kontrola towarzyszy każdemu projektowi, któremu udzielone zostało wsparcie z RPO WZ </w:t>
      </w:r>
      <w:r w:rsidRPr="00743E41">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743E41"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743E41">
        <w:rPr>
          <w:rFonts w:ascii="Arial" w:hAnsi="Arial" w:cs="Arial"/>
          <w:sz w:val="20"/>
          <w:szCs w:val="20"/>
          <w:lang w:eastAsia="pl-PL"/>
        </w:rPr>
        <w:t>Przeprowadzenie kontroli służy zapewnieniu, aby wydatki w ramach RPO WZ ponoszone były zgodnie z prawem oraz zasadami unijnymi i krajowymi.</w:t>
      </w:r>
    </w:p>
    <w:p w:rsidR="00EA4F46" w:rsidRPr="00743E41"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743E41">
        <w:rPr>
          <w:rFonts w:ascii="Arial" w:hAnsi="Arial" w:cs="Arial"/>
          <w:sz w:val="20"/>
          <w:szCs w:val="20"/>
          <w:lang w:eastAsia="pl-PL"/>
        </w:rPr>
        <w:t>Kontrole prowadzone przez IZ RPO WZ obejmują:</w:t>
      </w:r>
    </w:p>
    <w:p w:rsidR="00EA4F46" w:rsidRPr="00743E41" w:rsidRDefault="00EA4F46" w:rsidP="0067545B">
      <w:pPr>
        <w:pStyle w:val="Akapitzlist"/>
        <w:numPr>
          <w:ilvl w:val="0"/>
          <w:numId w:val="9"/>
        </w:numPr>
        <w:spacing w:line="276" w:lineRule="auto"/>
        <w:ind w:left="1134" w:hanging="425"/>
        <w:jc w:val="both"/>
        <w:rPr>
          <w:rFonts w:ascii="Arial" w:hAnsi="Arial" w:cs="Arial"/>
          <w:sz w:val="20"/>
          <w:szCs w:val="20"/>
        </w:rPr>
      </w:pPr>
      <w:r w:rsidRPr="00743E41">
        <w:rPr>
          <w:rFonts w:ascii="Arial" w:hAnsi="Arial" w:cs="Arial"/>
          <w:sz w:val="20"/>
          <w:szCs w:val="20"/>
        </w:rPr>
        <w:t>weryfikacje wydatków, w tym:</w:t>
      </w:r>
    </w:p>
    <w:p w:rsidR="00EA4F46" w:rsidRPr="00743E41" w:rsidRDefault="00EA4F46" w:rsidP="0067545B">
      <w:pPr>
        <w:pStyle w:val="Nagwek4"/>
        <w:numPr>
          <w:ilvl w:val="0"/>
          <w:numId w:val="23"/>
        </w:numPr>
        <w:spacing w:line="276" w:lineRule="auto"/>
        <w:ind w:left="1560" w:hanging="426"/>
        <w:rPr>
          <w:rFonts w:cs="Arial"/>
          <w:szCs w:val="20"/>
        </w:rPr>
      </w:pPr>
      <w:r w:rsidRPr="00743E41">
        <w:rPr>
          <w:rFonts w:cs="Arial"/>
          <w:szCs w:val="20"/>
        </w:rPr>
        <w:lastRenderedPageBreak/>
        <w:t>weryfikacje wniosków o płatność beneficjenta,</w:t>
      </w:r>
    </w:p>
    <w:p w:rsidR="00EA4F46" w:rsidRPr="00743E41" w:rsidRDefault="00EA4F46" w:rsidP="0067545B">
      <w:pPr>
        <w:pStyle w:val="Nagwek4"/>
        <w:numPr>
          <w:ilvl w:val="0"/>
          <w:numId w:val="23"/>
        </w:numPr>
        <w:spacing w:line="276" w:lineRule="auto"/>
        <w:ind w:left="1560" w:hanging="426"/>
        <w:rPr>
          <w:rFonts w:cs="Arial"/>
          <w:szCs w:val="20"/>
        </w:rPr>
      </w:pPr>
      <w:r w:rsidRPr="00743E41">
        <w:rPr>
          <w:rFonts w:cs="Arial"/>
          <w:szCs w:val="20"/>
        </w:rPr>
        <w:t>kontrole w miejscu realizacji projektu lub w siedzibie beneficjenta,</w:t>
      </w:r>
    </w:p>
    <w:p w:rsidR="00EA4F46" w:rsidRPr="00743E41" w:rsidRDefault="00EA4F46" w:rsidP="0067545B">
      <w:pPr>
        <w:pStyle w:val="Nagwek4"/>
        <w:numPr>
          <w:ilvl w:val="0"/>
          <w:numId w:val="23"/>
        </w:numPr>
        <w:spacing w:line="276" w:lineRule="auto"/>
        <w:ind w:left="1560" w:hanging="426"/>
        <w:rPr>
          <w:rFonts w:cs="Arial"/>
          <w:szCs w:val="20"/>
        </w:rPr>
      </w:pPr>
      <w:r w:rsidRPr="00743E41">
        <w:rPr>
          <w:rFonts w:cs="Arial"/>
          <w:szCs w:val="20"/>
        </w:rPr>
        <w:t>kontrole krzyżowe,</w:t>
      </w:r>
    </w:p>
    <w:p w:rsidR="00EA4F46" w:rsidRPr="00743E41" w:rsidRDefault="00EA4F46" w:rsidP="0067545B">
      <w:pPr>
        <w:pStyle w:val="Akapitzlist"/>
        <w:numPr>
          <w:ilvl w:val="0"/>
          <w:numId w:val="9"/>
        </w:numPr>
        <w:spacing w:line="276" w:lineRule="auto"/>
        <w:ind w:left="1134" w:hanging="425"/>
        <w:jc w:val="both"/>
        <w:rPr>
          <w:rFonts w:ascii="Arial" w:hAnsi="Arial" w:cs="Arial"/>
          <w:sz w:val="20"/>
          <w:szCs w:val="20"/>
        </w:rPr>
      </w:pPr>
      <w:r w:rsidRPr="00743E41">
        <w:rPr>
          <w:rFonts w:ascii="Arial" w:hAnsi="Arial" w:cs="Arial"/>
          <w:sz w:val="20"/>
          <w:szCs w:val="20"/>
        </w:rPr>
        <w:t>kontrole na zakończenie realizacji projektu,</w:t>
      </w:r>
    </w:p>
    <w:p w:rsidR="00EA4F46" w:rsidRPr="00743E41" w:rsidRDefault="00015EDC" w:rsidP="0067545B">
      <w:pPr>
        <w:pStyle w:val="Akapitzlist"/>
        <w:numPr>
          <w:ilvl w:val="0"/>
          <w:numId w:val="9"/>
        </w:numPr>
        <w:spacing w:line="276" w:lineRule="auto"/>
        <w:ind w:left="1134" w:hanging="425"/>
        <w:jc w:val="both"/>
        <w:rPr>
          <w:rFonts w:ascii="Arial" w:hAnsi="Arial" w:cs="Arial"/>
          <w:sz w:val="20"/>
          <w:szCs w:val="20"/>
        </w:rPr>
      </w:pPr>
      <w:r w:rsidRPr="00743E41">
        <w:rPr>
          <w:rFonts w:ascii="Arial" w:hAnsi="Arial" w:cs="Arial"/>
          <w:sz w:val="20"/>
          <w:szCs w:val="20"/>
        </w:rPr>
        <w:t>kontrole trwałości projektu.</w:t>
      </w:r>
    </w:p>
    <w:p w:rsidR="00EA4F46" w:rsidRPr="00743E41" w:rsidRDefault="00EA4F46" w:rsidP="00BE5781">
      <w:pPr>
        <w:pStyle w:val="Akapitzlist"/>
        <w:numPr>
          <w:ilvl w:val="3"/>
          <w:numId w:val="4"/>
        </w:numPr>
        <w:spacing w:line="276" w:lineRule="auto"/>
        <w:ind w:left="709" w:hanging="357"/>
        <w:jc w:val="both"/>
        <w:rPr>
          <w:rFonts w:ascii="Arial" w:hAnsi="Arial" w:cs="Arial"/>
          <w:sz w:val="20"/>
          <w:szCs w:val="20"/>
        </w:rPr>
      </w:pPr>
      <w:r w:rsidRPr="00743E41">
        <w:rPr>
          <w:rFonts w:ascii="Arial" w:hAnsi="Arial" w:cs="Arial"/>
          <w:sz w:val="20"/>
          <w:szCs w:val="20"/>
        </w:rPr>
        <w:t>Szczegółowe tryby i zasady kontroli określone są w ustawie</w:t>
      </w:r>
      <w:r w:rsidR="00434A4E" w:rsidRPr="00743E41">
        <w:rPr>
          <w:rFonts w:ascii="Arial" w:hAnsi="Arial" w:cs="Arial"/>
          <w:sz w:val="20"/>
          <w:szCs w:val="20"/>
        </w:rPr>
        <w:t xml:space="preserve">, Wytycznych </w:t>
      </w:r>
      <w:r w:rsidR="00EE0075">
        <w:rPr>
          <w:rFonts w:ascii="Arial" w:hAnsi="Arial" w:cs="Arial"/>
          <w:sz w:val="20"/>
          <w:szCs w:val="20"/>
        </w:rPr>
        <w:t xml:space="preserve">Ministra Infrastruktury i Rozwoju </w:t>
      </w:r>
      <w:r w:rsidRPr="00743E41">
        <w:rPr>
          <w:rFonts w:ascii="Arial" w:hAnsi="Arial" w:cs="Arial"/>
          <w:sz w:val="20"/>
          <w:szCs w:val="20"/>
        </w:rPr>
        <w:t>w zakresie kontroli realizacji programów opera</w:t>
      </w:r>
      <w:r w:rsidR="00C77512" w:rsidRPr="00743E41">
        <w:rPr>
          <w:rFonts w:ascii="Arial" w:hAnsi="Arial" w:cs="Arial"/>
          <w:sz w:val="20"/>
          <w:szCs w:val="20"/>
        </w:rPr>
        <w:t>cyjnych na lata 2014-2020</w:t>
      </w:r>
      <w:r w:rsidR="00EB18B7">
        <w:rPr>
          <w:rFonts w:ascii="Arial" w:hAnsi="Arial" w:cs="Arial"/>
          <w:sz w:val="20"/>
          <w:szCs w:val="20"/>
        </w:rPr>
        <w:t xml:space="preserve"> z dnia 28 maja 2015 r.</w:t>
      </w:r>
      <w:r w:rsidR="00C77512" w:rsidRPr="00743E41">
        <w:rPr>
          <w:rFonts w:ascii="Arial" w:hAnsi="Arial" w:cs="Arial"/>
          <w:sz w:val="20"/>
          <w:szCs w:val="20"/>
        </w:rPr>
        <w:t xml:space="preserve"> oraz </w:t>
      </w:r>
      <w:r w:rsidRPr="00743E41">
        <w:rPr>
          <w:rFonts w:ascii="Arial" w:hAnsi="Arial" w:cs="Arial"/>
          <w:i/>
          <w:sz w:val="20"/>
          <w:szCs w:val="20"/>
        </w:rPr>
        <w:t>Zasad</w:t>
      </w:r>
      <w:r w:rsidR="00E228C0" w:rsidRPr="00743E41">
        <w:rPr>
          <w:rFonts w:ascii="Arial" w:hAnsi="Arial" w:cs="Arial"/>
          <w:i/>
          <w:sz w:val="20"/>
          <w:szCs w:val="20"/>
        </w:rPr>
        <w:t>ach</w:t>
      </w:r>
      <w:r w:rsidR="00AB3110" w:rsidRPr="00743E41">
        <w:rPr>
          <w:rFonts w:ascii="Arial" w:hAnsi="Arial" w:cs="Arial"/>
          <w:i/>
          <w:sz w:val="20"/>
          <w:szCs w:val="20"/>
        </w:rPr>
        <w:t xml:space="preserve"> </w:t>
      </w:r>
      <w:r w:rsidRPr="00743E41">
        <w:rPr>
          <w:rFonts w:ascii="Arial" w:hAnsi="Arial" w:cs="Arial"/>
          <w:i/>
          <w:sz w:val="20"/>
          <w:szCs w:val="20"/>
        </w:rPr>
        <w:t>w zakresie przeprowadzania kontroli projektów w ramach Regionalnego Programu Operacyjnego Województwa Zachodniopomorsk</w:t>
      </w:r>
      <w:r w:rsidR="00434A4E" w:rsidRPr="00743E41">
        <w:rPr>
          <w:rFonts w:ascii="Arial" w:hAnsi="Arial" w:cs="Arial"/>
          <w:i/>
          <w:sz w:val="20"/>
          <w:szCs w:val="20"/>
        </w:rPr>
        <w:t>iego 2014-</w:t>
      </w:r>
      <w:r w:rsidR="00C77512" w:rsidRPr="00743E41">
        <w:rPr>
          <w:rFonts w:ascii="Arial" w:hAnsi="Arial" w:cs="Arial"/>
          <w:i/>
          <w:sz w:val="20"/>
          <w:szCs w:val="20"/>
        </w:rPr>
        <w:t>2020</w:t>
      </w:r>
      <w:r w:rsidR="009E5FB5" w:rsidRPr="00743E41">
        <w:rPr>
          <w:rFonts w:ascii="Arial" w:hAnsi="Arial" w:cs="Arial"/>
          <w:sz w:val="20"/>
          <w:szCs w:val="20"/>
        </w:rPr>
        <w:t xml:space="preserve">, stanowiących </w:t>
      </w:r>
      <w:r w:rsidRPr="00743E41">
        <w:rPr>
          <w:rFonts w:ascii="Arial" w:hAnsi="Arial" w:cs="Arial"/>
          <w:sz w:val="20"/>
          <w:szCs w:val="20"/>
        </w:rPr>
        <w:t>załącznik</w:t>
      </w:r>
      <w:r w:rsidR="00AB3110" w:rsidRPr="00743E41">
        <w:rPr>
          <w:rFonts w:ascii="Arial" w:hAnsi="Arial" w:cs="Arial"/>
          <w:sz w:val="20"/>
          <w:szCs w:val="20"/>
        </w:rPr>
        <w:t xml:space="preserve"> </w:t>
      </w:r>
      <w:r w:rsidRPr="00743E41">
        <w:rPr>
          <w:rFonts w:ascii="Arial" w:hAnsi="Arial" w:cs="Arial"/>
          <w:sz w:val="20"/>
          <w:szCs w:val="20"/>
        </w:rPr>
        <w:t xml:space="preserve">do </w:t>
      </w:r>
      <w:r w:rsidR="00944589" w:rsidRPr="00743E41">
        <w:rPr>
          <w:rFonts w:ascii="Arial" w:hAnsi="Arial" w:cs="Arial"/>
          <w:sz w:val="20"/>
          <w:szCs w:val="20"/>
        </w:rPr>
        <w:t xml:space="preserve">decyzji </w:t>
      </w:r>
      <w:r w:rsidRPr="00743E41">
        <w:rPr>
          <w:rFonts w:ascii="Arial" w:hAnsi="Arial" w:cs="Arial"/>
          <w:sz w:val="20"/>
          <w:szCs w:val="20"/>
        </w:rPr>
        <w:t>o dofinansowani</w:t>
      </w:r>
      <w:r w:rsidR="00944589" w:rsidRPr="00743E41">
        <w:rPr>
          <w:rFonts w:ascii="Arial" w:hAnsi="Arial" w:cs="Arial"/>
          <w:sz w:val="20"/>
          <w:szCs w:val="20"/>
        </w:rPr>
        <w:t>u</w:t>
      </w:r>
      <w:r w:rsidRPr="00743E41">
        <w:rPr>
          <w:rFonts w:ascii="Arial" w:hAnsi="Arial" w:cs="Arial"/>
          <w:sz w:val="20"/>
          <w:szCs w:val="20"/>
        </w:rPr>
        <w:t>.</w:t>
      </w:r>
    </w:p>
    <w:p w:rsidR="00EA4F46" w:rsidRPr="00743E41" w:rsidRDefault="00EA4F46" w:rsidP="00145037">
      <w:pPr>
        <w:pStyle w:val="Nagwek2"/>
        <w:spacing w:before="240"/>
        <w:rPr>
          <w:rFonts w:cs="Arial"/>
        </w:rPr>
      </w:pPr>
      <w:bookmarkStart w:id="67" w:name="_Toc446592339"/>
      <w:r w:rsidRPr="00743E41">
        <w:rPr>
          <w:rFonts w:cs="Arial"/>
        </w:rPr>
        <w:t>9.6 Trwałość projektu</w:t>
      </w:r>
      <w:bookmarkEnd w:id="67"/>
    </w:p>
    <w:p w:rsidR="00EA4F46" w:rsidRPr="00743E41"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743E41">
        <w:rPr>
          <w:rFonts w:ascii="Arial" w:hAnsi="Arial" w:cs="Arial"/>
          <w:sz w:val="20"/>
          <w:szCs w:val="20"/>
        </w:rPr>
        <w:t xml:space="preserve">Inwestycja dofinansowana w ramach niniejszego </w:t>
      </w:r>
      <w:r w:rsidR="0027378F" w:rsidRPr="00743E41">
        <w:rPr>
          <w:rFonts w:ascii="Arial" w:hAnsi="Arial" w:cs="Arial"/>
          <w:sz w:val="20"/>
          <w:szCs w:val="20"/>
        </w:rPr>
        <w:t xml:space="preserve">naboru </w:t>
      </w:r>
      <w:r w:rsidRPr="00743E41">
        <w:rPr>
          <w:rFonts w:ascii="Arial" w:hAnsi="Arial" w:cs="Arial"/>
          <w:sz w:val="20"/>
          <w:szCs w:val="20"/>
        </w:rPr>
        <w:t xml:space="preserve">musi być utrzymywana przez </w:t>
      </w:r>
      <w:r w:rsidR="00361A5F" w:rsidRPr="00743E41">
        <w:rPr>
          <w:rFonts w:ascii="Arial" w:hAnsi="Arial" w:cs="Arial"/>
          <w:sz w:val="20"/>
          <w:szCs w:val="20"/>
        </w:rPr>
        <w:br/>
      </w:r>
      <w:r w:rsidRPr="00743E41">
        <w:rPr>
          <w:rFonts w:ascii="Arial" w:hAnsi="Arial" w:cs="Arial"/>
          <w:sz w:val="20"/>
          <w:szCs w:val="20"/>
        </w:rPr>
        <w:t xml:space="preserve">co najmniej </w:t>
      </w:r>
      <w:r w:rsidR="006D2619" w:rsidRPr="00743E41">
        <w:rPr>
          <w:rFonts w:ascii="Arial" w:hAnsi="Arial" w:cs="Arial"/>
          <w:sz w:val="20"/>
          <w:szCs w:val="20"/>
        </w:rPr>
        <w:t xml:space="preserve">5 </w:t>
      </w:r>
      <w:r w:rsidRPr="00743E41">
        <w:rPr>
          <w:rFonts w:ascii="Arial" w:hAnsi="Arial" w:cs="Arial"/>
          <w:sz w:val="20"/>
          <w:szCs w:val="20"/>
        </w:rPr>
        <w:t>lat od daty płatności końcowej na rzecz beneficjenta</w:t>
      </w:r>
      <w:r w:rsidR="00862D71" w:rsidRPr="00743E41">
        <w:rPr>
          <w:rFonts w:ascii="Arial" w:hAnsi="Arial" w:cs="Arial"/>
          <w:sz w:val="20"/>
          <w:szCs w:val="20"/>
        </w:rPr>
        <w:t>.</w:t>
      </w:r>
      <w:r w:rsidRPr="00743E41">
        <w:rPr>
          <w:rFonts w:ascii="Arial" w:hAnsi="Arial" w:cs="Arial"/>
          <w:sz w:val="20"/>
          <w:szCs w:val="20"/>
        </w:rPr>
        <w:t xml:space="preserve"> Zachowanie zasady trwałości oznacza, że w odniesieniu do zrealizowanego projektu nie może zajść którakolwiek z okoliczności, o których mowa </w:t>
      </w:r>
      <w:r w:rsidR="001163AC">
        <w:rPr>
          <w:rFonts w:ascii="Arial" w:hAnsi="Arial" w:cs="Arial"/>
          <w:sz w:val="20"/>
          <w:szCs w:val="20"/>
        </w:rPr>
        <w:t>w</w:t>
      </w:r>
      <w:r w:rsidRPr="00743E41">
        <w:rPr>
          <w:rFonts w:ascii="Arial" w:hAnsi="Arial" w:cs="Arial"/>
          <w:sz w:val="20"/>
          <w:szCs w:val="20"/>
        </w:rPr>
        <w:t xml:space="preserve"> art. 71 rozporządzenia ogólnego, tj.: </w:t>
      </w:r>
    </w:p>
    <w:p w:rsidR="001E1200" w:rsidRPr="00743E41" w:rsidRDefault="00EA4F46" w:rsidP="00685B7E">
      <w:pPr>
        <w:pStyle w:val="Nagwek3"/>
        <w:numPr>
          <w:ilvl w:val="0"/>
          <w:numId w:val="89"/>
        </w:numPr>
        <w:tabs>
          <w:tab w:val="left" w:pos="1134"/>
        </w:tabs>
        <w:spacing w:line="276" w:lineRule="auto"/>
        <w:ind w:left="1134" w:hanging="425"/>
        <w:rPr>
          <w:rFonts w:cs="Arial"/>
        </w:rPr>
      </w:pPr>
      <w:r w:rsidRPr="00743E41">
        <w:rPr>
          <w:rFonts w:cs="Arial"/>
        </w:rPr>
        <w:t xml:space="preserve">zaprzestanie działalności produkcyjnej lub przeniesienie jej poza obszar objęty </w:t>
      </w:r>
      <w:r w:rsidR="00056578" w:rsidRPr="00743E41">
        <w:rPr>
          <w:rFonts w:cs="Arial"/>
        </w:rPr>
        <w:t xml:space="preserve"> </w:t>
      </w:r>
      <w:r w:rsidRPr="00743E41">
        <w:rPr>
          <w:rFonts w:cs="Arial"/>
        </w:rPr>
        <w:t>programem,</w:t>
      </w:r>
    </w:p>
    <w:p w:rsidR="001E1200" w:rsidRPr="00743E41" w:rsidRDefault="00EA4F46" w:rsidP="00685B7E">
      <w:pPr>
        <w:pStyle w:val="Nagwek3"/>
        <w:numPr>
          <w:ilvl w:val="0"/>
          <w:numId w:val="89"/>
        </w:numPr>
        <w:tabs>
          <w:tab w:val="left" w:pos="1134"/>
        </w:tabs>
        <w:spacing w:line="276" w:lineRule="auto"/>
        <w:ind w:left="1134" w:hanging="425"/>
        <w:rPr>
          <w:rFonts w:cs="Arial"/>
        </w:rPr>
      </w:pPr>
      <w:r w:rsidRPr="00743E41">
        <w:rPr>
          <w:rFonts w:cs="Arial"/>
        </w:rPr>
        <w:t>zmiana własności elementu infrastruktury, która daje przedsiębiorstwu lub podmiotowi publicznemu nienależne korzyści,</w:t>
      </w:r>
    </w:p>
    <w:p w:rsidR="00EA4F46" w:rsidRPr="00743E41" w:rsidRDefault="00EA4F46" w:rsidP="00685B7E">
      <w:pPr>
        <w:pStyle w:val="Nagwek3"/>
        <w:numPr>
          <w:ilvl w:val="0"/>
          <w:numId w:val="89"/>
        </w:numPr>
        <w:tabs>
          <w:tab w:val="left" w:pos="1134"/>
        </w:tabs>
        <w:spacing w:line="276" w:lineRule="auto"/>
        <w:ind w:left="1134" w:hanging="425"/>
        <w:rPr>
          <w:rFonts w:cs="Arial"/>
        </w:rPr>
      </w:pPr>
      <w:r w:rsidRPr="00743E41">
        <w:rPr>
          <w:rFonts w:cs="Arial"/>
        </w:rPr>
        <w:t xml:space="preserve">istotna zmiana wpływająca na charakter operacji, jej cele lub warunki wdrażania, </w:t>
      </w:r>
      <w:r w:rsidRPr="00743E41">
        <w:rPr>
          <w:rFonts w:cs="Arial"/>
        </w:rPr>
        <w:br/>
        <w:t>która mogłaby doprowadzić do naruszenia jej pierwotnych celów.</w:t>
      </w:r>
    </w:p>
    <w:p w:rsidR="00EA4F46" w:rsidRPr="00743E41" w:rsidRDefault="00EA4F46" w:rsidP="00BE5781">
      <w:pPr>
        <w:pStyle w:val="Akapitzlist"/>
        <w:numPr>
          <w:ilvl w:val="0"/>
          <w:numId w:val="16"/>
        </w:numPr>
        <w:spacing w:line="276" w:lineRule="auto"/>
        <w:ind w:left="709" w:hanging="357"/>
        <w:jc w:val="both"/>
        <w:rPr>
          <w:rFonts w:ascii="Arial" w:hAnsi="Arial" w:cs="Arial"/>
          <w:sz w:val="20"/>
          <w:szCs w:val="20"/>
        </w:rPr>
      </w:pPr>
      <w:r w:rsidRPr="00743E41">
        <w:rPr>
          <w:rFonts w:ascii="Arial" w:hAnsi="Arial" w:cs="Arial"/>
          <w:sz w:val="20"/>
          <w:szCs w:val="20"/>
        </w:rPr>
        <w:t xml:space="preserve">Zachowanie przez beneficjenta trwałości projektu będzie podlegało monitorowaniu </w:t>
      </w:r>
      <w:r w:rsidR="00361A5F" w:rsidRPr="00743E41">
        <w:rPr>
          <w:rFonts w:ascii="Arial" w:hAnsi="Arial" w:cs="Arial"/>
          <w:sz w:val="20"/>
          <w:szCs w:val="20"/>
        </w:rPr>
        <w:br/>
      </w:r>
      <w:r w:rsidRPr="00743E41">
        <w:rPr>
          <w:rFonts w:ascii="Arial" w:hAnsi="Arial" w:cs="Arial"/>
          <w:sz w:val="20"/>
          <w:szCs w:val="20"/>
        </w:rPr>
        <w:t>i ewaluacji na podstawie badań i analiz dokonywanych przez IZ RPO WZ</w:t>
      </w:r>
      <w:r w:rsidRPr="00743E41">
        <w:rPr>
          <w:rStyle w:val="Odwoaniedokomentarza"/>
          <w:rFonts w:ascii="Arial" w:hAnsi="Arial" w:cs="Arial"/>
        </w:rPr>
        <w:t xml:space="preserve">. </w:t>
      </w:r>
      <w:r w:rsidR="00361A5F" w:rsidRPr="00743E41">
        <w:rPr>
          <w:rFonts w:ascii="Arial" w:hAnsi="Arial" w:cs="Arial"/>
          <w:sz w:val="20"/>
          <w:szCs w:val="20"/>
        </w:rPr>
        <w:t>Niezależnie</w:t>
      </w:r>
      <w:r w:rsidR="00361A5F" w:rsidRPr="00743E41">
        <w:rPr>
          <w:rFonts w:ascii="Arial" w:hAnsi="Arial" w:cs="Arial"/>
          <w:sz w:val="20"/>
          <w:szCs w:val="20"/>
        </w:rPr>
        <w:br/>
      </w:r>
      <w:r w:rsidRPr="00743E41">
        <w:rPr>
          <w:rFonts w:ascii="Arial" w:hAnsi="Arial" w:cs="Arial"/>
          <w:sz w:val="20"/>
          <w:szCs w:val="20"/>
        </w:rPr>
        <w:t>od ww. obowiązku, beneficjent jest zobligowany do niezwłocznego przekazywania IZ RPO WZ w formie pisemnej informacji dotyczących zmian w trakcie okresu trwałości,</w:t>
      </w:r>
      <w:r w:rsidR="00AB3110" w:rsidRPr="00743E41">
        <w:rPr>
          <w:rFonts w:ascii="Arial" w:hAnsi="Arial" w:cs="Arial"/>
          <w:sz w:val="20"/>
          <w:szCs w:val="20"/>
        </w:rPr>
        <w:t xml:space="preserve"> </w:t>
      </w:r>
      <w:r w:rsidRPr="00743E41">
        <w:rPr>
          <w:rFonts w:ascii="Arial" w:hAnsi="Arial" w:cs="Arial"/>
          <w:sz w:val="20"/>
          <w:szCs w:val="20"/>
        </w:rPr>
        <w:t>które mogą mieć wpływ na zachowanie trwałości projektu.</w:t>
      </w:r>
    </w:p>
    <w:p w:rsidR="00EA4F46" w:rsidRPr="00743E41" w:rsidRDefault="00EA4F46" w:rsidP="00BE5781">
      <w:pPr>
        <w:pStyle w:val="Akapitzlist"/>
        <w:numPr>
          <w:ilvl w:val="0"/>
          <w:numId w:val="16"/>
        </w:numPr>
        <w:spacing w:line="276" w:lineRule="auto"/>
        <w:ind w:left="709" w:hanging="357"/>
        <w:jc w:val="both"/>
        <w:rPr>
          <w:rFonts w:ascii="Arial" w:hAnsi="Arial" w:cs="Arial"/>
          <w:sz w:val="20"/>
          <w:szCs w:val="20"/>
        </w:rPr>
      </w:pPr>
      <w:r w:rsidRPr="00743E41">
        <w:rPr>
          <w:rFonts w:ascii="Arial" w:hAnsi="Arial" w:cs="Arial"/>
          <w:sz w:val="20"/>
          <w:szCs w:val="20"/>
        </w:rPr>
        <w:t xml:space="preserve">Każda stwierdzona w okresie trwałości zmiana w projekcie będzie rozpatrywana przez </w:t>
      </w:r>
      <w:r w:rsidRPr="00743E41">
        <w:rPr>
          <w:rFonts w:ascii="Arial" w:hAnsi="Arial" w:cs="Arial"/>
          <w:sz w:val="20"/>
          <w:szCs w:val="20"/>
        </w:rPr>
        <w:br/>
        <w:t xml:space="preserve">IZ RPO WZ indywidualnie. </w:t>
      </w:r>
    </w:p>
    <w:p w:rsidR="00EA4F46" w:rsidRPr="00743E41" w:rsidRDefault="00EA4F46" w:rsidP="00BE5781">
      <w:pPr>
        <w:pStyle w:val="Akapitzlist"/>
        <w:numPr>
          <w:ilvl w:val="0"/>
          <w:numId w:val="16"/>
        </w:numPr>
        <w:spacing w:line="276" w:lineRule="auto"/>
        <w:ind w:left="709" w:hanging="357"/>
        <w:jc w:val="both"/>
        <w:rPr>
          <w:rFonts w:ascii="Arial" w:hAnsi="Arial" w:cs="Arial"/>
          <w:sz w:val="20"/>
          <w:szCs w:val="20"/>
        </w:rPr>
      </w:pPr>
      <w:r w:rsidRPr="00743E41">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743E41" w:rsidRDefault="00EA4F46" w:rsidP="00EA4F46">
      <w:pPr>
        <w:pStyle w:val="Akapitzlist"/>
        <w:spacing w:line="276" w:lineRule="auto"/>
        <w:ind w:left="709"/>
        <w:jc w:val="both"/>
        <w:rPr>
          <w:rFonts w:ascii="Arial" w:hAnsi="Arial" w:cs="Arial"/>
          <w:sz w:val="20"/>
          <w:szCs w:val="20"/>
        </w:rPr>
      </w:pPr>
    </w:p>
    <w:p w:rsidR="00EA4F46" w:rsidRPr="00743E41" w:rsidRDefault="00EA4F46" w:rsidP="004839ED">
      <w:pPr>
        <w:pStyle w:val="Nagwek2"/>
        <w:rPr>
          <w:rFonts w:cs="Arial"/>
        </w:rPr>
      </w:pPr>
      <w:bookmarkStart w:id="68" w:name="_Toc446592340"/>
      <w:r w:rsidRPr="00743E41">
        <w:rPr>
          <w:rFonts w:cs="Arial"/>
        </w:rPr>
        <w:t>9.7 Promocja projektu</w:t>
      </w:r>
      <w:bookmarkEnd w:id="68"/>
    </w:p>
    <w:p w:rsidR="00EA4F46" w:rsidRPr="00743E41" w:rsidRDefault="00EA4F46" w:rsidP="00EA4F46">
      <w:pPr>
        <w:pStyle w:val="Bezodstpw"/>
        <w:spacing w:line="276" w:lineRule="auto"/>
        <w:rPr>
          <w:rFonts w:cs="Arial"/>
        </w:rPr>
      </w:pPr>
      <w:r w:rsidRPr="00743E41">
        <w:rPr>
          <w:rFonts w:cs="Arial"/>
        </w:rPr>
        <w:t>Beneficjent zobowiązany jest do prowadzenia działań informacyjnych i promocyjnych związanych z realizacją projektu w sposób i na zasadach określonych w Podręczniku wniosko</w:t>
      </w:r>
      <w:r w:rsidR="00BC1CE8" w:rsidRPr="00743E41">
        <w:rPr>
          <w:rFonts w:cs="Arial"/>
        </w:rPr>
        <w:t xml:space="preserve">dawcy i beneficjenta programów </w:t>
      </w:r>
      <w:r w:rsidR="00A706FC">
        <w:rPr>
          <w:rFonts w:cs="Arial"/>
        </w:rPr>
        <w:t xml:space="preserve">polityki spójności 2014-2020 </w:t>
      </w:r>
      <w:r w:rsidRPr="00743E41">
        <w:rPr>
          <w:rFonts w:cs="Arial"/>
        </w:rPr>
        <w:t>w zakresie informacji i promocji oraz zgodnie</w:t>
      </w:r>
      <w:r w:rsidR="006864BE">
        <w:rPr>
          <w:rFonts w:cs="Arial"/>
        </w:rPr>
        <w:t xml:space="preserve"> z</w:t>
      </w:r>
      <w:r w:rsidRPr="00743E41">
        <w:rPr>
          <w:rFonts w:cs="Arial"/>
        </w:rPr>
        <w:t xml:space="preserve"> zapisami punktu 2.2. „Obowiązki beneficjentów” załącznika XII do rozporządzenia ogólnego, a także zapisami rozporządzenia wykona</w:t>
      </w:r>
      <w:r w:rsidR="007F3D07" w:rsidRPr="00743E41">
        <w:rPr>
          <w:rFonts w:cs="Arial"/>
        </w:rPr>
        <w:t>wczego Komisji (UE) nr 821/2014 oraz wniosku o dofinansowanie.</w:t>
      </w:r>
    </w:p>
    <w:p w:rsidR="00EA4F46" w:rsidRPr="00743E41" w:rsidRDefault="00EA4F46" w:rsidP="004839ED">
      <w:pPr>
        <w:pStyle w:val="Nagwek2"/>
        <w:rPr>
          <w:rFonts w:eastAsia="Calibri" w:cs="Arial"/>
        </w:rPr>
      </w:pPr>
    </w:p>
    <w:p w:rsidR="00EA4F46" w:rsidRPr="00743E41" w:rsidRDefault="00EA4F46" w:rsidP="004839ED">
      <w:pPr>
        <w:pStyle w:val="Nagwek2"/>
        <w:rPr>
          <w:rFonts w:cs="Arial"/>
        </w:rPr>
      </w:pPr>
      <w:bookmarkStart w:id="69" w:name="_Toc446592341"/>
      <w:r w:rsidRPr="00743E41">
        <w:rPr>
          <w:rFonts w:cs="Arial"/>
        </w:rPr>
        <w:t>9.8 Odzyskiwanie środków w ramach RPO WZ 2014-2020</w:t>
      </w:r>
      <w:bookmarkEnd w:id="69"/>
    </w:p>
    <w:p w:rsidR="00EA4F46" w:rsidRPr="00743E41" w:rsidRDefault="00EA4F46" w:rsidP="00BE5781">
      <w:pPr>
        <w:numPr>
          <w:ilvl w:val="6"/>
          <w:numId w:val="4"/>
        </w:numPr>
        <w:spacing w:line="276" w:lineRule="auto"/>
        <w:ind w:left="709" w:hanging="357"/>
        <w:jc w:val="both"/>
        <w:rPr>
          <w:rFonts w:ascii="Arial" w:hAnsi="Arial" w:cs="Arial"/>
          <w:b/>
          <w:sz w:val="20"/>
          <w:szCs w:val="20"/>
        </w:rPr>
      </w:pPr>
      <w:r w:rsidRPr="00743E41">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743E41" w:rsidRDefault="00EA4F46" w:rsidP="00BE5781">
      <w:pPr>
        <w:numPr>
          <w:ilvl w:val="6"/>
          <w:numId w:val="4"/>
        </w:numPr>
        <w:spacing w:line="276" w:lineRule="auto"/>
        <w:ind w:left="709" w:hanging="357"/>
        <w:jc w:val="both"/>
        <w:rPr>
          <w:rFonts w:ascii="Arial" w:hAnsi="Arial" w:cs="Arial"/>
          <w:b/>
          <w:sz w:val="20"/>
          <w:szCs w:val="20"/>
        </w:rPr>
      </w:pPr>
      <w:r w:rsidRPr="00743E41">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743E41" w:rsidRDefault="00EA4F46" w:rsidP="00BE5781">
      <w:pPr>
        <w:numPr>
          <w:ilvl w:val="6"/>
          <w:numId w:val="4"/>
        </w:numPr>
        <w:spacing w:line="276" w:lineRule="auto"/>
        <w:ind w:left="709" w:hanging="357"/>
        <w:jc w:val="both"/>
        <w:rPr>
          <w:rFonts w:ascii="Arial" w:hAnsi="Arial" w:cs="Arial"/>
          <w:b/>
          <w:sz w:val="20"/>
          <w:szCs w:val="20"/>
        </w:rPr>
      </w:pPr>
      <w:r w:rsidRPr="00743E41">
        <w:rPr>
          <w:rFonts w:ascii="Arial" w:hAnsi="Arial" w:cs="Arial"/>
          <w:sz w:val="20"/>
          <w:szCs w:val="20"/>
        </w:rPr>
        <w:lastRenderedPageBreak/>
        <w:t xml:space="preserve">W przypadku zaistnienia okoliczności wskazanych w pkt 1, beneficjent jest zobowiązany </w:t>
      </w:r>
      <w:r w:rsidRPr="00743E41">
        <w:rPr>
          <w:rFonts w:ascii="Arial" w:hAnsi="Arial" w:cs="Arial"/>
          <w:sz w:val="20"/>
          <w:szCs w:val="20"/>
        </w:rPr>
        <w:br/>
        <w:t>do zwrotu środków wraz z odsetkami jak dla zaległości podatkowych. Odsetki naliczane są za każdy dzie</w:t>
      </w:r>
      <w:r w:rsidR="00DA336A" w:rsidRPr="00743E41">
        <w:rPr>
          <w:rFonts w:ascii="Arial" w:hAnsi="Arial" w:cs="Arial"/>
          <w:sz w:val="20"/>
          <w:szCs w:val="20"/>
        </w:rPr>
        <w:t xml:space="preserve">ń, od daty przekazania środków </w:t>
      </w:r>
      <w:r w:rsidRPr="00743E41">
        <w:rPr>
          <w:rFonts w:ascii="Arial" w:hAnsi="Arial" w:cs="Arial"/>
          <w:sz w:val="20"/>
          <w:szCs w:val="20"/>
        </w:rPr>
        <w:t>do dnia ich zwrotu</w:t>
      </w:r>
      <w:r w:rsidR="00BC1CE8" w:rsidRPr="00743E41">
        <w:rPr>
          <w:rFonts w:ascii="Arial" w:hAnsi="Arial" w:cs="Arial"/>
          <w:sz w:val="20"/>
          <w:szCs w:val="20"/>
        </w:rPr>
        <w:t xml:space="preserve"> lub do dnia wpływu do IZ RPO WZ pisma ze zgodą na pomniejszenie z kolejnej płatności przysługującej beneficjentowi</w:t>
      </w:r>
      <w:r w:rsidRPr="00743E41">
        <w:rPr>
          <w:rFonts w:ascii="Arial" w:hAnsi="Arial" w:cs="Arial"/>
          <w:sz w:val="20"/>
          <w:szCs w:val="20"/>
        </w:rPr>
        <w:t>.</w:t>
      </w:r>
    </w:p>
    <w:p w:rsidR="00EA4F46" w:rsidRPr="00743E41" w:rsidRDefault="00EA4F46" w:rsidP="00BE5781">
      <w:pPr>
        <w:numPr>
          <w:ilvl w:val="6"/>
          <w:numId w:val="4"/>
        </w:numPr>
        <w:spacing w:line="276" w:lineRule="auto"/>
        <w:ind w:left="709" w:hanging="357"/>
        <w:jc w:val="both"/>
        <w:rPr>
          <w:rFonts w:ascii="Arial" w:hAnsi="Arial" w:cs="Arial"/>
          <w:sz w:val="20"/>
          <w:szCs w:val="20"/>
        </w:rPr>
      </w:pPr>
      <w:r w:rsidRPr="00743E41">
        <w:rPr>
          <w:rFonts w:ascii="Arial" w:hAnsi="Arial" w:cs="Arial"/>
          <w:sz w:val="20"/>
          <w:szCs w:val="20"/>
        </w:rPr>
        <w:t>Szczegółowe zapisy dotyczące odzyskiwania środków w ramach RPO</w:t>
      </w:r>
      <w:r w:rsidR="007F3D07" w:rsidRPr="00743E41">
        <w:rPr>
          <w:rFonts w:ascii="Arial" w:hAnsi="Arial" w:cs="Arial"/>
          <w:sz w:val="20"/>
          <w:szCs w:val="20"/>
        </w:rPr>
        <w:t xml:space="preserve"> WZ 2014-2020 określa dokument </w:t>
      </w:r>
      <w:r w:rsidRPr="00743E41">
        <w:rPr>
          <w:rFonts w:ascii="Arial" w:hAnsi="Arial" w:cs="Arial"/>
          <w:i/>
          <w:sz w:val="20"/>
          <w:szCs w:val="20"/>
        </w:rPr>
        <w:t>Zasady dotyczące odzyskiwania środków w ramach Regionalnego Programu Operacyjnego Wojewó</w:t>
      </w:r>
      <w:r w:rsidR="00434A4E" w:rsidRPr="00743E41">
        <w:rPr>
          <w:rFonts w:ascii="Arial" w:hAnsi="Arial" w:cs="Arial"/>
          <w:i/>
          <w:sz w:val="20"/>
          <w:szCs w:val="20"/>
        </w:rPr>
        <w:t>dztwa Zachodniopomorskiego 2014</w:t>
      </w:r>
      <w:r w:rsidRPr="00743E41">
        <w:rPr>
          <w:rFonts w:ascii="Arial" w:hAnsi="Arial" w:cs="Arial"/>
          <w:i/>
          <w:sz w:val="20"/>
          <w:szCs w:val="20"/>
        </w:rPr>
        <w:t>–2020</w:t>
      </w:r>
      <w:r w:rsidRPr="00743E41">
        <w:rPr>
          <w:rFonts w:ascii="Arial" w:hAnsi="Arial" w:cs="Arial"/>
          <w:sz w:val="20"/>
          <w:szCs w:val="20"/>
        </w:rPr>
        <w:t xml:space="preserve">, stanowiący </w:t>
      </w:r>
      <w:r w:rsidR="003837FA" w:rsidRPr="00743E41">
        <w:rPr>
          <w:rFonts w:ascii="Arial" w:hAnsi="Arial" w:cs="Arial"/>
          <w:sz w:val="20"/>
          <w:szCs w:val="20"/>
        </w:rPr>
        <w:t xml:space="preserve">załącznik nr </w:t>
      </w:r>
      <w:r w:rsidR="00A06F09" w:rsidRPr="00743E41">
        <w:rPr>
          <w:rFonts w:ascii="Arial" w:hAnsi="Arial" w:cs="Arial"/>
          <w:sz w:val="20"/>
          <w:szCs w:val="20"/>
        </w:rPr>
        <w:t>8</w:t>
      </w:r>
      <w:r w:rsidR="003837FA" w:rsidRPr="00743E41">
        <w:rPr>
          <w:rFonts w:ascii="Arial" w:hAnsi="Arial" w:cs="Arial"/>
          <w:sz w:val="20"/>
          <w:szCs w:val="20"/>
        </w:rPr>
        <w:t xml:space="preserve"> do niniejszego regulaminu.</w:t>
      </w:r>
    </w:p>
    <w:p w:rsidR="005B442A" w:rsidRDefault="005B442A" w:rsidP="00EA4F46">
      <w:pPr>
        <w:spacing w:line="276" w:lineRule="auto"/>
        <w:ind w:left="709"/>
        <w:jc w:val="both"/>
        <w:rPr>
          <w:rFonts w:ascii="Arial" w:hAnsi="Arial" w:cs="Arial"/>
          <w:b/>
          <w:color w:val="0070C0"/>
          <w:sz w:val="20"/>
          <w:szCs w:val="20"/>
        </w:rPr>
      </w:pPr>
    </w:p>
    <w:p w:rsidR="00145037" w:rsidRDefault="00145037" w:rsidP="00EA4F46">
      <w:pPr>
        <w:spacing w:line="276" w:lineRule="auto"/>
        <w:ind w:left="709"/>
        <w:jc w:val="both"/>
        <w:rPr>
          <w:rFonts w:ascii="Arial" w:hAnsi="Arial" w:cs="Arial"/>
          <w:b/>
          <w:color w:val="0070C0"/>
          <w:sz w:val="20"/>
          <w:szCs w:val="20"/>
        </w:rPr>
      </w:pPr>
    </w:p>
    <w:p w:rsidR="00EA4F46" w:rsidRPr="00743E41" w:rsidRDefault="00EA4F46" w:rsidP="004839ED">
      <w:pPr>
        <w:pStyle w:val="Nagwek1"/>
        <w:rPr>
          <w:rFonts w:cs="Arial"/>
        </w:rPr>
      </w:pPr>
      <w:bookmarkStart w:id="70" w:name="_Toc446592342"/>
      <w:r w:rsidRPr="00743E41">
        <w:rPr>
          <w:rFonts w:cs="Arial"/>
        </w:rPr>
        <w:t>Rozdział 10 Postanowienia końcowe</w:t>
      </w:r>
      <w:bookmarkEnd w:id="70"/>
    </w:p>
    <w:p w:rsidR="00DA336A" w:rsidRPr="00743E41" w:rsidRDefault="00EA4F46" w:rsidP="00685B7E">
      <w:pPr>
        <w:pStyle w:val="Nagwek3"/>
        <w:numPr>
          <w:ilvl w:val="0"/>
          <w:numId w:val="90"/>
        </w:numPr>
        <w:spacing w:line="276" w:lineRule="auto"/>
        <w:rPr>
          <w:rFonts w:cs="Arial"/>
          <w:szCs w:val="20"/>
        </w:rPr>
      </w:pPr>
      <w:r w:rsidRPr="00743E41">
        <w:rPr>
          <w:rFonts w:cs="Arial"/>
          <w:szCs w:val="20"/>
        </w:rPr>
        <w:t xml:space="preserve">Regulamin </w:t>
      </w:r>
      <w:r w:rsidR="006D2619" w:rsidRPr="00743E41">
        <w:rPr>
          <w:rFonts w:cs="Arial"/>
          <w:szCs w:val="20"/>
        </w:rPr>
        <w:t xml:space="preserve">naboru </w:t>
      </w:r>
      <w:r w:rsidRPr="00743E41">
        <w:rPr>
          <w:rFonts w:cs="Arial"/>
          <w:szCs w:val="20"/>
        </w:rPr>
        <w:t>może ulegać zmianom w trakcie trwania</w:t>
      </w:r>
      <w:r w:rsidR="00D70B96" w:rsidRPr="00743E41">
        <w:rPr>
          <w:rFonts w:cs="Arial"/>
          <w:szCs w:val="20"/>
        </w:rPr>
        <w:t xml:space="preserve"> </w:t>
      </w:r>
      <w:r w:rsidR="006D2619" w:rsidRPr="00743E41">
        <w:rPr>
          <w:rFonts w:cs="Arial"/>
          <w:szCs w:val="20"/>
        </w:rPr>
        <w:t>naboru</w:t>
      </w:r>
      <w:r w:rsidRPr="00743E41">
        <w:rPr>
          <w:rFonts w:cs="Arial"/>
          <w:szCs w:val="20"/>
        </w:rPr>
        <w:t xml:space="preserve">. </w:t>
      </w:r>
    </w:p>
    <w:p w:rsidR="00DA336A" w:rsidRPr="00743E41" w:rsidRDefault="00EA4F46" w:rsidP="00685B7E">
      <w:pPr>
        <w:pStyle w:val="Nagwek3"/>
        <w:numPr>
          <w:ilvl w:val="0"/>
          <w:numId w:val="90"/>
        </w:numPr>
        <w:spacing w:line="276" w:lineRule="auto"/>
        <w:rPr>
          <w:rFonts w:cs="Arial"/>
          <w:szCs w:val="20"/>
        </w:rPr>
      </w:pPr>
      <w:r w:rsidRPr="00743E41">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743E41">
          <w:rPr>
            <w:rStyle w:val="Hipercze"/>
            <w:rFonts w:cs="Arial"/>
            <w:szCs w:val="20"/>
          </w:rPr>
          <w:t>www.rpo.wzp.pl</w:t>
        </w:r>
      </w:hyperlink>
      <w:r w:rsidRPr="00743E41">
        <w:rPr>
          <w:rFonts w:cs="Arial"/>
          <w:szCs w:val="20"/>
        </w:rPr>
        <w:t xml:space="preserve"> oraz na portalu </w:t>
      </w:r>
      <w:hyperlink r:id="rId19" w:history="1">
        <w:r w:rsidRPr="00743E41">
          <w:rPr>
            <w:rStyle w:val="Hipercze"/>
            <w:rFonts w:cs="Arial"/>
            <w:szCs w:val="20"/>
          </w:rPr>
          <w:t>www.funduszeeuropejskie.gov.pl</w:t>
        </w:r>
      </w:hyperlink>
      <w:r w:rsidRPr="00743E41">
        <w:rPr>
          <w:rFonts w:cs="Arial"/>
          <w:szCs w:val="20"/>
        </w:rPr>
        <w:t xml:space="preserve">. </w:t>
      </w:r>
    </w:p>
    <w:p w:rsidR="00BC1CE8" w:rsidRPr="00743E41" w:rsidRDefault="00BC1CE8" w:rsidP="00685B7E">
      <w:pPr>
        <w:pStyle w:val="Nagwek3"/>
        <w:numPr>
          <w:ilvl w:val="0"/>
          <w:numId w:val="90"/>
        </w:numPr>
        <w:spacing w:line="276" w:lineRule="auto"/>
        <w:rPr>
          <w:rFonts w:cs="Arial"/>
          <w:szCs w:val="20"/>
        </w:rPr>
      </w:pPr>
      <w:r w:rsidRPr="00743E41">
        <w:rPr>
          <w:rFonts w:cs="Arial"/>
          <w:szCs w:val="20"/>
        </w:rPr>
        <w:t>Wnioski o dofinansowanie projektów są archiwizowane, a pisemne wnioski o przyznanie pomocy nie podlegają zwrotowi.</w:t>
      </w:r>
    </w:p>
    <w:p w:rsidR="00EA4F46" w:rsidRPr="00743E41" w:rsidRDefault="000E3461" w:rsidP="00685B7E">
      <w:pPr>
        <w:pStyle w:val="Nagwek3"/>
        <w:numPr>
          <w:ilvl w:val="0"/>
          <w:numId w:val="90"/>
        </w:numPr>
        <w:spacing w:line="276" w:lineRule="auto"/>
        <w:rPr>
          <w:rFonts w:cs="Arial"/>
          <w:szCs w:val="20"/>
        </w:rPr>
      </w:pPr>
      <w:r w:rsidRPr="00743E41">
        <w:rPr>
          <w:rFonts w:cs="Arial"/>
          <w:szCs w:val="20"/>
        </w:rPr>
        <w:t>Nabór</w:t>
      </w:r>
      <w:r w:rsidR="00EA4F46" w:rsidRPr="00743E41">
        <w:rPr>
          <w:rFonts w:cs="Arial"/>
          <w:szCs w:val="20"/>
        </w:rPr>
        <w:t xml:space="preserve"> może zostać anulowany w następujących przypadkach: </w:t>
      </w:r>
    </w:p>
    <w:p w:rsidR="00EA4F46" w:rsidRPr="00743E41" w:rsidRDefault="00EA4F46" w:rsidP="00685B7E">
      <w:pPr>
        <w:pStyle w:val="Nagwek5"/>
        <w:numPr>
          <w:ilvl w:val="0"/>
          <w:numId w:val="24"/>
        </w:numPr>
        <w:spacing w:line="276" w:lineRule="auto"/>
        <w:ind w:left="1134" w:hanging="425"/>
        <w:rPr>
          <w:rFonts w:cs="Arial"/>
        </w:rPr>
      </w:pPr>
      <w:r w:rsidRPr="00743E41">
        <w:rPr>
          <w:rFonts w:cs="Arial"/>
        </w:rPr>
        <w:t>naruszenia w toku procedury</w:t>
      </w:r>
      <w:r w:rsidR="000E3461" w:rsidRPr="00743E41">
        <w:rPr>
          <w:rFonts w:cs="Arial"/>
        </w:rPr>
        <w:t xml:space="preserve"> naboru</w:t>
      </w:r>
      <w:r w:rsidRPr="00743E41">
        <w:rPr>
          <w:rFonts w:cs="Arial"/>
        </w:rPr>
        <w:t xml:space="preserve"> przepisów prawa, które są istotne i niemożliwe do naprawienia,</w:t>
      </w:r>
    </w:p>
    <w:p w:rsidR="00EA4F46" w:rsidRPr="00743E41" w:rsidRDefault="00EA4F46" w:rsidP="00685B7E">
      <w:pPr>
        <w:pStyle w:val="Nagwek3"/>
        <w:numPr>
          <w:ilvl w:val="0"/>
          <w:numId w:val="24"/>
        </w:numPr>
        <w:spacing w:line="276" w:lineRule="auto"/>
        <w:ind w:left="1134" w:hanging="425"/>
        <w:rPr>
          <w:rFonts w:cs="Arial"/>
        </w:rPr>
      </w:pPr>
      <w:r w:rsidRPr="00743E41">
        <w:rPr>
          <w:rFonts w:cs="Arial"/>
        </w:rPr>
        <w:t>zaistnienia sytuacji nadzwyczajnej, której IZ RPO WZ nie mogła przewidzieć w chwili ogłoszenia</w:t>
      </w:r>
      <w:r w:rsidR="00CA714B" w:rsidRPr="00743E41">
        <w:rPr>
          <w:rFonts w:cs="Arial"/>
        </w:rPr>
        <w:t xml:space="preserve"> naboru</w:t>
      </w:r>
      <w:r w:rsidRPr="00743E41">
        <w:rPr>
          <w:rFonts w:cs="Arial"/>
        </w:rPr>
        <w:t>, a której wystąpienie czyni niemożliwym lub rażąco utrudnia kontynuowanie procedury</w:t>
      </w:r>
      <w:r w:rsidR="00CA714B" w:rsidRPr="00743E41">
        <w:rPr>
          <w:rFonts w:cs="Arial"/>
        </w:rPr>
        <w:t xml:space="preserve"> naboru</w:t>
      </w:r>
      <w:r w:rsidRPr="00743E41">
        <w:rPr>
          <w:rFonts w:cs="Arial"/>
        </w:rPr>
        <w:t xml:space="preserve"> bądź stanowi zagrożenie dla interesu publicznego,</w:t>
      </w:r>
    </w:p>
    <w:p w:rsidR="00EA4F46" w:rsidRPr="00743E41" w:rsidRDefault="00EA4F46" w:rsidP="00685B7E">
      <w:pPr>
        <w:pStyle w:val="Nagwek3"/>
        <w:numPr>
          <w:ilvl w:val="0"/>
          <w:numId w:val="24"/>
        </w:numPr>
        <w:spacing w:line="276" w:lineRule="auto"/>
        <w:ind w:left="1134" w:hanging="425"/>
        <w:rPr>
          <w:rFonts w:cs="Arial"/>
        </w:rPr>
      </w:pPr>
      <w:r w:rsidRPr="00743E41">
        <w:rPr>
          <w:rFonts w:cs="Arial"/>
        </w:rPr>
        <w:t>ogłoszenia aktów prawnych lub wytycznych horyzontalnych w istotny sposób sprzecznych z postanowieniami niniejszego regulaminu,</w:t>
      </w:r>
    </w:p>
    <w:p w:rsidR="00EA4F46" w:rsidRPr="00743E41" w:rsidRDefault="00434A4E" w:rsidP="00685B7E">
      <w:pPr>
        <w:pStyle w:val="Nagwek3"/>
        <w:numPr>
          <w:ilvl w:val="0"/>
          <w:numId w:val="24"/>
        </w:numPr>
        <w:spacing w:line="276" w:lineRule="auto"/>
        <w:ind w:left="1134" w:hanging="425"/>
        <w:rPr>
          <w:rFonts w:cs="Arial"/>
        </w:rPr>
      </w:pPr>
      <w:r w:rsidRPr="00743E41">
        <w:rPr>
          <w:rFonts w:cs="Arial"/>
        </w:rPr>
        <w:t>nie</w:t>
      </w:r>
      <w:r w:rsidR="00EA4F46" w:rsidRPr="00743E41">
        <w:rPr>
          <w:rFonts w:cs="Arial"/>
        </w:rPr>
        <w:t>wyłonienia kandydatów na ekspertów lub ekspertów niezbędnych do oceny wniosków</w:t>
      </w:r>
      <w:r w:rsidR="0037569C" w:rsidRPr="00743E41">
        <w:rPr>
          <w:rFonts w:cs="Arial"/>
        </w:rPr>
        <w:t>.</w:t>
      </w:r>
    </w:p>
    <w:p w:rsidR="00EA4F46" w:rsidRPr="00743E41" w:rsidRDefault="00EA4F46" w:rsidP="00685B7E">
      <w:pPr>
        <w:pStyle w:val="Nagwek3"/>
        <w:numPr>
          <w:ilvl w:val="0"/>
          <w:numId w:val="90"/>
        </w:numPr>
        <w:spacing w:line="276" w:lineRule="auto"/>
        <w:rPr>
          <w:rFonts w:cs="Arial"/>
          <w:szCs w:val="20"/>
        </w:rPr>
      </w:pPr>
      <w:r w:rsidRPr="00743E41">
        <w:rPr>
          <w:rFonts w:cs="Arial"/>
          <w:szCs w:val="20"/>
        </w:rPr>
        <w:t xml:space="preserve">IZ RPO WZ udziela informacji w zakresie </w:t>
      </w:r>
      <w:r w:rsidR="00CA714B" w:rsidRPr="00743E41">
        <w:rPr>
          <w:rFonts w:cs="Arial"/>
          <w:szCs w:val="20"/>
        </w:rPr>
        <w:t>naboru</w:t>
      </w:r>
      <w:r w:rsidRPr="00743E41">
        <w:rPr>
          <w:rFonts w:cs="Arial"/>
          <w:szCs w:val="20"/>
        </w:rPr>
        <w:t>, w tym w sprawie interpretacji zapisów niniejszego regulaminu, zakresu wsparcia, procesu wyboru projektów, kwalifikowalności wydatków. Informacje na temat</w:t>
      </w:r>
      <w:r w:rsidR="00CA714B" w:rsidRPr="00743E41">
        <w:rPr>
          <w:rFonts w:cs="Arial"/>
          <w:szCs w:val="20"/>
        </w:rPr>
        <w:t xml:space="preserve"> naboru</w:t>
      </w:r>
      <w:r w:rsidR="00D70B96" w:rsidRPr="00743E41">
        <w:rPr>
          <w:rFonts w:cs="Arial"/>
          <w:szCs w:val="20"/>
        </w:rPr>
        <w:t xml:space="preserve"> </w:t>
      </w:r>
      <w:r w:rsidRPr="00743E41">
        <w:rPr>
          <w:rFonts w:cs="Arial"/>
          <w:szCs w:val="20"/>
        </w:rPr>
        <w:t xml:space="preserve">można uzyskać poprzez kontakt: </w:t>
      </w:r>
    </w:p>
    <w:p w:rsidR="00EA4F46" w:rsidRPr="00743E41"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743E41">
        <w:rPr>
          <w:rFonts w:ascii="Arial" w:hAnsi="Arial" w:cs="Arial"/>
          <w:sz w:val="20"/>
          <w:szCs w:val="20"/>
        </w:rPr>
        <w:t>osobisty w siedzibie:</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Urząd Marszałkowski Województwa Zachodniopomorskiego</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Wydział Wdrażania Regionalnego Programu Operacyjnego</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ul. Ks. Kardynała Stefana Wyszyńskiego 30</w:t>
      </w:r>
    </w:p>
    <w:p w:rsidR="00EA4F46" w:rsidRPr="00743E41" w:rsidRDefault="00EA4F46" w:rsidP="00EA4F46">
      <w:pPr>
        <w:spacing w:line="276" w:lineRule="auto"/>
        <w:ind w:left="720"/>
        <w:contextualSpacing/>
        <w:jc w:val="center"/>
        <w:rPr>
          <w:rFonts w:ascii="Arial" w:hAnsi="Arial" w:cs="Arial"/>
          <w:b/>
          <w:sz w:val="20"/>
          <w:szCs w:val="20"/>
        </w:rPr>
      </w:pPr>
      <w:r w:rsidRPr="00743E41">
        <w:rPr>
          <w:rFonts w:ascii="Arial" w:hAnsi="Arial" w:cs="Arial"/>
          <w:b/>
          <w:sz w:val="20"/>
          <w:szCs w:val="20"/>
        </w:rPr>
        <w:t>70-203 Szczecin</w:t>
      </w:r>
    </w:p>
    <w:p w:rsidR="00EA4F46" w:rsidRPr="00743E41" w:rsidRDefault="00EA4F46" w:rsidP="00EA4F46">
      <w:pPr>
        <w:spacing w:line="276" w:lineRule="auto"/>
        <w:ind w:left="720"/>
        <w:contextualSpacing/>
        <w:jc w:val="center"/>
        <w:rPr>
          <w:rFonts w:ascii="Arial" w:hAnsi="Arial" w:cs="Arial"/>
          <w:sz w:val="20"/>
          <w:szCs w:val="20"/>
        </w:rPr>
      </w:pPr>
      <w:r w:rsidRPr="00743E41">
        <w:rPr>
          <w:rFonts w:ascii="Arial" w:hAnsi="Arial" w:cs="Arial"/>
          <w:sz w:val="20"/>
          <w:szCs w:val="20"/>
        </w:rPr>
        <w:t>Czynny od  poniedziałku do piątku, od 7:30 do 15:30</w:t>
      </w:r>
    </w:p>
    <w:p w:rsidR="00EA4F46" w:rsidRPr="00743E41"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743E41">
        <w:rPr>
          <w:rFonts w:ascii="Arial" w:hAnsi="Arial" w:cs="Arial"/>
          <w:sz w:val="20"/>
          <w:szCs w:val="20"/>
        </w:rPr>
        <w:t xml:space="preserve">e-mail: </w:t>
      </w:r>
      <w:hyperlink r:id="rId20" w:history="1">
        <w:r w:rsidRPr="00743E41">
          <w:rPr>
            <w:rFonts w:ascii="Arial" w:hAnsi="Arial" w:cs="Arial"/>
            <w:sz w:val="20"/>
            <w:szCs w:val="20"/>
          </w:rPr>
          <w:t>wwrpo@wzp.pl</w:t>
        </w:r>
      </w:hyperlink>
    </w:p>
    <w:p w:rsidR="00EA4F46" w:rsidRPr="00743E41"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743E41">
        <w:rPr>
          <w:rFonts w:ascii="Arial" w:hAnsi="Arial" w:cs="Arial"/>
          <w:sz w:val="20"/>
          <w:szCs w:val="20"/>
          <w:lang w:eastAsia="pl-PL"/>
        </w:rPr>
        <w:t xml:space="preserve">telefoniczny z </w:t>
      </w:r>
      <w:r w:rsidRPr="00743E41">
        <w:rPr>
          <w:rFonts w:ascii="Arial" w:hAnsi="Arial" w:cs="Arial"/>
          <w:bCs/>
          <w:sz w:val="20"/>
          <w:szCs w:val="20"/>
        </w:rPr>
        <w:t>Wydziałem Wdrażania Regionalnego Programu Operacyjnego</w:t>
      </w:r>
    </w:p>
    <w:p w:rsidR="00EA4F46" w:rsidRPr="00743E41" w:rsidRDefault="00EA4F46" w:rsidP="00EA4F46">
      <w:pPr>
        <w:autoSpaceDE w:val="0"/>
        <w:autoSpaceDN w:val="0"/>
        <w:adjustRightInd w:val="0"/>
        <w:spacing w:line="276" w:lineRule="auto"/>
        <w:ind w:left="993"/>
        <w:jc w:val="center"/>
        <w:rPr>
          <w:rFonts w:ascii="Arial" w:hAnsi="Arial" w:cs="Arial"/>
          <w:sz w:val="20"/>
          <w:szCs w:val="20"/>
          <w:lang w:eastAsia="pl-PL"/>
        </w:rPr>
      </w:pPr>
      <w:r w:rsidRPr="00743E41">
        <w:rPr>
          <w:rFonts w:ascii="Arial" w:hAnsi="Arial" w:cs="Arial"/>
          <w:b/>
          <w:bCs/>
          <w:sz w:val="20"/>
          <w:szCs w:val="20"/>
        </w:rPr>
        <w:t>nr tel.  91 44 11 100</w:t>
      </w:r>
    </w:p>
    <w:p w:rsidR="00EA4F46" w:rsidRPr="00743E41" w:rsidRDefault="00EA4F46" w:rsidP="00685B7E">
      <w:pPr>
        <w:pStyle w:val="Nagwek3"/>
        <w:numPr>
          <w:ilvl w:val="0"/>
          <w:numId w:val="90"/>
        </w:numPr>
        <w:spacing w:line="276" w:lineRule="auto"/>
        <w:rPr>
          <w:rFonts w:cs="Arial"/>
        </w:rPr>
      </w:pPr>
      <w:r w:rsidRPr="00743E41">
        <w:rPr>
          <w:rFonts w:cs="Arial"/>
        </w:rPr>
        <w:t>Integralną częścią niniejszego regulaminu są załączniki:</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86"/>
      </w:tblGrid>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1:</w:t>
            </w:r>
          </w:p>
        </w:tc>
        <w:tc>
          <w:tcPr>
            <w:tcW w:w="6486" w:type="dxa"/>
          </w:tcPr>
          <w:p w:rsidR="006A101D" w:rsidRDefault="006A101D" w:rsidP="006A101D">
            <w:pPr>
              <w:pStyle w:val="Nagwek4"/>
              <w:spacing w:line="276" w:lineRule="auto"/>
              <w:ind w:left="33" w:firstLine="0"/>
              <w:outlineLvl w:val="3"/>
              <w:rPr>
                <w:rFonts w:eastAsia="Times New Roman" w:cs="Arial"/>
                <w:bCs/>
              </w:rPr>
            </w:pPr>
            <w:r w:rsidRPr="00743E41">
              <w:rPr>
                <w:rFonts w:cs="Arial"/>
              </w:rPr>
              <w:t>Wzór wniosku o dofinansowanie projektu z Europejskiego Funduszu Rozwoju Regionalnego w ramach Regionalnego Pro</w:t>
            </w:r>
            <w:r>
              <w:rPr>
                <w:rFonts w:cs="Arial"/>
              </w:rPr>
              <w:t xml:space="preserve">gramu Operacyjnego Województwa Zachodniopomorskiego </w:t>
            </w:r>
            <w:r w:rsidRPr="00743E41">
              <w:rPr>
                <w:rFonts w:cs="Arial"/>
              </w:rPr>
              <w:t>2014-2020 wraz z instrukcją wypełniania (wersja 1.0.)</w:t>
            </w:r>
            <w:r w:rsidRPr="00743E41">
              <w:rPr>
                <w:rFonts w:eastAsia="Times New Roman" w:cs="Arial"/>
                <w:bCs/>
              </w:rPr>
              <w:t>,</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1a:</w:t>
            </w:r>
          </w:p>
        </w:tc>
        <w:tc>
          <w:tcPr>
            <w:tcW w:w="6486" w:type="dxa"/>
          </w:tcPr>
          <w:p w:rsidR="006A101D" w:rsidRDefault="006A101D" w:rsidP="006A101D">
            <w:pPr>
              <w:pStyle w:val="Nagwek4"/>
              <w:spacing w:line="276" w:lineRule="auto"/>
              <w:ind w:left="0" w:firstLine="0"/>
              <w:outlineLvl w:val="3"/>
              <w:rPr>
                <w:rFonts w:eastAsia="Times New Roman" w:cs="Arial"/>
                <w:bCs/>
              </w:rPr>
            </w:pPr>
            <w:r w:rsidRPr="00743E41">
              <w:rPr>
                <w:rFonts w:eastAsia="Times New Roman" w:cs="Arial"/>
                <w:bCs/>
              </w:rPr>
              <w:t>Arkusz do kalkulacji limitów w Działaniu 5.1,</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1b:</w:t>
            </w:r>
          </w:p>
        </w:tc>
        <w:tc>
          <w:tcPr>
            <w:tcW w:w="6486" w:type="dxa"/>
          </w:tcPr>
          <w:p w:rsidR="006A101D" w:rsidRPr="006A101D" w:rsidRDefault="006A101D" w:rsidP="006A101D">
            <w:pPr>
              <w:spacing w:line="276" w:lineRule="auto"/>
              <w:jc w:val="both"/>
              <w:rPr>
                <w:rFonts w:ascii="Arial" w:eastAsia="Times New Roman" w:hAnsi="Arial" w:cs="Arial"/>
                <w:bCs/>
              </w:rPr>
            </w:pPr>
            <w:r w:rsidRPr="006A101D">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lastRenderedPageBreak/>
              <w:t>Załącznik nr 1c:</w:t>
            </w:r>
          </w:p>
        </w:tc>
        <w:tc>
          <w:tcPr>
            <w:tcW w:w="6486" w:type="dxa"/>
          </w:tcPr>
          <w:p w:rsidR="006A101D" w:rsidRDefault="006A101D" w:rsidP="006A101D">
            <w:pPr>
              <w:pStyle w:val="Nagwek4"/>
              <w:spacing w:line="276" w:lineRule="auto"/>
              <w:ind w:left="33" w:firstLine="0"/>
              <w:outlineLvl w:val="3"/>
              <w:rPr>
                <w:rFonts w:eastAsia="Times New Roman" w:cs="Arial"/>
                <w:bCs/>
              </w:rPr>
            </w:pPr>
            <w:r w:rsidRPr="00743E41">
              <w:rPr>
                <w:rFonts w:eastAsia="Times New Roman" w:cs="Arial"/>
                <w:bCs/>
              </w:rPr>
              <w:t>Wymagany zakres Studium Wykonalności projektu inwestycyjnego  dofinansowywanego w ramach Regionalnego Programu Operacyjnego Województwa Zachodniopomorskiego 2014-2020,</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2:</w:t>
            </w:r>
          </w:p>
        </w:tc>
        <w:tc>
          <w:tcPr>
            <w:tcW w:w="6486" w:type="dxa"/>
          </w:tcPr>
          <w:p w:rsidR="006A101D" w:rsidRDefault="006A101D" w:rsidP="006A101D">
            <w:pPr>
              <w:pStyle w:val="Nagwek4"/>
              <w:spacing w:line="276" w:lineRule="auto"/>
              <w:ind w:left="33" w:firstLine="0"/>
              <w:outlineLvl w:val="3"/>
              <w:rPr>
                <w:rFonts w:eastAsia="Times New Roman" w:cs="Arial"/>
                <w:bCs/>
              </w:rPr>
            </w:pPr>
            <w:r w:rsidRPr="00743E41">
              <w:rPr>
                <w:rFonts w:eastAsia="Times New Roman" w:cs="Arial"/>
                <w:bCs/>
              </w:rPr>
              <w:t xml:space="preserve">Kryteria wyboru projektów dla Działania 5.1, </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3:</w:t>
            </w:r>
          </w:p>
        </w:tc>
        <w:tc>
          <w:tcPr>
            <w:tcW w:w="6486" w:type="dxa"/>
          </w:tcPr>
          <w:p w:rsidR="006A101D" w:rsidRPr="006A101D" w:rsidRDefault="006A101D" w:rsidP="006A101D">
            <w:pPr>
              <w:pStyle w:val="Nagwek4"/>
              <w:spacing w:line="276" w:lineRule="auto"/>
              <w:ind w:left="33" w:firstLine="0"/>
              <w:outlineLvl w:val="3"/>
              <w:rPr>
                <w:rFonts w:eastAsia="Times New Roman" w:cs="Arial"/>
                <w:bCs/>
              </w:rPr>
            </w:pPr>
            <w:r w:rsidRPr="00743E41">
              <w:rPr>
                <w:rFonts w:eastAsia="Times New Roman" w:cs="Arial"/>
                <w:bCs/>
              </w:rPr>
              <w:t>Wzór decyzji o dofinansowaniu wraz z załącznikami,</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4:</w:t>
            </w:r>
          </w:p>
        </w:tc>
        <w:tc>
          <w:tcPr>
            <w:tcW w:w="6486" w:type="dxa"/>
          </w:tcPr>
          <w:p w:rsidR="006A101D" w:rsidRDefault="006A101D" w:rsidP="006A101D">
            <w:pPr>
              <w:pStyle w:val="Nagwek4"/>
              <w:spacing w:line="276" w:lineRule="auto"/>
              <w:ind w:left="33" w:firstLine="0"/>
              <w:outlineLvl w:val="3"/>
              <w:rPr>
                <w:rFonts w:eastAsia="Times New Roman" w:cs="Arial"/>
                <w:bCs/>
              </w:rPr>
            </w:pPr>
            <w:r w:rsidRPr="00743E41">
              <w:rPr>
                <w:rFonts w:eastAsia="Times New Roman" w:cs="Arial"/>
                <w:bCs/>
              </w:rPr>
              <w:t>Dokumenty niezbędne do przygotowania decyzji o dofinansowaniu,</w:t>
            </w:r>
          </w:p>
        </w:tc>
      </w:tr>
      <w:tr w:rsidR="006A101D" w:rsidTr="007D16B2">
        <w:tc>
          <w:tcPr>
            <w:tcW w:w="1701" w:type="dxa"/>
          </w:tcPr>
          <w:p w:rsidR="006A101D"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5:</w:t>
            </w:r>
          </w:p>
        </w:tc>
        <w:tc>
          <w:tcPr>
            <w:tcW w:w="6486" w:type="dxa"/>
          </w:tcPr>
          <w:p w:rsidR="006A101D" w:rsidRPr="006A101D" w:rsidRDefault="006A101D" w:rsidP="006A101D">
            <w:pPr>
              <w:pStyle w:val="Nagwek4"/>
              <w:spacing w:line="276" w:lineRule="auto"/>
              <w:ind w:left="33" w:firstLine="0"/>
              <w:outlineLvl w:val="3"/>
              <w:rPr>
                <w:rFonts w:eastAsia="Times New Roman" w:cs="Arial"/>
                <w:bCs/>
                <w:strike/>
              </w:rPr>
            </w:pPr>
            <w:r w:rsidRPr="00743E41">
              <w:rPr>
                <w:rFonts w:eastAsia="Times New Roman" w:cs="Arial"/>
                <w:bCs/>
              </w:rPr>
              <w:t xml:space="preserve">Zasady dla wnioskodawców Regionalnego Programu Operacyjnego Województwa Zachodniopomorskiego 2014-2020 Ocena oddziaływania na środowisko (wersja </w:t>
            </w:r>
            <w:r>
              <w:rPr>
                <w:rFonts w:eastAsia="Times New Roman" w:cs="Arial"/>
                <w:bCs/>
              </w:rPr>
              <w:t>2</w:t>
            </w:r>
            <w:r w:rsidRPr="00743E41">
              <w:rPr>
                <w:rFonts w:eastAsia="Times New Roman" w:cs="Arial"/>
                <w:bCs/>
              </w:rPr>
              <w:t>.0),</w:t>
            </w:r>
          </w:p>
        </w:tc>
      </w:tr>
      <w:tr w:rsidR="006A101D" w:rsidTr="007D16B2">
        <w:tc>
          <w:tcPr>
            <w:tcW w:w="1701" w:type="dxa"/>
          </w:tcPr>
          <w:p w:rsidR="006A101D" w:rsidRPr="00743E41"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6:</w:t>
            </w:r>
          </w:p>
        </w:tc>
        <w:tc>
          <w:tcPr>
            <w:tcW w:w="6486" w:type="dxa"/>
          </w:tcPr>
          <w:p w:rsidR="006A101D" w:rsidRPr="006A101D" w:rsidRDefault="006A101D" w:rsidP="006A101D">
            <w:pPr>
              <w:pStyle w:val="Nagwek4"/>
              <w:spacing w:line="276" w:lineRule="auto"/>
              <w:ind w:left="33" w:firstLine="0"/>
              <w:outlineLvl w:val="3"/>
              <w:rPr>
                <w:rFonts w:eastAsia="Times New Roman" w:cs="Arial"/>
                <w:bCs/>
              </w:rPr>
            </w:pPr>
            <w:r w:rsidRPr="00743E41">
              <w:rPr>
                <w:rFonts w:cs="Arial"/>
              </w:rPr>
              <w:t>Zasady w zakresie</w:t>
            </w:r>
            <w:r w:rsidRPr="00743E41">
              <w:rPr>
                <w:rFonts w:eastAsia="Times New Roman" w:cs="Arial"/>
                <w:bCs/>
              </w:rPr>
              <w:t xml:space="preserve"> warunków i trybu udzielania oraz rozliczania zaliczek w ramach Regionalnego Programu Operacyjnego Województwa Zachodniopomorskiego 2014-2020 (w</w:t>
            </w:r>
            <w:r>
              <w:rPr>
                <w:rFonts w:eastAsia="Times New Roman" w:cs="Arial"/>
                <w:bCs/>
              </w:rPr>
              <w:t>ersja 2</w:t>
            </w:r>
            <w:r w:rsidRPr="00743E41">
              <w:rPr>
                <w:rFonts w:eastAsia="Times New Roman" w:cs="Arial"/>
                <w:bCs/>
              </w:rPr>
              <w:t>.0.),</w:t>
            </w:r>
          </w:p>
        </w:tc>
      </w:tr>
      <w:tr w:rsidR="006A101D" w:rsidTr="007D16B2">
        <w:tc>
          <w:tcPr>
            <w:tcW w:w="1701" w:type="dxa"/>
          </w:tcPr>
          <w:p w:rsidR="006A101D" w:rsidRPr="00743E41"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7:</w:t>
            </w:r>
          </w:p>
        </w:tc>
        <w:tc>
          <w:tcPr>
            <w:tcW w:w="6486" w:type="dxa"/>
          </w:tcPr>
          <w:p w:rsidR="006A101D" w:rsidRPr="00743E41" w:rsidRDefault="006A101D" w:rsidP="006A101D">
            <w:pPr>
              <w:pStyle w:val="Nagwek4"/>
              <w:spacing w:line="276" w:lineRule="auto"/>
              <w:ind w:left="33" w:firstLine="0"/>
              <w:outlineLvl w:val="3"/>
              <w:rPr>
                <w:rFonts w:cs="Arial"/>
              </w:rPr>
            </w:pPr>
            <w:r w:rsidRPr="00743E41">
              <w:rPr>
                <w:rFonts w:cs="Arial"/>
              </w:rPr>
              <w:t xml:space="preserve">Zasady wprowadzania </w:t>
            </w:r>
            <w:r w:rsidRPr="00743E41">
              <w:rPr>
                <w:rFonts w:eastAsia="Times New Roman" w:cs="Arial"/>
                <w:bCs/>
              </w:rPr>
              <w:t xml:space="preserve">zmian w projektach realizowanych w ramach Regionalnego Programu Operacyjnego Województwa Zachodniopomorskiego 2014-2020 (wersja </w:t>
            </w:r>
            <w:r>
              <w:rPr>
                <w:rFonts w:eastAsia="Times New Roman" w:cs="Arial"/>
                <w:bCs/>
              </w:rPr>
              <w:t>2</w:t>
            </w:r>
            <w:r w:rsidRPr="00743E41">
              <w:rPr>
                <w:rFonts w:eastAsia="Times New Roman" w:cs="Arial"/>
                <w:bCs/>
              </w:rPr>
              <w:t>.0.),</w:t>
            </w:r>
          </w:p>
        </w:tc>
      </w:tr>
      <w:tr w:rsidR="006A101D" w:rsidTr="007D16B2">
        <w:tc>
          <w:tcPr>
            <w:tcW w:w="1701" w:type="dxa"/>
          </w:tcPr>
          <w:p w:rsidR="006A101D" w:rsidRPr="00743E41" w:rsidRDefault="006A101D" w:rsidP="006A101D">
            <w:pPr>
              <w:pStyle w:val="Nagwek4"/>
              <w:spacing w:line="276" w:lineRule="auto"/>
              <w:ind w:left="0" w:firstLine="0"/>
              <w:jc w:val="right"/>
              <w:outlineLvl w:val="3"/>
              <w:rPr>
                <w:rFonts w:eastAsia="Times New Roman" w:cs="Arial"/>
                <w:bCs/>
              </w:rPr>
            </w:pPr>
            <w:r w:rsidRPr="00743E41">
              <w:rPr>
                <w:rFonts w:eastAsia="Times New Roman" w:cs="Arial"/>
                <w:bCs/>
              </w:rPr>
              <w:t>Załącznik nr 8:</w:t>
            </w:r>
          </w:p>
        </w:tc>
        <w:tc>
          <w:tcPr>
            <w:tcW w:w="6486" w:type="dxa"/>
          </w:tcPr>
          <w:p w:rsidR="006A101D" w:rsidRPr="00743E41" w:rsidRDefault="006A101D" w:rsidP="006A101D">
            <w:pPr>
              <w:pStyle w:val="Nagwek4"/>
              <w:spacing w:line="276" w:lineRule="auto"/>
              <w:ind w:left="33" w:hanging="33"/>
              <w:outlineLvl w:val="3"/>
              <w:rPr>
                <w:rFonts w:cs="Arial"/>
              </w:rPr>
            </w:pPr>
            <w:r w:rsidRPr="00743E41">
              <w:rPr>
                <w:rFonts w:cs="Arial"/>
              </w:rPr>
              <w:t xml:space="preserve">Zasady dotyczące </w:t>
            </w:r>
            <w:r w:rsidRPr="00743E41">
              <w:rPr>
                <w:rFonts w:eastAsia="Times New Roman" w:cs="Arial"/>
                <w:bCs/>
              </w:rPr>
              <w:t xml:space="preserve">odzyskiwania środków w ramach Regionalnego Programu Operacyjnego Województwa Zachodniopomorskiego 2014–2020 (wersja </w:t>
            </w:r>
            <w:r>
              <w:rPr>
                <w:rFonts w:eastAsia="Times New Roman" w:cs="Arial"/>
                <w:bCs/>
              </w:rPr>
              <w:t>2</w:t>
            </w:r>
            <w:r w:rsidRPr="00743E41">
              <w:rPr>
                <w:rFonts w:eastAsia="Times New Roman" w:cs="Arial"/>
                <w:bCs/>
              </w:rPr>
              <w:t>.0.).</w:t>
            </w:r>
          </w:p>
        </w:tc>
      </w:tr>
    </w:tbl>
    <w:p w:rsidR="006A101D" w:rsidRDefault="006A101D" w:rsidP="006A101D">
      <w:pPr>
        <w:pStyle w:val="Nagwek4"/>
        <w:spacing w:line="276" w:lineRule="auto"/>
        <w:ind w:left="1134" w:firstLine="0"/>
        <w:rPr>
          <w:rFonts w:eastAsia="Times New Roman" w:cs="Arial"/>
          <w:bCs/>
          <w:szCs w:val="20"/>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6D0F2A"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14:anchorId="5D443B13" wp14:editId="1D9B1F4F">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14:sizeRelH relativeFrom="margin">
              <wp14:pctWidth>0</wp14:pctWidth>
            </wp14:sizeRelH>
            <wp14:sizeRelV relativeFrom="margin">
              <wp14:pctHeight>0</wp14:pctHeight>
            </wp14:sizeRelV>
          </wp:anchor>
        </w:drawing>
      </w:r>
      <w:r w:rsidR="008E3EED" w:rsidRPr="00743E41">
        <w:rPr>
          <w:rFonts w:ascii="Arial" w:hAnsi="Arial" w:cs="Arial"/>
          <w:noProof/>
          <w:lang w:eastAsia="pl-PL"/>
        </w:rPr>
        <w:drawing>
          <wp:inline distT="0" distB="0" distL="0" distR="0">
            <wp:extent cx="6038215" cy="2495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38215" cy="2495550"/>
                    </a:xfrm>
                    <a:prstGeom prst="rect">
                      <a:avLst/>
                    </a:prstGeom>
                    <a:noFill/>
                  </pic:spPr>
                </pic:pic>
              </a:graphicData>
            </a:graphic>
          </wp:inline>
        </w:drawing>
      </w:r>
    </w:p>
    <w:sectPr w:rsidR="006D0F2A" w:rsidRPr="00743E41" w:rsidSect="007D16B2">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AF" w:rsidRDefault="009E6AAF" w:rsidP="00EA4F46">
      <w:pPr>
        <w:spacing w:line="240" w:lineRule="auto"/>
      </w:pPr>
      <w:r>
        <w:separator/>
      </w:r>
    </w:p>
  </w:endnote>
  <w:endnote w:type="continuationSeparator" w:id="0">
    <w:p w:rsidR="009E6AAF" w:rsidRDefault="009E6AAF"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AF" w:rsidRDefault="009E6AAF" w:rsidP="004E5965">
    <w:pPr>
      <w:pStyle w:val="Stopka"/>
      <w:jc w:val="right"/>
      <w:rPr>
        <w:rFonts w:ascii="Arial" w:hAnsi="Arial" w:cs="Arial"/>
        <w:sz w:val="20"/>
        <w:szCs w:val="20"/>
      </w:rPr>
    </w:pPr>
  </w:p>
  <w:p w:rsidR="009E6AAF" w:rsidRPr="00C036EF" w:rsidRDefault="009E6AAF" w:rsidP="004E5965">
    <w:pPr>
      <w:pStyle w:val="Stopka"/>
      <w:jc w:val="right"/>
      <w:rPr>
        <w:rFonts w:ascii="Arial" w:hAnsi="Arial" w:cs="Arial"/>
        <w:sz w:val="20"/>
        <w:szCs w:val="20"/>
      </w:rPr>
    </w:pP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5052BC">
      <w:rPr>
        <w:rFonts w:ascii="Arial" w:hAnsi="Arial" w:cs="Arial"/>
        <w:noProof/>
        <w:sz w:val="20"/>
        <w:szCs w:val="20"/>
      </w:rPr>
      <w:t>6</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5052BC">
      <w:rPr>
        <w:rFonts w:ascii="Arial" w:hAnsi="Arial" w:cs="Arial"/>
        <w:noProof/>
        <w:sz w:val="20"/>
        <w:szCs w:val="20"/>
      </w:rPr>
      <w:t>38</w:t>
    </w:r>
    <w:r w:rsidRPr="00C036EF">
      <w:rPr>
        <w:rFonts w:ascii="Arial" w:hAnsi="Arial" w:cs="Arial"/>
        <w:sz w:val="20"/>
        <w:szCs w:val="20"/>
      </w:rPr>
      <w:fldChar w:fldCharType="end"/>
    </w:r>
  </w:p>
  <w:p w:rsidR="009E6AAF" w:rsidRDefault="009E6AAF"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AF" w:rsidRDefault="009E6AAF" w:rsidP="00EA4F46">
      <w:pPr>
        <w:spacing w:line="240" w:lineRule="auto"/>
      </w:pPr>
      <w:r>
        <w:separator/>
      </w:r>
    </w:p>
  </w:footnote>
  <w:footnote w:type="continuationSeparator" w:id="0">
    <w:p w:rsidR="009E6AAF" w:rsidRDefault="009E6AAF" w:rsidP="00EA4F46">
      <w:pPr>
        <w:spacing w:line="240" w:lineRule="auto"/>
      </w:pPr>
      <w:r>
        <w:continuationSeparator/>
      </w:r>
    </w:p>
  </w:footnote>
  <w:footnote w:id="1">
    <w:p w:rsidR="009E6AAF" w:rsidRPr="001276CF" w:rsidRDefault="009E6AAF"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2">
    <w:p w:rsidR="009E6AAF" w:rsidRPr="000719E3" w:rsidRDefault="009E6AAF">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3">
    <w:p w:rsidR="009E6AAF" w:rsidRPr="004D645E" w:rsidRDefault="009E6AAF"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4">
    <w:p w:rsidR="009E6AAF" w:rsidRPr="00E76BB7" w:rsidRDefault="009E6AAF"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5">
    <w:p w:rsidR="009E6AAF" w:rsidRPr="0065618A" w:rsidRDefault="009E6AAF"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6">
    <w:p w:rsidR="009E6AAF" w:rsidRPr="00531B20" w:rsidRDefault="009E6AAF"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7">
    <w:p w:rsidR="009E6AAF" w:rsidRPr="001276CF" w:rsidRDefault="009E6AAF"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9E6AAF" w:rsidRPr="001276CF" w:rsidRDefault="009E6AAF" w:rsidP="00FA409C">
      <w:pPr>
        <w:pStyle w:val="Default"/>
        <w:spacing w:line="240" w:lineRule="auto"/>
        <w:jc w:val="both"/>
        <w:rPr>
          <w:rFonts w:ascii="Arial" w:hAnsi="Arial" w:cs="Arial"/>
          <w:sz w:val="14"/>
          <w:szCs w:val="14"/>
        </w:rPr>
      </w:pPr>
    </w:p>
  </w:footnote>
  <w:footnote w:id="8">
    <w:p w:rsidR="009E6AAF" w:rsidRPr="00457B88" w:rsidRDefault="009E6AAF"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9">
    <w:p w:rsidR="009E6AAF" w:rsidRPr="007F742F" w:rsidRDefault="009E6AAF"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9E6AAF" w:rsidRPr="00B72860" w:rsidRDefault="009E6AAF"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AF" w:rsidRPr="00666AF9" w:rsidRDefault="009E6AAF"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9E6AAF" w:rsidRPr="000D6DDF" w:rsidRDefault="009E6AAF"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9E6AAF" w:rsidRPr="00DA392E" w:rsidRDefault="009E6AAF"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16">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18">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20">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4">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6">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5">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37">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9616E20"/>
    <w:multiLevelType w:val="multilevel"/>
    <w:tmpl w:val="70107210"/>
    <w:lvl w:ilvl="0">
      <w:start w:val="1"/>
      <w:numFmt w:val="decimal"/>
      <w:lvlText w:val="%1."/>
      <w:lvlJc w:val="left"/>
      <w:pPr>
        <w:ind w:left="714" w:hanging="354"/>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3C1E1BFD"/>
    <w:multiLevelType w:val="hybridMultilevel"/>
    <w:tmpl w:val="1A0ED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6">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4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51">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4E63630F"/>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5">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7">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2">
    <w:nsid w:val="5C1273BF"/>
    <w:multiLevelType w:val="hybridMultilevel"/>
    <w:tmpl w:val="6EECE50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64">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69">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7">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79">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89F44BD"/>
    <w:multiLevelType w:val="hybridMultilevel"/>
    <w:tmpl w:val="6B946D40"/>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8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85">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8"/>
  </w:num>
  <w:num w:numId="2">
    <w:abstractNumId w:val="70"/>
  </w:num>
  <w:num w:numId="3">
    <w:abstractNumId w:val="47"/>
  </w:num>
  <w:num w:numId="4">
    <w:abstractNumId w:val="12"/>
  </w:num>
  <w:num w:numId="5">
    <w:abstractNumId w:val="64"/>
  </w:num>
  <w:num w:numId="6">
    <w:abstractNumId w:val="28"/>
  </w:num>
  <w:num w:numId="7">
    <w:abstractNumId w:val="30"/>
  </w:num>
  <w:num w:numId="8">
    <w:abstractNumId w:val="77"/>
  </w:num>
  <w:num w:numId="9">
    <w:abstractNumId w:val="83"/>
  </w:num>
  <w:num w:numId="10">
    <w:abstractNumId w:val="4"/>
  </w:num>
  <w:num w:numId="11">
    <w:abstractNumId w:val="3"/>
  </w:num>
  <w:num w:numId="12">
    <w:abstractNumId w:val="2"/>
  </w:num>
  <w:num w:numId="13">
    <w:abstractNumId w:val="1"/>
  </w:num>
  <w:num w:numId="14">
    <w:abstractNumId w:val="0"/>
  </w:num>
  <w:num w:numId="15">
    <w:abstractNumId w:val="42"/>
  </w:num>
  <w:num w:numId="16">
    <w:abstractNumId w:val="73"/>
  </w:num>
  <w:num w:numId="17">
    <w:abstractNumId w:val="24"/>
  </w:num>
  <w:num w:numId="18">
    <w:abstractNumId w:val="48"/>
  </w:num>
  <w:num w:numId="19">
    <w:abstractNumId w:val="25"/>
  </w:num>
  <w:num w:numId="20">
    <w:abstractNumId w:val="84"/>
  </w:num>
  <w:num w:numId="21">
    <w:abstractNumId w:val="58"/>
  </w:num>
  <w:num w:numId="22">
    <w:abstractNumId w:val="45"/>
  </w:num>
  <w:num w:numId="23">
    <w:abstractNumId w:val="60"/>
  </w:num>
  <w:num w:numId="24">
    <w:abstractNumId w:val="84"/>
    <w:lvlOverride w:ilvl="0">
      <w:startOverride w:val="1"/>
    </w:lvlOverride>
  </w:num>
  <w:num w:numId="25">
    <w:abstractNumId w:val="7"/>
  </w:num>
  <w:num w:numId="26">
    <w:abstractNumId w:val="39"/>
  </w:num>
  <w:num w:numId="27">
    <w:abstractNumId w:val="9"/>
  </w:num>
  <w:num w:numId="28">
    <w:abstractNumId w:val="13"/>
  </w:num>
  <w:num w:numId="29">
    <w:abstractNumId w:val="40"/>
  </w:num>
  <w:num w:numId="30">
    <w:abstractNumId w:val="20"/>
  </w:num>
  <w:num w:numId="31">
    <w:abstractNumId w:val="43"/>
  </w:num>
  <w:num w:numId="32">
    <w:abstractNumId w:val="75"/>
  </w:num>
  <w:num w:numId="33">
    <w:abstractNumId w:val="41"/>
  </w:num>
  <w:num w:numId="34">
    <w:abstractNumId w:val="85"/>
  </w:num>
  <w:num w:numId="35">
    <w:abstractNumId w:val="44"/>
  </w:num>
  <w:num w:numId="36">
    <w:abstractNumId w:val="84"/>
    <w:lvlOverride w:ilvl="0">
      <w:startOverride w:val="1"/>
    </w:lvlOverride>
  </w:num>
  <w:num w:numId="37">
    <w:abstractNumId w:val="84"/>
    <w:lvlOverride w:ilvl="0">
      <w:startOverride w:val="1"/>
    </w:lvlOverride>
  </w:num>
  <w:num w:numId="38">
    <w:abstractNumId w:val="84"/>
    <w:lvlOverride w:ilvl="0">
      <w:startOverride w:val="1"/>
    </w:lvlOverride>
  </w:num>
  <w:num w:numId="39">
    <w:abstractNumId w:val="51"/>
  </w:num>
  <w:num w:numId="40">
    <w:abstractNumId w:val="14"/>
  </w:num>
  <w:num w:numId="41">
    <w:abstractNumId w:val="10"/>
  </w:num>
  <w:num w:numId="42">
    <w:abstractNumId w:val="61"/>
  </w:num>
  <w:num w:numId="43">
    <w:abstractNumId w:val="86"/>
  </w:num>
  <w:num w:numId="44">
    <w:abstractNumId w:val="27"/>
  </w:num>
  <w:num w:numId="45">
    <w:abstractNumId w:val="6"/>
  </w:num>
  <w:num w:numId="46">
    <w:abstractNumId w:val="48"/>
  </w:num>
  <w:num w:numId="47">
    <w:abstractNumId w:val="46"/>
  </w:num>
  <w:num w:numId="48">
    <w:abstractNumId w:val="57"/>
  </w:num>
  <w:num w:numId="49">
    <w:abstractNumId w:val="52"/>
  </w:num>
  <w:num w:numId="50">
    <w:abstractNumId w:val="76"/>
  </w:num>
  <w:num w:numId="51">
    <w:abstractNumId w:val="72"/>
  </w:num>
  <w:num w:numId="52">
    <w:abstractNumId w:val="80"/>
  </w:num>
  <w:num w:numId="53">
    <w:abstractNumId w:val="29"/>
  </w:num>
  <w:num w:numId="54">
    <w:abstractNumId w:val="59"/>
  </w:num>
  <w:num w:numId="55">
    <w:abstractNumId w:val="37"/>
  </w:num>
  <w:num w:numId="56">
    <w:abstractNumId w:val="32"/>
  </w:num>
  <w:num w:numId="57">
    <w:abstractNumId w:val="71"/>
  </w:num>
  <w:num w:numId="58">
    <w:abstractNumId w:val="49"/>
  </w:num>
  <w:num w:numId="59">
    <w:abstractNumId w:val="17"/>
  </w:num>
  <w:num w:numId="60">
    <w:abstractNumId w:val="56"/>
  </w:num>
  <w:num w:numId="61">
    <w:abstractNumId w:val="26"/>
  </w:num>
  <w:num w:numId="62">
    <w:abstractNumId w:val="67"/>
  </w:num>
  <w:num w:numId="63">
    <w:abstractNumId w:val="33"/>
  </w:num>
  <w:num w:numId="64">
    <w:abstractNumId w:val="65"/>
  </w:num>
  <w:num w:numId="65">
    <w:abstractNumId w:val="54"/>
  </w:num>
  <w:num w:numId="66">
    <w:abstractNumId w:val="18"/>
  </w:num>
  <w:num w:numId="67">
    <w:abstractNumId w:val="16"/>
  </w:num>
  <w:num w:numId="68">
    <w:abstractNumId w:val="79"/>
  </w:num>
  <w:num w:numId="69">
    <w:abstractNumId w:val="8"/>
  </w:num>
  <w:num w:numId="70">
    <w:abstractNumId w:val="74"/>
  </w:num>
  <w:num w:numId="71">
    <w:abstractNumId w:val="55"/>
  </w:num>
  <w:num w:numId="72">
    <w:abstractNumId w:val="62"/>
  </w:num>
  <w:num w:numId="73">
    <w:abstractNumId w:val="53"/>
  </w:num>
  <w:num w:numId="74">
    <w:abstractNumId w:val="11"/>
  </w:num>
  <w:num w:numId="75">
    <w:abstractNumId w:val="50"/>
  </w:num>
  <w:num w:numId="76">
    <w:abstractNumId w:val="66"/>
  </w:num>
  <w:num w:numId="77">
    <w:abstractNumId w:val="21"/>
  </w:num>
  <w:num w:numId="78">
    <w:abstractNumId w:val="31"/>
  </w:num>
  <w:num w:numId="79">
    <w:abstractNumId w:val="23"/>
  </w:num>
  <w:num w:numId="80">
    <w:abstractNumId w:val="5"/>
  </w:num>
  <w:num w:numId="81">
    <w:abstractNumId w:val="34"/>
  </w:num>
  <w:num w:numId="82">
    <w:abstractNumId w:val="48"/>
    <w:lvlOverride w:ilvl="0">
      <w:startOverride w:val="1"/>
    </w:lvlOverride>
  </w:num>
  <w:num w:numId="83">
    <w:abstractNumId w:val="15"/>
  </w:num>
  <w:num w:numId="84">
    <w:abstractNumId w:val="36"/>
  </w:num>
  <w:num w:numId="85">
    <w:abstractNumId w:val="38"/>
  </w:num>
  <w:num w:numId="86">
    <w:abstractNumId w:val="82"/>
  </w:num>
  <w:num w:numId="87">
    <w:abstractNumId w:val="69"/>
  </w:num>
  <w:num w:numId="88">
    <w:abstractNumId w:val="78"/>
  </w:num>
  <w:num w:numId="89">
    <w:abstractNumId w:val="19"/>
  </w:num>
  <w:num w:numId="90">
    <w:abstractNumId w:val="63"/>
  </w:num>
  <w:num w:numId="91">
    <w:abstractNumId w:val="35"/>
  </w:num>
  <w:num w:numId="92">
    <w:abstractNumId w:val="22"/>
  </w:num>
  <w:num w:numId="93">
    <w:abstractNumId w:val="8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255B"/>
    <w:rsid w:val="00003226"/>
    <w:rsid w:val="0000479A"/>
    <w:rsid w:val="00004D72"/>
    <w:rsid w:val="00005656"/>
    <w:rsid w:val="00006A69"/>
    <w:rsid w:val="000123E3"/>
    <w:rsid w:val="00013836"/>
    <w:rsid w:val="00013867"/>
    <w:rsid w:val="00015EDC"/>
    <w:rsid w:val="00015F11"/>
    <w:rsid w:val="00020A67"/>
    <w:rsid w:val="00021BF6"/>
    <w:rsid w:val="000239AB"/>
    <w:rsid w:val="000245FB"/>
    <w:rsid w:val="000263B4"/>
    <w:rsid w:val="000400F1"/>
    <w:rsid w:val="00044C28"/>
    <w:rsid w:val="00044E23"/>
    <w:rsid w:val="000479B7"/>
    <w:rsid w:val="000521C8"/>
    <w:rsid w:val="00054B98"/>
    <w:rsid w:val="00055D76"/>
    <w:rsid w:val="00056578"/>
    <w:rsid w:val="000607CD"/>
    <w:rsid w:val="0006197F"/>
    <w:rsid w:val="00061D8C"/>
    <w:rsid w:val="000656A8"/>
    <w:rsid w:val="00065A2E"/>
    <w:rsid w:val="00066649"/>
    <w:rsid w:val="000677D6"/>
    <w:rsid w:val="000700D7"/>
    <w:rsid w:val="000719E3"/>
    <w:rsid w:val="00073D88"/>
    <w:rsid w:val="00076FF4"/>
    <w:rsid w:val="0008268F"/>
    <w:rsid w:val="00083CF9"/>
    <w:rsid w:val="000877F5"/>
    <w:rsid w:val="00087D88"/>
    <w:rsid w:val="00091B8C"/>
    <w:rsid w:val="00093384"/>
    <w:rsid w:val="000A4DA0"/>
    <w:rsid w:val="000B491B"/>
    <w:rsid w:val="000C09D9"/>
    <w:rsid w:val="000C3093"/>
    <w:rsid w:val="000C52CC"/>
    <w:rsid w:val="000C654F"/>
    <w:rsid w:val="000C6C83"/>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665A"/>
    <w:rsid w:val="00127B33"/>
    <w:rsid w:val="00130CEB"/>
    <w:rsid w:val="00130ECD"/>
    <w:rsid w:val="00131461"/>
    <w:rsid w:val="001366B0"/>
    <w:rsid w:val="0013693F"/>
    <w:rsid w:val="00137680"/>
    <w:rsid w:val="001411A0"/>
    <w:rsid w:val="00145037"/>
    <w:rsid w:val="001456A1"/>
    <w:rsid w:val="0015024A"/>
    <w:rsid w:val="00153543"/>
    <w:rsid w:val="00153FB3"/>
    <w:rsid w:val="001555F2"/>
    <w:rsid w:val="001562A3"/>
    <w:rsid w:val="00170EEB"/>
    <w:rsid w:val="001739C4"/>
    <w:rsid w:val="00180C71"/>
    <w:rsid w:val="00182388"/>
    <w:rsid w:val="001829A8"/>
    <w:rsid w:val="00182D8F"/>
    <w:rsid w:val="00183769"/>
    <w:rsid w:val="00183C2C"/>
    <w:rsid w:val="001849EA"/>
    <w:rsid w:val="001862CF"/>
    <w:rsid w:val="001873AB"/>
    <w:rsid w:val="0019146A"/>
    <w:rsid w:val="00191D14"/>
    <w:rsid w:val="001921F3"/>
    <w:rsid w:val="001949F4"/>
    <w:rsid w:val="001968C1"/>
    <w:rsid w:val="001A41F6"/>
    <w:rsid w:val="001A7959"/>
    <w:rsid w:val="001B3FB2"/>
    <w:rsid w:val="001B5134"/>
    <w:rsid w:val="001B5743"/>
    <w:rsid w:val="001B7385"/>
    <w:rsid w:val="001C025A"/>
    <w:rsid w:val="001C496E"/>
    <w:rsid w:val="001C571A"/>
    <w:rsid w:val="001C6E6F"/>
    <w:rsid w:val="001D1F68"/>
    <w:rsid w:val="001D34D9"/>
    <w:rsid w:val="001D47C6"/>
    <w:rsid w:val="001D66C3"/>
    <w:rsid w:val="001D6983"/>
    <w:rsid w:val="001E1200"/>
    <w:rsid w:val="001E14EE"/>
    <w:rsid w:val="001E4D87"/>
    <w:rsid w:val="001F21C9"/>
    <w:rsid w:val="001F33C5"/>
    <w:rsid w:val="001F34A8"/>
    <w:rsid w:val="001F3974"/>
    <w:rsid w:val="001F5FA4"/>
    <w:rsid w:val="001F61FD"/>
    <w:rsid w:val="001F762F"/>
    <w:rsid w:val="002027F5"/>
    <w:rsid w:val="002066CC"/>
    <w:rsid w:val="002075FB"/>
    <w:rsid w:val="002106C7"/>
    <w:rsid w:val="00210E91"/>
    <w:rsid w:val="0021270A"/>
    <w:rsid w:val="00215B40"/>
    <w:rsid w:val="002203CC"/>
    <w:rsid w:val="00230D25"/>
    <w:rsid w:val="002314D6"/>
    <w:rsid w:val="0023388E"/>
    <w:rsid w:val="002413C3"/>
    <w:rsid w:val="00241BCB"/>
    <w:rsid w:val="00242087"/>
    <w:rsid w:val="0024252E"/>
    <w:rsid w:val="00243374"/>
    <w:rsid w:val="00246CF7"/>
    <w:rsid w:val="00252F6B"/>
    <w:rsid w:val="00254922"/>
    <w:rsid w:val="00254B48"/>
    <w:rsid w:val="002627E7"/>
    <w:rsid w:val="00262C15"/>
    <w:rsid w:val="002632E2"/>
    <w:rsid w:val="00270D5D"/>
    <w:rsid w:val="00270E65"/>
    <w:rsid w:val="00271166"/>
    <w:rsid w:val="0027378F"/>
    <w:rsid w:val="00276979"/>
    <w:rsid w:val="00277D01"/>
    <w:rsid w:val="002830C4"/>
    <w:rsid w:val="00284826"/>
    <w:rsid w:val="0028522F"/>
    <w:rsid w:val="00286838"/>
    <w:rsid w:val="00291035"/>
    <w:rsid w:val="00291C7E"/>
    <w:rsid w:val="00292B89"/>
    <w:rsid w:val="002930BE"/>
    <w:rsid w:val="00293B27"/>
    <w:rsid w:val="00294257"/>
    <w:rsid w:val="002A2930"/>
    <w:rsid w:val="002A2B67"/>
    <w:rsid w:val="002A2DBA"/>
    <w:rsid w:val="002A3FFF"/>
    <w:rsid w:val="002A4FCE"/>
    <w:rsid w:val="002A56C7"/>
    <w:rsid w:val="002A6A0A"/>
    <w:rsid w:val="002B2835"/>
    <w:rsid w:val="002B4046"/>
    <w:rsid w:val="002B7410"/>
    <w:rsid w:val="002B7865"/>
    <w:rsid w:val="002C1751"/>
    <w:rsid w:val="002C4936"/>
    <w:rsid w:val="002C5721"/>
    <w:rsid w:val="002D11FA"/>
    <w:rsid w:val="002D348A"/>
    <w:rsid w:val="002D632E"/>
    <w:rsid w:val="002D6F71"/>
    <w:rsid w:val="002E056F"/>
    <w:rsid w:val="002E2DCB"/>
    <w:rsid w:val="002E3673"/>
    <w:rsid w:val="002E4684"/>
    <w:rsid w:val="002E599F"/>
    <w:rsid w:val="002E6C97"/>
    <w:rsid w:val="002F3148"/>
    <w:rsid w:val="002F525C"/>
    <w:rsid w:val="002F7ED1"/>
    <w:rsid w:val="00305BEA"/>
    <w:rsid w:val="00310715"/>
    <w:rsid w:val="003149A7"/>
    <w:rsid w:val="00314B1E"/>
    <w:rsid w:val="003167EC"/>
    <w:rsid w:val="00316FDB"/>
    <w:rsid w:val="003202CE"/>
    <w:rsid w:val="00320776"/>
    <w:rsid w:val="0032226C"/>
    <w:rsid w:val="003222B7"/>
    <w:rsid w:val="00324154"/>
    <w:rsid w:val="00324218"/>
    <w:rsid w:val="00324298"/>
    <w:rsid w:val="00327EE7"/>
    <w:rsid w:val="003360A6"/>
    <w:rsid w:val="0033701E"/>
    <w:rsid w:val="00341A7C"/>
    <w:rsid w:val="00346029"/>
    <w:rsid w:val="00354643"/>
    <w:rsid w:val="00356419"/>
    <w:rsid w:val="00361A5F"/>
    <w:rsid w:val="003665F6"/>
    <w:rsid w:val="003668BD"/>
    <w:rsid w:val="00366938"/>
    <w:rsid w:val="003679F7"/>
    <w:rsid w:val="003709FB"/>
    <w:rsid w:val="00374325"/>
    <w:rsid w:val="00374472"/>
    <w:rsid w:val="00375198"/>
    <w:rsid w:val="0037569C"/>
    <w:rsid w:val="0037740C"/>
    <w:rsid w:val="003812FF"/>
    <w:rsid w:val="003817E3"/>
    <w:rsid w:val="00383204"/>
    <w:rsid w:val="003837FA"/>
    <w:rsid w:val="00383C01"/>
    <w:rsid w:val="00383E4A"/>
    <w:rsid w:val="00384565"/>
    <w:rsid w:val="00385BAE"/>
    <w:rsid w:val="00387732"/>
    <w:rsid w:val="00387A09"/>
    <w:rsid w:val="003916A0"/>
    <w:rsid w:val="00396873"/>
    <w:rsid w:val="003977E2"/>
    <w:rsid w:val="003A050F"/>
    <w:rsid w:val="003A0777"/>
    <w:rsid w:val="003A1D9B"/>
    <w:rsid w:val="003A2141"/>
    <w:rsid w:val="003A2B32"/>
    <w:rsid w:val="003A4375"/>
    <w:rsid w:val="003A6AE1"/>
    <w:rsid w:val="003B23A2"/>
    <w:rsid w:val="003B4CCE"/>
    <w:rsid w:val="003B7A39"/>
    <w:rsid w:val="003D42F8"/>
    <w:rsid w:val="003E36AA"/>
    <w:rsid w:val="003E75FF"/>
    <w:rsid w:val="003E7DB9"/>
    <w:rsid w:val="004030D3"/>
    <w:rsid w:val="00404723"/>
    <w:rsid w:val="00407F90"/>
    <w:rsid w:val="0042290B"/>
    <w:rsid w:val="00427760"/>
    <w:rsid w:val="004317B0"/>
    <w:rsid w:val="004327C0"/>
    <w:rsid w:val="00433C55"/>
    <w:rsid w:val="00434A4E"/>
    <w:rsid w:val="0043539F"/>
    <w:rsid w:val="00437250"/>
    <w:rsid w:val="00441371"/>
    <w:rsid w:val="004523E9"/>
    <w:rsid w:val="00455694"/>
    <w:rsid w:val="00457B88"/>
    <w:rsid w:val="00461564"/>
    <w:rsid w:val="00462BDD"/>
    <w:rsid w:val="00463B17"/>
    <w:rsid w:val="004640DF"/>
    <w:rsid w:val="00465461"/>
    <w:rsid w:val="00465981"/>
    <w:rsid w:val="00465B8C"/>
    <w:rsid w:val="004714B4"/>
    <w:rsid w:val="00471931"/>
    <w:rsid w:val="00472037"/>
    <w:rsid w:val="0047257D"/>
    <w:rsid w:val="00475965"/>
    <w:rsid w:val="00480E55"/>
    <w:rsid w:val="004822E9"/>
    <w:rsid w:val="00482F57"/>
    <w:rsid w:val="004839ED"/>
    <w:rsid w:val="0048635D"/>
    <w:rsid w:val="00496634"/>
    <w:rsid w:val="00497AC3"/>
    <w:rsid w:val="004A16DC"/>
    <w:rsid w:val="004A51EA"/>
    <w:rsid w:val="004B4CF1"/>
    <w:rsid w:val="004C2657"/>
    <w:rsid w:val="004C3557"/>
    <w:rsid w:val="004C6646"/>
    <w:rsid w:val="004C7024"/>
    <w:rsid w:val="004D007E"/>
    <w:rsid w:val="004E1B6C"/>
    <w:rsid w:val="004E23A6"/>
    <w:rsid w:val="004E5965"/>
    <w:rsid w:val="004E6C5F"/>
    <w:rsid w:val="004E7A0B"/>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2098"/>
    <w:rsid w:val="0052375B"/>
    <w:rsid w:val="005265D0"/>
    <w:rsid w:val="0053058B"/>
    <w:rsid w:val="0053125B"/>
    <w:rsid w:val="00531805"/>
    <w:rsid w:val="00531B20"/>
    <w:rsid w:val="005341E3"/>
    <w:rsid w:val="00534763"/>
    <w:rsid w:val="005348C5"/>
    <w:rsid w:val="00546274"/>
    <w:rsid w:val="0054694E"/>
    <w:rsid w:val="005555C7"/>
    <w:rsid w:val="00555B4D"/>
    <w:rsid w:val="00555F35"/>
    <w:rsid w:val="005571A6"/>
    <w:rsid w:val="005608DC"/>
    <w:rsid w:val="005615EB"/>
    <w:rsid w:val="00563038"/>
    <w:rsid w:val="00565FF1"/>
    <w:rsid w:val="00567EE6"/>
    <w:rsid w:val="00571E96"/>
    <w:rsid w:val="00574284"/>
    <w:rsid w:val="00582AF3"/>
    <w:rsid w:val="005875C1"/>
    <w:rsid w:val="0058790C"/>
    <w:rsid w:val="00597537"/>
    <w:rsid w:val="00597C3E"/>
    <w:rsid w:val="005A2DDC"/>
    <w:rsid w:val="005A586F"/>
    <w:rsid w:val="005A5D41"/>
    <w:rsid w:val="005A787A"/>
    <w:rsid w:val="005B0E98"/>
    <w:rsid w:val="005B1082"/>
    <w:rsid w:val="005B2257"/>
    <w:rsid w:val="005B314E"/>
    <w:rsid w:val="005B442A"/>
    <w:rsid w:val="005B4FE6"/>
    <w:rsid w:val="005B54A4"/>
    <w:rsid w:val="005B7C57"/>
    <w:rsid w:val="005C0737"/>
    <w:rsid w:val="005C0E56"/>
    <w:rsid w:val="005C1ED2"/>
    <w:rsid w:val="005C4601"/>
    <w:rsid w:val="005D1D90"/>
    <w:rsid w:val="005D2A61"/>
    <w:rsid w:val="005D3F59"/>
    <w:rsid w:val="005D475F"/>
    <w:rsid w:val="005E14B4"/>
    <w:rsid w:val="005E2E81"/>
    <w:rsid w:val="005E4EAF"/>
    <w:rsid w:val="005F48FD"/>
    <w:rsid w:val="005F6088"/>
    <w:rsid w:val="00602C9C"/>
    <w:rsid w:val="0060733E"/>
    <w:rsid w:val="00613ACF"/>
    <w:rsid w:val="006206C9"/>
    <w:rsid w:val="00623780"/>
    <w:rsid w:val="00623AC4"/>
    <w:rsid w:val="00627E9C"/>
    <w:rsid w:val="006321D5"/>
    <w:rsid w:val="00634C2D"/>
    <w:rsid w:val="00635D24"/>
    <w:rsid w:val="00637559"/>
    <w:rsid w:val="00641E4C"/>
    <w:rsid w:val="0064624D"/>
    <w:rsid w:val="006463C5"/>
    <w:rsid w:val="00650F34"/>
    <w:rsid w:val="006522A6"/>
    <w:rsid w:val="00653B26"/>
    <w:rsid w:val="0065618A"/>
    <w:rsid w:val="00660396"/>
    <w:rsid w:val="00662444"/>
    <w:rsid w:val="00664742"/>
    <w:rsid w:val="00667A78"/>
    <w:rsid w:val="0067276F"/>
    <w:rsid w:val="0067545B"/>
    <w:rsid w:val="0067661D"/>
    <w:rsid w:val="00680207"/>
    <w:rsid w:val="006814EF"/>
    <w:rsid w:val="00682D6D"/>
    <w:rsid w:val="00682D8E"/>
    <w:rsid w:val="00685B7E"/>
    <w:rsid w:val="006864BE"/>
    <w:rsid w:val="006869B2"/>
    <w:rsid w:val="00687556"/>
    <w:rsid w:val="00693AF0"/>
    <w:rsid w:val="00694B45"/>
    <w:rsid w:val="00696B24"/>
    <w:rsid w:val="006A101D"/>
    <w:rsid w:val="006A3E2C"/>
    <w:rsid w:val="006A42C5"/>
    <w:rsid w:val="006A621D"/>
    <w:rsid w:val="006B1821"/>
    <w:rsid w:val="006B234C"/>
    <w:rsid w:val="006B6D97"/>
    <w:rsid w:val="006B71B0"/>
    <w:rsid w:val="006C0D5E"/>
    <w:rsid w:val="006C6EE4"/>
    <w:rsid w:val="006D0CFA"/>
    <w:rsid w:val="006D0F2A"/>
    <w:rsid w:val="006D2619"/>
    <w:rsid w:val="006D7F48"/>
    <w:rsid w:val="006E07BF"/>
    <w:rsid w:val="006E3BAA"/>
    <w:rsid w:val="006E5300"/>
    <w:rsid w:val="006E56CB"/>
    <w:rsid w:val="006F0F5D"/>
    <w:rsid w:val="006F3A90"/>
    <w:rsid w:val="006F5707"/>
    <w:rsid w:val="006F6104"/>
    <w:rsid w:val="006F6815"/>
    <w:rsid w:val="006F725A"/>
    <w:rsid w:val="006F7D4D"/>
    <w:rsid w:val="007077F5"/>
    <w:rsid w:val="007112DC"/>
    <w:rsid w:val="007209D9"/>
    <w:rsid w:val="00721561"/>
    <w:rsid w:val="00721804"/>
    <w:rsid w:val="00724042"/>
    <w:rsid w:val="00726859"/>
    <w:rsid w:val="00726FE1"/>
    <w:rsid w:val="0072726D"/>
    <w:rsid w:val="007277F7"/>
    <w:rsid w:val="0073426F"/>
    <w:rsid w:val="00735B6A"/>
    <w:rsid w:val="00735FF6"/>
    <w:rsid w:val="00737059"/>
    <w:rsid w:val="00742FB5"/>
    <w:rsid w:val="00743E41"/>
    <w:rsid w:val="007447FD"/>
    <w:rsid w:val="00745886"/>
    <w:rsid w:val="007458B5"/>
    <w:rsid w:val="00746B0B"/>
    <w:rsid w:val="00753511"/>
    <w:rsid w:val="0075415F"/>
    <w:rsid w:val="007573B0"/>
    <w:rsid w:val="00762131"/>
    <w:rsid w:val="00763E1A"/>
    <w:rsid w:val="00764CA1"/>
    <w:rsid w:val="0076769B"/>
    <w:rsid w:val="00772D4E"/>
    <w:rsid w:val="0078085D"/>
    <w:rsid w:val="00793119"/>
    <w:rsid w:val="007A2A29"/>
    <w:rsid w:val="007A3357"/>
    <w:rsid w:val="007B0BFC"/>
    <w:rsid w:val="007B32A3"/>
    <w:rsid w:val="007B4CDC"/>
    <w:rsid w:val="007B4EAD"/>
    <w:rsid w:val="007B65A3"/>
    <w:rsid w:val="007B7697"/>
    <w:rsid w:val="007B7E3B"/>
    <w:rsid w:val="007C05BE"/>
    <w:rsid w:val="007C3AFF"/>
    <w:rsid w:val="007D0D24"/>
    <w:rsid w:val="007D16B2"/>
    <w:rsid w:val="007D5790"/>
    <w:rsid w:val="007D6BD3"/>
    <w:rsid w:val="007E1D24"/>
    <w:rsid w:val="007E4627"/>
    <w:rsid w:val="007E5045"/>
    <w:rsid w:val="007E6B84"/>
    <w:rsid w:val="007F0C5F"/>
    <w:rsid w:val="007F104E"/>
    <w:rsid w:val="007F3D07"/>
    <w:rsid w:val="00801728"/>
    <w:rsid w:val="008019BF"/>
    <w:rsid w:val="008050D1"/>
    <w:rsid w:val="00806326"/>
    <w:rsid w:val="008071F8"/>
    <w:rsid w:val="00815303"/>
    <w:rsid w:val="00815B37"/>
    <w:rsid w:val="008200FE"/>
    <w:rsid w:val="00821B3E"/>
    <w:rsid w:val="00827889"/>
    <w:rsid w:val="008314A8"/>
    <w:rsid w:val="00834525"/>
    <w:rsid w:val="00834737"/>
    <w:rsid w:val="0083566C"/>
    <w:rsid w:val="00837CD4"/>
    <w:rsid w:val="008506D5"/>
    <w:rsid w:val="00851B06"/>
    <w:rsid w:val="0085392D"/>
    <w:rsid w:val="00856B0E"/>
    <w:rsid w:val="00860468"/>
    <w:rsid w:val="00862D71"/>
    <w:rsid w:val="008652E8"/>
    <w:rsid w:val="008655EC"/>
    <w:rsid w:val="008657A1"/>
    <w:rsid w:val="0086668A"/>
    <w:rsid w:val="00867D20"/>
    <w:rsid w:val="0087057A"/>
    <w:rsid w:val="00871546"/>
    <w:rsid w:val="00872699"/>
    <w:rsid w:val="008733AE"/>
    <w:rsid w:val="0087353D"/>
    <w:rsid w:val="008741A1"/>
    <w:rsid w:val="0087495C"/>
    <w:rsid w:val="00874EEE"/>
    <w:rsid w:val="00875FB9"/>
    <w:rsid w:val="0087650B"/>
    <w:rsid w:val="00877A71"/>
    <w:rsid w:val="00877ECF"/>
    <w:rsid w:val="008824F4"/>
    <w:rsid w:val="00884A2C"/>
    <w:rsid w:val="00884F3C"/>
    <w:rsid w:val="008852EF"/>
    <w:rsid w:val="00890BE9"/>
    <w:rsid w:val="0089298A"/>
    <w:rsid w:val="00893685"/>
    <w:rsid w:val="0089575C"/>
    <w:rsid w:val="0089608F"/>
    <w:rsid w:val="0089674D"/>
    <w:rsid w:val="008A017C"/>
    <w:rsid w:val="008A3E8D"/>
    <w:rsid w:val="008A4B64"/>
    <w:rsid w:val="008A612E"/>
    <w:rsid w:val="008A6CAF"/>
    <w:rsid w:val="008A7746"/>
    <w:rsid w:val="008A7BAD"/>
    <w:rsid w:val="008A7C31"/>
    <w:rsid w:val="008B244C"/>
    <w:rsid w:val="008B3F3F"/>
    <w:rsid w:val="008B46CB"/>
    <w:rsid w:val="008B4D58"/>
    <w:rsid w:val="008B4F87"/>
    <w:rsid w:val="008C1125"/>
    <w:rsid w:val="008C3D04"/>
    <w:rsid w:val="008C3F84"/>
    <w:rsid w:val="008C7601"/>
    <w:rsid w:val="008D16FB"/>
    <w:rsid w:val="008D2210"/>
    <w:rsid w:val="008D2DAD"/>
    <w:rsid w:val="008D3E8E"/>
    <w:rsid w:val="008E3EED"/>
    <w:rsid w:val="008E4032"/>
    <w:rsid w:val="008E6439"/>
    <w:rsid w:val="008E6B83"/>
    <w:rsid w:val="008E72BE"/>
    <w:rsid w:val="008F1710"/>
    <w:rsid w:val="008F364F"/>
    <w:rsid w:val="008F5199"/>
    <w:rsid w:val="008F7B5F"/>
    <w:rsid w:val="00905AF6"/>
    <w:rsid w:val="0090707D"/>
    <w:rsid w:val="00912A55"/>
    <w:rsid w:val="00914714"/>
    <w:rsid w:val="00914E43"/>
    <w:rsid w:val="00920669"/>
    <w:rsid w:val="009210A9"/>
    <w:rsid w:val="00924E77"/>
    <w:rsid w:val="00925D13"/>
    <w:rsid w:val="00926A75"/>
    <w:rsid w:val="009272C8"/>
    <w:rsid w:val="00930013"/>
    <w:rsid w:val="00931833"/>
    <w:rsid w:val="0093222C"/>
    <w:rsid w:val="00932430"/>
    <w:rsid w:val="00935707"/>
    <w:rsid w:val="00941D88"/>
    <w:rsid w:val="00944589"/>
    <w:rsid w:val="0095229E"/>
    <w:rsid w:val="009533B4"/>
    <w:rsid w:val="009545B9"/>
    <w:rsid w:val="00955017"/>
    <w:rsid w:val="009551FC"/>
    <w:rsid w:val="00966599"/>
    <w:rsid w:val="009715C3"/>
    <w:rsid w:val="009718A8"/>
    <w:rsid w:val="00972DE6"/>
    <w:rsid w:val="0097326D"/>
    <w:rsid w:val="00974426"/>
    <w:rsid w:val="00975B38"/>
    <w:rsid w:val="00981DA4"/>
    <w:rsid w:val="0098311D"/>
    <w:rsid w:val="009871CA"/>
    <w:rsid w:val="00991D6A"/>
    <w:rsid w:val="00994854"/>
    <w:rsid w:val="009955E4"/>
    <w:rsid w:val="00995A0D"/>
    <w:rsid w:val="00997186"/>
    <w:rsid w:val="009A1B17"/>
    <w:rsid w:val="009A20AA"/>
    <w:rsid w:val="009A2F19"/>
    <w:rsid w:val="009A39DF"/>
    <w:rsid w:val="009A4E2B"/>
    <w:rsid w:val="009A7475"/>
    <w:rsid w:val="009A7BCC"/>
    <w:rsid w:val="009B0A8E"/>
    <w:rsid w:val="009B14DF"/>
    <w:rsid w:val="009B1F03"/>
    <w:rsid w:val="009B2FC9"/>
    <w:rsid w:val="009B344A"/>
    <w:rsid w:val="009B3567"/>
    <w:rsid w:val="009B467E"/>
    <w:rsid w:val="009C080F"/>
    <w:rsid w:val="009C3B3A"/>
    <w:rsid w:val="009C488A"/>
    <w:rsid w:val="009C5A96"/>
    <w:rsid w:val="009C5B07"/>
    <w:rsid w:val="009C5C34"/>
    <w:rsid w:val="009C6B6E"/>
    <w:rsid w:val="009C7727"/>
    <w:rsid w:val="009D3A86"/>
    <w:rsid w:val="009D4AB3"/>
    <w:rsid w:val="009D50D5"/>
    <w:rsid w:val="009D6B26"/>
    <w:rsid w:val="009D7624"/>
    <w:rsid w:val="009D7831"/>
    <w:rsid w:val="009E5714"/>
    <w:rsid w:val="009E5FB5"/>
    <w:rsid w:val="009E6AAF"/>
    <w:rsid w:val="009F391B"/>
    <w:rsid w:val="009F3D3A"/>
    <w:rsid w:val="00A0021B"/>
    <w:rsid w:val="00A0031F"/>
    <w:rsid w:val="00A01947"/>
    <w:rsid w:val="00A01E8F"/>
    <w:rsid w:val="00A0306E"/>
    <w:rsid w:val="00A05C09"/>
    <w:rsid w:val="00A06F09"/>
    <w:rsid w:val="00A12940"/>
    <w:rsid w:val="00A14788"/>
    <w:rsid w:val="00A16A9E"/>
    <w:rsid w:val="00A236CA"/>
    <w:rsid w:val="00A23F95"/>
    <w:rsid w:val="00A24B4D"/>
    <w:rsid w:val="00A25C81"/>
    <w:rsid w:val="00A31787"/>
    <w:rsid w:val="00A3195C"/>
    <w:rsid w:val="00A3469D"/>
    <w:rsid w:val="00A35209"/>
    <w:rsid w:val="00A36E1E"/>
    <w:rsid w:val="00A43C2C"/>
    <w:rsid w:val="00A442F6"/>
    <w:rsid w:val="00A44605"/>
    <w:rsid w:val="00A44905"/>
    <w:rsid w:val="00A47434"/>
    <w:rsid w:val="00A521E7"/>
    <w:rsid w:val="00A5486C"/>
    <w:rsid w:val="00A57B3E"/>
    <w:rsid w:val="00A631CC"/>
    <w:rsid w:val="00A65B75"/>
    <w:rsid w:val="00A65B8D"/>
    <w:rsid w:val="00A65EFB"/>
    <w:rsid w:val="00A706FC"/>
    <w:rsid w:val="00A70C1D"/>
    <w:rsid w:val="00A720D3"/>
    <w:rsid w:val="00A72868"/>
    <w:rsid w:val="00A75D89"/>
    <w:rsid w:val="00A86EAF"/>
    <w:rsid w:val="00A90A97"/>
    <w:rsid w:val="00A95E50"/>
    <w:rsid w:val="00AA17D7"/>
    <w:rsid w:val="00AA3B8E"/>
    <w:rsid w:val="00AA4D55"/>
    <w:rsid w:val="00AA6284"/>
    <w:rsid w:val="00AB3110"/>
    <w:rsid w:val="00AB4350"/>
    <w:rsid w:val="00AB62B7"/>
    <w:rsid w:val="00AC04E2"/>
    <w:rsid w:val="00AC0E57"/>
    <w:rsid w:val="00AC1717"/>
    <w:rsid w:val="00AC1DF7"/>
    <w:rsid w:val="00AC4103"/>
    <w:rsid w:val="00AC60B3"/>
    <w:rsid w:val="00AC6181"/>
    <w:rsid w:val="00AC6A9A"/>
    <w:rsid w:val="00AC72FC"/>
    <w:rsid w:val="00AD2D86"/>
    <w:rsid w:val="00AD796A"/>
    <w:rsid w:val="00AE097F"/>
    <w:rsid w:val="00AE3427"/>
    <w:rsid w:val="00AE3748"/>
    <w:rsid w:val="00AE57BE"/>
    <w:rsid w:val="00AE76F5"/>
    <w:rsid w:val="00AF169D"/>
    <w:rsid w:val="00AF182B"/>
    <w:rsid w:val="00AF3C40"/>
    <w:rsid w:val="00AF4D9C"/>
    <w:rsid w:val="00AF67C1"/>
    <w:rsid w:val="00AF7AB5"/>
    <w:rsid w:val="00B0038D"/>
    <w:rsid w:val="00B05403"/>
    <w:rsid w:val="00B064D1"/>
    <w:rsid w:val="00B10995"/>
    <w:rsid w:val="00B11FCD"/>
    <w:rsid w:val="00B13EC7"/>
    <w:rsid w:val="00B1497E"/>
    <w:rsid w:val="00B162F2"/>
    <w:rsid w:val="00B17E99"/>
    <w:rsid w:val="00B2222B"/>
    <w:rsid w:val="00B22D32"/>
    <w:rsid w:val="00B2602F"/>
    <w:rsid w:val="00B36209"/>
    <w:rsid w:val="00B367F9"/>
    <w:rsid w:val="00B43A0B"/>
    <w:rsid w:val="00B4550A"/>
    <w:rsid w:val="00B45840"/>
    <w:rsid w:val="00B4664A"/>
    <w:rsid w:val="00B46774"/>
    <w:rsid w:val="00B50E97"/>
    <w:rsid w:val="00B513FE"/>
    <w:rsid w:val="00B616E2"/>
    <w:rsid w:val="00B61B9F"/>
    <w:rsid w:val="00B643A4"/>
    <w:rsid w:val="00B64BEA"/>
    <w:rsid w:val="00B64E45"/>
    <w:rsid w:val="00B71EB5"/>
    <w:rsid w:val="00B749A7"/>
    <w:rsid w:val="00B82A2A"/>
    <w:rsid w:val="00B82F34"/>
    <w:rsid w:val="00B83EA5"/>
    <w:rsid w:val="00B85354"/>
    <w:rsid w:val="00B85B30"/>
    <w:rsid w:val="00B90733"/>
    <w:rsid w:val="00B922A6"/>
    <w:rsid w:val="00B93036"/>
    <w:rsid w:val="00B95C37"/>
    <w:rsid w:val="00B97CD3"/>
    <w:rsid w:val="00BA0C74"/>
    <w:rsid w:val="00BA1A11"/>
    <w:rsid w:val="00BA5B92"/>
    <w:rsid w:val="00BA6BA6"/>
    <w:rsid w:val="00BB2B16"/>
    <w:rsid w:val="00BB2F6B"/>
    <w:rsid w:val="00BB36BE"/>
    <w:rsid w:val="00BB4C28"/>
    <w:rsid w:val="00BB4C39"/>
    <w:rsid w:val="00BC10DE"/>
    <w:rsid w:val="00BC1CE8"/>
    <w:rsid w:val="00BC30FE"/>
    <w:rsid w:val="00BC6604"/>
    <w:rsid w:val="00BC77B3"/>
    <w:rsid w:val="00BC7EB3"/>
    <w:rsid w:val="00BD0C27"/>
    <w:rsid w:val="00BD4917"/>
    <w:rsid w:val="00BD7C7C"/>
    <w:rsid w:val="00BE162B"/>
    <w:rsid w:val="00BE4D6D"/>
    <w:rsid w:val="00BE5781"/>
    <w:rsid w:val="00BE6C0C"/>
    <w:rsid w:val="00BE7B86"/>
    <w:rsid w:val="00BF1282"/>
    <w:rsid w:val="00BF14FF"/>
    <w:rsid w:val="00BF17F8"/>
    <w:rsid w:val="00BF20A6"/>
    <w:rsid w:val="00BF3726"/>
    <w:rsid w:val="00C02981"/>
    <w:rsid w:val="00C0302B"/>
    <w:rsid w:val="00C043AF"/>
    <w:rsid w:val="00C05AAB"/>
    <w:rsid w:val="00C069CD"/>
    <w:rsid w:val="00C11657"/>
    <w:rsid w:val="00C119F4"/>
    <w:rsid w:val="00C175F3"/>
    <w:rsid w:val="00C217E8"/>
    <w:rsid w:val="00C31329"/>
    <w:rsid w:val="00C33D98"/>
    <w:rsid w:val="00C3461F"/>
    <w:rsid w:val="00C37943"/>
    <w:rsid w:val="00C44308"/>
    <w:rsid w:val="00C53B8C"/>
    <w:rsid w:val="00C53E9E"/>
    <w:rsid w:val="00C55B9B"/>
    <w:rsid w:val="00C567E7"/>
    <w:rsid w:val="00C57782"/>
    <w:rsid w:val="00C609B4"/>
    <w:rsid w:val="00C63636"/>
    <w:rsid w:val="00C6724C"/>
    <w:rsid w:val="00C6732B"/>
    <w:rsid w:val="00C725EE"/>
    <w:rsid w:val="00C7409B"/>
    <w:rsid w:val="00C74B4B"/>
    <w:rsid w:val="00C76869"/>
    <w:rsid w:val="00C77512"/>
    <w:rsid w:val="00C84545"/>
    <w:rsid w:val="00C86A7F"/>
    <w:rsid w:val="00C90987"/>
    <w:rsid w:val="00C9361E"/>
    <w:rsid w:val="00CA19E0"/>
    <w:rsid w:val="00CA1ACD"/>
    <w:rsid w:val="00CA253E"/>
    <w:rsid w:val="00CA5AFF"/>
    <w:rsid w:val="00CA714B"/>
    <w:rsid w:val="00CB6CF7"/>
    <w:rsid w:val="00CC01F2"/>
    <w:rsid w:val="00CC2022"/>
    <w:rsid w:val="00CC304D"/>
    <w:rsid w:val="00CC353F"/>
    <w:rsid w:val="00CC4636"/>
    <w:rsid w:val="00CC4AEB"/>
    <w:rsid w:val="00CC635D"/>
    <w:rsid w:val="00CD096C"/>
    <w:rsid w:val="00CD4A43"/>
    <w:rsid w:val="00CD518E"/>
    <w:rsid w:val="00CD667C"/>
    <w:rsid w:val="00CE2F89"/>
    <w:rsid w:val="00CE667F"/>
    <w:rsid w:val="00CF1CE7"/>
    <w:rsid w:val="00CF36EF"/>
    <w:rsid w:val="00CF3997"/>
    <w:rsid w:val="00D0049F"/>
    <w:rsid w:val="00D0075D"/>
    <w:rsid w:val="00D0314A"/>
    <w:rsid w:val="00D03639"/>
    <w:rsid w:val="00D046F2"/>
    <w:rsid w:val="00D07798"/>
    <w:rsid w:val="00D110A3"/>
    <w:rsid w:val="00D17370"/>
    <w:rsid w:val="00D17E11"/>
    <w:rsid w:val="00D212D1"/>
    <w:rsid w:val="00D251B4"/>
    <w:rsid w:val="00D305A0"/>
    <w:rsid w:val="00D36D46"/>
    <w:rsid w:val="00D41A22"/>
    <w:rsid w:val="00D43481"/>
    <w:rsid w:val="00D439D2"/>
    <w:rsid w:val="00D45D9B"/>
    <w:rsid w:val="00D519E3"/>
    <w:rsid w:val="00D5269A"/>
    <w:rsid w:val="00D54172"/>
    <w:rsid w:val="00D54A5A"/>
    <w:rsid w:val="00D54D1D"/>
    <w:rsid w:val="00D561B7"/>
    <w:rsid w:val="00D56999"/>
    <w:rsid w:val="00D60F12"/>
    <w:rsid w:val="00D61726"/>
    <w:rsid w:val="00D618DD"/>
    <w:rsid w:val="00D624A5"/>
    <w:rsid w:val="00D63962"/>
    <w:rsid w:val="00D63ED0"/>
    <w:rsid w:val="00D6532D"/>
    <w:rsid w:val="00D704FD"/>
    <w:rsid w:val="00D70B96"/>
    <w:rsid w:val="00D70F8B"/>
    <w:rsid w:val="00D711AB"/>
    <w:rsid w:val="00D74178"/>
    <w:rsid w:val="00D747DD"/>
    <w:rsid w:val="00D76CA4"/>
    <w:rsid w:val="00D77B32"/>
    <w:rsid w:val="00D77FF8"/>
    <w:rsid w:val="00D8346F"/>
    <w:rsid w:val="00D83DF2"/>
    <w:rsid w:val="00D85300"/>
    <w:rsid w:val="00D86542"/>
    <w:rsid w:val="00D87CB8"/>
    <w:rsid w:val="00D9408D"/>
    <w:rsid w:val="00D966A6"/>
    <w:rsid w:val="00D96E89"/>
    <w:rsid w:val="00D97A3C"/>
    <w:rsid w:val="00DA336A"/>
    <w:rsid w:val="00DB4283"/>
    <w:rsid w:val="00DB4ED3"/>
    <w:rsid w:val="00DB70EA"/>
    <w:rsid w:val="00DC378B"/>
    <w:rsid w:val="00DC3BCF"/>
    <w:rsid w:val="00DD0969"/>
    <w:rsid w:val="00DD28AC"/>
    <w:rsid w:val="00DD3CCC"/>
    <w:rsid w:val="00DE0468"/>
    <w:rsid w:val="00DE3381"/>
    <w:rsid w:val="00DE3FA7"/>
    <w:rsid w:val="00DE5C39"/>
    <w:rsid w:val="00DE68F8"/>
    <w:rsid w:val="00DE6AD7"/>
    <w:rsid w:val="00DF2D5D"/>
    <w:rsid w:val="00DF37A1"/>
    <w:rsid w:val="00DF4EC3"/>
    <w:rsid w:val="00DF5EB3"/>
    <w:rsid w:val="00DF72FC"/>
    <w:rsid w:val="00E00E9A"/>
    <w:rsid w:val="00E06203"/>
    <w:rsid w:val="00E07B0B"/>
    <w:rsid w:val="00E114EC"/>
    <w:rsid w:val="00E12082"/>
    <w:rsid w:val="00E12184"/>
    <w:rsid w:val="00E1496C"/>
    <w:rsid w:val="00E156F9"/>
    <w:rsid w:val="00E16318"/>
    <w:rsid w:val="00E228C0"/>
    <w:rsid w:val="00E27EA5"/>
    <w:rsid w:val="00E36105"/>
    <w:rsid w:val="00E41751"/>
    <w:rsid w:val="00E43227"/>
    <w:rsid w:val="00E44628"/>
    <w:rsid w:val="00E44D73"/>
    <w:rsid w:val="00E45CE6"/>
    <w:rsid w:val="00E50C90"/>
    <w:rsid w:val="00E5750C"/>
    <w:rsid w:val="00E57C0F"/>
    <w:rsid w:val="00E65A23"/>
    <w:rsid w:val="00E738F5"/>
    <w:rsid w:val="00E76BB7"/>
    <w:rsid w:val="00E76CED"/>
    <w:rsid w:val="00E804AF"/>
    <w:rsid w:val="00E85C22"/>
    <w:rsid w:val="00E86165"/>
    <w:rsid w:val="00E86CE1"/>
    <w:rsid w:val="00E90A34"/>
    <w:rsid w:val="00E916C7"/>
    <w:rsid w:val="00E91DBC"/>
    <w:rsid w:val="00E94625"/>
    <w:rsid w:val="00EA2216"/>
    <w:rsid w:val="00EA2A4F"/>
    <w:rsid w:val="00EA2D42"/>
    <w:rsid w:val="00EA2FB6"/>
    <w:rsid w:val="00EA4B97"/>
    <w:rsid w:val="00EA4F46"/>
    <w:rsid w:val="00EA7E33"/>
    <w:rsid w:val="00EB0D09"/>
    <w:rsid w:val="00EB14C5"/>
    <w:rsid w:val="00EB18B7"/>
    <w:rsid w:val="00EB3C69"/>
    <w:rsid w:val="00EB645F"/>
    <w:rsid w:val="00EC07BB"/>
    <w:rsid w:val="00EC1256"/>
    <w:rsid w:val="00EC2C37"/>
    <w:rsid w:val="00EC458E"/>
    <w:rsid w:val="00EC5E89"/>
    <w:rsid w:val="00ED0476"/>
    <w:rsid w:val="00ED2CA5"/>
    <w:rsid w:val="00ED59F1"/>
    <w:rsid w:val="00ED6450"/>
    <w:rsid w:val="00ED791F"/>
    <w:rsid w:val="00ED79CA"/>
    <w:rsid w:val="00ED7CA3"/>
    <w:rsid w:val="00EE0075"/>
    <w:rsid w:val="00EE5E32"/>
    <w:rsid w:val="00EE69D2"/>
    <w:rsid w:val="00EF2B38"/>
    <w:rsid w:val="00EF2D90"/>
    <w:rsid w:val="00EF6954"/>
    <w:rsid w:val="00EF729B"/>
    <w:rsid w:val="00F1082D"/>
    <w:rsid w:val="00F175BE"/>
    <w:rsid w:val="00F205EC"/>
    <w:rsid w:val="00F23506"/>
    <w:rsid w:val="00F236EE"/>
    <w:rsid w:val="00F23B43"/>
    <w:rsid w:val="00F27032"/>
    <w:rsid w:val="00F27606"/>
    <w:rsid w:val="00F4203A"/>
    <w:rsid w:val="00F42A42"/>
    <w:rsid w:val="00F45B0B"/>
    <w:rsid w:val="00F47585"/>
    <w:rsid w:val="00F51ECE"/>
    <w:rsid w:val="00F657E4"/>
    <w:rsid w:val="00F66C1B"/>
    <w:rsid w:val="00F67FCF"/>
    <w:rsid w:val="00F70493"/>
    <w:rsid w:val="00F71390"/>
    <w:rsid w:val="00F723D8"/>
    <w:rsid w:val="00F724D4"/>
    <w:rsid w:val="00F757B0"/>
    <w:rsid w:val="00F76868"/>
    <w:rsid w:val="00F76A59"/>
    <w:rsid w:val="00F76B86"/>
    <w:rsid w:val="00F76CFB"/>
    <w:rsid w:val="00F82C10"/>
    <w:rsid w:val="00F848C1"/>
    <w:rsid w:val="00F84CE6"/>
    <w:rsid w:val="00F860B6"/>
    <w:rsid w:val="00F8655C"/>
    <w:rsid w:val="00F865BC"/>
    <w:rsid w:val="00F878EA"/>
    <w:rsid w:val="00F9097A"/>
    <w:rsid w:val="00F91CC3"/>
    <w:rsid w:val="00F92439"/>
    <w:rsid w:val="00F93EC5"/>
    <w:rsid w:val="00F94054"/>
    <w:rsid w:val="00F97DFE"/>
    <w:rsid w:val="00FA4093"/>
    <w:rsid w:val="00FA409C"/>
    <w:rsid w:val="00FB0039"/>
    <w:rsid w:val="00FB1078"/>
    <w:rsid w:val="00FB2E57"/>
    <w:rsid w:val="00FB59B5"/>
    <w:rsid w:val="00FB7778"/>
    <w:rsid w:val="00FC20EF"/>
    <w:rsid w:val="00FC2F80"/>
    <w:rsid w:val="00FC6863"/>
    <w:rsid w:val="00FC6DCD"/>
    <w:rsid w:val="00FD19D4"/>
    <w:rsid w:val="00FD393D"/>
    <w:rsid w:val="00FD7962"/>
    <w:rsid w:val="00FE1F11"/>
    <w:rsid w:val="00FE3094"/>
    <w:rsid w:val="00FE31B2"/>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7"/>
        <o:r id="V:Rule9" type="connector" idref="#Łącznik prosty ze strzałką 40"/>
        <o:r id="V:Rule10" type="connector" idref="#Łącznik prosty ze strzałką 29"/>
        <o:r id="V:Rule11" type="connector" idref="#Łącznik prosty ze strzałką 6"/>
        <o:r id="V:Rule12" type="connector" idref="#Łącznik prosty ze strzałką 24"/>
        <o:r id="V:Rule13" type="connector" idref="#Łącznik prosty ze strzałką 28"/>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FE2AE-5DAD-4F62-9700-06A345D3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38</Pages>
  <Words>14411</Words>
  <Characters>86468</Characters>
  <Application>Microsoft Office Word</Application>
  <DocSecurity>0</DocSecurity>
  <Lines>720</Lines>
  <Paragraphs>201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mswiderska</cp:lastModifiedBy>
  <cp:revision>91</cp:revision>
  <cp:lastPrinted>2016-03-29T08:17:00Z</cp:lastPrinted>
  <dcterms:created xsi:type="dcterms:W3CDTF">2016-03-07T12:49:00Z</dcterms:created>
  <dcterms:modified xsi:type="dcterms:W3CDTF">2016-03-30T10:42:00Z</dcterms:modified>
</cp:coreProperties>
</file>