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18" w:rsidRDefault="00A31618" w:rsidP="00A3161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PEŁNOMOCNICTWO NR  17/2016</w:t>
      </w:r>
    </w:p>
    <w:p w:rsidR="00A31618" w:rsidRDefault="00A31618" w:rsidP="00A31618">
      <w:pPr>
        <w:spacing w:line="360" w:lineRule="auto"/>
        <w:jc w:val="center"/>
        <w:rPr>
          <w:rFonts w:ascii="Arial" w:hAnsi="Arial" w:cs="Arial"/>
          <w:b/>
        </w:rPr>
      </w:pPr>
    </w:p>
    <w:p w:rsidR="00A31618" w:rsidRDefault="00A31618" w:rsidP="00A31618">
      <w:pPr>
        <w:spacing w:line="360" w:lineRule="auto"/>
        <w:jc w:val="both"/>
        <w:rPr>
          <w:rFonts w:ascii="Arial" w:hAnsi="Arial" w:cs="Arial"/>
          <w:b/>
        </w:rPr>
      </w:pPr>
    </w:p>
    <w:p w:rsidR="00A31618" w:rsidRDefault="00A31618" w:rsidP="00A31618">
      <w:pPr>
        <w:pStyle w:val="Tekstpodstawowywcity"/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Działając na podstawie art. 41 ust. 2 pkt. 2 ustawy o samorządzie województwa z dnia 5 czerwca 1998 roku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>. Dz. U. z  2015 poz. 1392) w związku z art. 95 ustawy z dnia 23 kwietnia 1964 r. Kodeks cywilny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>. Dz. U. 2014 r. poz.121 ze zm.) oraz art. 412 § 1 ustawy z dnia 16 września 2000 r. Kodeks spółek handlowych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Dz. U. z 2013 </w:t>
      </w:r>
      <w:proofErr w:type="spellStart"/>
      <w:r>
        <w:rPr>
          <w:rFonts w:ascii="Arial" w:hAnsi="Arial" w:cs="Arial"/>
          <w:sz w:val="20"/>
        </w:rPr>
        <w:t>r</w:t>
      </w:r>
      <w:proofErr w:type="spellEnd"/>
      <w:r>
        <w:rPr>
          <w:rFonts w:ascii="Arial" w:hAnsi="Arial" w:cs="Arial"/>
          <w:sz w:val="20"/>
        </w:rPr>
        <w:t xml:space="preserve"> poz. 1030 ze zm.).</w:t>
      </w:r>
    </w:p>
    <w:p w:rsidR="00A31618" w:rsidRDefault="00A31618" w:rsidP="00A31618">
      <w:pPr>
        <w:spacing w:line="360" w:lineRule="auto"/>
        <w:jc w:val="both"/>
        <w:rPr>
          <w:rFonts w:ascii="Arial" w:hAnsi="Arial" w:cs="Arial"/>
        </w:rPr>
      </w:pPr>
    </w:p>
    <w:p w:rsidR="00A31618" w:rsidRDefault="00A31618" w:rsidP="00A31618">
      <w:pPr>
        <w:spacing w:line="360" w:lineRule="auto"/>
        <w:jc w:val="both"/>
        <w:rPr>
          <w:rFonts w:ascii="Arial" w:hAnsi="Arial" w:cs="Arial"/>
        </w:rPr>
      </w:pPr>
    </w:p>
    <w:p w:rsidR="00A31618" w:rsidRDefault="00A31618" w:rsidP="00A31618">
      <w:pPr>
        <w:spacing w:line="360" w:lineRule="auto"/>
        <w:jc w:val="center"/>
        <w:rPr>
          <w:rFonts w:ascii="Arial" w:hAnsi="Arial" w:cs="Arial"/>
        </w:rPr>
      </w:pPr>
    </w:p>
    <w:p w:rsidR="00A31618" w:rsidRDefault="00A31618" w:rsidP="00A31618">
      <w:pPr>
        <w:spacing w:line="360" w:lineRule="auto"/>
        <w:jc w:val="center"/>
        <w:rPr>
          <w:rFonts w:ascii="Arial" w:hAnsi="Arial" w:cs="Arial"/>
        </w:rPr>
      </w:pPr>
    </w:p>
    <w:p w:rsidR="00A31618" w:rsidRDefault="00A31618" w:rsidP="00A3161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Zarząd Województwa Zachodniopomorskiego</w:t>
      </w:r>
    </w:p>
    <w:p w:rsidR="00A31618" w:rsidRDefault="00A31618" w:rsidP="00A31618">
      <w:pPr>
        <w:spacing w:line="360" w:lineRule="auto"/>
        <w:jc w:val="center"/>
        <w:rPr>
          <w:rFonts w:ascii="Arial" w:hAnsi="Arial" w:cs="Arial"/>
          <w:b/>
        </w:rPr>
      </w:pPr>
    </w:p>
    <w:p w:rsidR="00A31618" w:rsidRDefault="00A31618" w:rsidP="00A31618">
      <w:pPr>
        <w:spacing w:line="360" w:lineRule="auto"/>
        <w:jc w:val="center"/>
        <w:rPr>
          <w:rFonts w:ascii="Arial" w:hAnsi="Arial" w:cs="Arial"/>
          <w:b/>
        </w:rPr>
      </w:pPr>
    </w:p>
    <w:p w:rsidR="00A31618" w:rsidRDefault="00A31618" w:rsidP="00A3161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udziela</w:t>
      </w:r>
    </w:p>
    <w:p w:rsidR="00A31618" w:rsidRDefault="00A31618" w:rsidP="00A31618">
      <w:pPr>
        <w:spacing w:line="360" w:lineRule="auto"/>
        <w:rPr>
          <w:rFonts w:ascii="Arial" w:hAnsi="Arial" w:cs="Arial"/>
          <w:b/>
          <w:color w:val="FF0000"/>
        </w:rPr>
      </w:pPr>
    </w:p>
    <w:p w:rsidR="00A31618" w:rsidRDefault="00A31618" w:rsidP="00A3161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Panu  Marcinowi Kozłowskiemu</w:t>
      </w:r>
    </w:p>
    <w:p w:rsidR="00A31618" w:rsidRDefault="00A31618" w:rsidP="00A3161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Kierownikowi Biura Gospodarki, Wydziału Turystyki i Gospodarki </w:t>
      </w:r>
    </w:p>
    <w:p w:rsidR="00A31618" w:rsidRDefault="00A31618" w:rsidP="00A3161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Urzędu Marszałkowskiego Województwa Zachodniopomorskiego</w:t>
      </w:r>
    </w:p>
    <w:p w:rsidR="00A31618" w:rsidRDefault="00A31618" w:rsidP="00A31618">
      <w:pPr>
        <w:spacing w:line="360" w:lineRule="auto"/>
        <w:jc w:val="center"/>
        <w:rPr>
          <w:rFonts w:ascii="Arial" w:hAnsi="Arial" w:cs="Arial"/>
        </w:rPr>
      </w:pPr>
    </w:p>
    <w:p w:rsidR="00A31618" w:rsidRDefault="00A31618" w:rsidP="00A3161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Pełnomocnictwa</w:t>
      </w:r>
    </w:p>
    <w:p w:rsidR="00A31618" w:rsidRDefault="00A31618" w:rsidP="00A31618">
      <w:pPr>
        <w:spacing w:line="360" w:lineRule="auto"/>
        <w:jc w:val="center"/>
        <w:rPr>
          <w:rFonts w:ascii="Arial" w:hAnsi="Arial" w:cs="Arial"/>
          <w:b/>
        </w:rPr>
      </w:pPr>
    </w:p>
    <w:p w:rsidR="00A31618" w:rsidRDefault="00A31618" w:rsidP="00A31618">
      <w:pPr>
        <w:pStyle w:val="Tekstpodstawowywcity"/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reprezentowania Województwa Zachodniopomorskiego na Nadzwyczajnym Walnym Zgromadzeniu Spółki ,,Uzdrowisko Kołobrzeg” S.A.  z siedzibą w Kołobrzegu, które odbędzie się w siedzibie Spółki w dniu 8 marca 2016 r. i do głosowania „za” podjęciem uchwał objętych porządkiem obrad Nadzwyczajnego Walnego Zgromadzenia. </w:t>
      </w:r>
    </w:p>
    <w:p w:rsidR="00E06A6E" w:rsidRDefault="00E06A6E"/>
    <w:sectPr w:rsidR="00E06A6E" w:rsidSect="00E0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31618"/>
    <w:rsid w:val="00A15884"/>
    <w:rsid w:val="00A31618"/>
    <w:rsid w:val="00E0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31618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3161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2016-03-04T13:00:00Z</dcterms:created>
  <dcterms:modified xsi:type="dcterms:W3CDTF">2016-03-04T13:01:00Z</dcterms:modified>
</cp:coreProperties>
</file>