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A5A" w:rsidRPr="00331096" w:rsidRDefault="00F72A5A" w:rsidP="00F72A5A">
      <w:pPr>
        <w:pStyle w:val="Nagwek2"/>
        <w:spacing w:before="0" w:beforeAutospacing="0" w:after="0" w:afterAutospacing="0" w:line="360" w:lineRule="auto"/>
        <w:jc w:val="both"/>
        <w:rPr>
          <w:rFonts w:asciiTheme="minorHAnsi" w:hAnsiTheme="minorHAnsi"/>
          <w:sz w:val="20"/>
          <w:szCs w:val="20"/>
        </w:rPr>
      </w:pPr>
      <w:r w:rsidRPr="00331096">
        <w:rPr>
          <w:rFonts w:asciiTheme="minorHAnsi" w:hAnsiTheme="minorHAnsi"/>
          <w:sz w:val="20"/>
          <w:szCs w:val="20"/>
        </w:rPr>
        <w:t xml:space="preserve">Oszacowanie wartości zamówienia </w:t>
      </w:r>
      <w:r>
        <w:rPr>
          <w:rFonts w:asciiTheme="minorHAnsi" w:hAnsiTheme="minorHAnsi"/>
          <w:sz w:val="20"/>
          <w:szCs w:val="20"/>
        </w:rPr>
        <w:t xml:space="preserve">na </w:t>
      </w:r>
      <w:r w:rsidRPr="00331096">
        <w:rPr>
          <w:rFonts w:asciiTheme="minorHAnsi" w:hAnsiTheme="minorHAnsi"/>
          <w:sz w:val="20"/>
          <w:szCs w:val="20"/>
        </w:rPr>
        <w:t xml:space="preserve">przeprowadzenie </w:t>
      </w:r>
      <w:r w:rsidRPr="00331096">
        <w:rPr>
          <w:rFonts w:asciiTheme="minorHAnsi" w:hAnsiTheme="minorHAnsi"/>
          <w:bCs w:val="0"/>
          <w:sz w:val="20"/>
          <w:szCs w:val="20"/>
        </w:rPr>
        <w:t xml:space="preserve">kampanii informacyjno –  </w:t>
      </w:r>
      <w:r>
        <w:rPr>
          <w:rFonts w:asciiTheme="minorHAnsi" w:hAnsiTheme="minorHAnsi"/>
          <w:bCs w:val="0"/>
          <w:sz w:val="20"/>
          <w:szCs w:val="20"/>
        </w:rPr>
        <w:t xml:space="preserve">szkoleniowej </w:t>
      </w:r>
      <w:r w:rsidRPr="00331096">
        <w:rPr>
          <w:rFonts w:asciiTheme="minorHAnsi" w:hAnsiTheme="minorHAnsi"/>
          <w:bCs w:val="0"/>
          <w:sz w:val="20"/>
          <w:szCs w:val="20"/>
        </w:rPr>
        <w:t xml:space="preserve">upowszechniającej zapisy uchwały </w:t>
      </w:r>
      <w:proofErr w:type="spellStart"/>
      <w:r w:rsidRPr="00331096">
        <w:rPr>
          <w:rFonts w:asciiTheme="minorHAnsi" w:hAnsiTheme="minorHAnsi"/>
          <w:bCs w:val="0"/>
          <w:sz w:val="20"/>
          <w:szCs w:val="20"/>
        </w:rPr>
        <w:t>antysmogowej</w:t>
      </w:r>
      <w:proofErr w:type="spellEnd"/>
      <w:r w:rsidRPr="00331096">
        <w:rPr>
          <w:rFonts w:asciiTheme="minorHAnsi" w:hAnsiTheme="minorHAnsi"/>
          <w:bCs w:val="0"/>
          <w:sz w:val="20"/>
          <w:szCs w:val="20"/>
        </w:rPr>
        <w:t xml:space="preserve"> </w:t>
      </w:r>
      <w:r>
        <w:rPr>
          <w:rFonts w:asciiTheme="minorHAnsi" w:hAnsiTheme="minorHAnsi"/>
          <w:bCs w:val="0"/>
          <w:sz w:val="20"/>
          <w:szCs w:val="20"/>
        </w:rPr>
        <w:t xml:space="preserve">pn: </w:t>
      </w:r>
      <w:r w:rsidRPr="00331096">
        <w:rPr>
          <w:rFonts w:asciiTheme="minorHAnsi" w:hAnsiTheme="minorHAnsi"/>
          <w:bCs w:val="0"/>
          <w:sz w:val="20"/>
          <w:szCs w:val="20"/>
        </w:rPr>
        <w:t xml:space="preserve"> „Nie truję - reaguję”</w:t>
      </w:r>
    </w:p>
    <w:p w:rsidR="00F72A5A" w:rsidRPr="00331096" w:rsidRDefault="00F72A5A" w:rsidP="00F72A5A">
      <w:pPr>
        <w:pStyle w:val="NormalnyWeb"/>
        <w:spacing w:before="0" w:beforeAutospacing="0" w:after="0" w:afterAutospacing="0" w:line="360" w:lineRule="auto"/>
        <w:rPr>
          <w:rFonts w:asciiTheme="minorHAnsi" w:hAnsiTheme="minorHAnsi"/>
          <w:sz w:val="20"/>
          <w:szCs w:val="20"/>
        </w:rPr>
      </w:pPr>
      <w:r w:rsidRPr="00331096">
        <w:rPr>
          <w:rFonts w:asciiTheme="minorHAnsi" w:hAnsiTheme="minorHAnsi"/>
          <w:sz w:val="20"/>
          <w:szCs w:val="20"/>
        </w:rPr>
        <w:t>Szanowni Państwo,</w:t>
      </w:r>
    </w:p>
    <w:p w:rsidR="00F72A5A" w:rsidRPr="00331096" w:rsidRDefault="00F72A5A" w:rsidP="00F72A5A">
      <w:pPr>
        <w:pStyle w:val="Nagwek2"/>
        <w:spacing w:before="0" w:beforeAutospacing="0" w:after="0" w:afterAutospacing="0" w:line="360" w:lineRule="auto"/>
        <w:jc w:val="both"/>
        <w:rPr>
          <w:rFonts w:asciiTheme="minorHAnsi" w:hAnsiTheme="minorHAnsi"/>
          <w:sz w:val="20"/>
          <w:szCs w:val="20"/>
        </w:rPr>
      </w:pPr>
      <w:r w:rsidRPr="00331096">
        <w:rPr>
          <w:rFonts w:asciiTheme="minorHAnsi" w:hAnsiTheme="minorHAnsi"/>
          <w:b w:val="0"/>
          <w:bCs w:val="0"/>
          <w:sz w:val="20"/>
          <w:szCs w:val="20"/>
        </w:rPr>
        <w:t>Wydział Ochrony Środowiska Urzędu Marszałkowskiego Województwa Zachodniopomorskiego zwraca się</w:t>
      </w:r>
      <w:r w:rsidRPr="00331096">
        <w:rPr>
          <w:rFonts w:asciiTheme="minorHAnsi" w:hAnsiTheme="minorHAnsi"/>
          <w:b w:val="0"/>
          <w:bCs w:val="0"/>
          <w:sz w:val="20"/>
          <w:szCs w:val="20"/>
        </w:rPr>
        <w:br/>
        <w:t xml:space="preserve">z uprzejmą prośbą </w:t>
      </w:r>
      <w:r w:rsidRPr="00331096">
        <w:rPr>
          <w:rFonts w:asciiTheme="minorHAnsi" w:hAnsiTheme="minorHAnsi"/>
          <w:bCs w:val="0"/>
          <w:sz w:val="20"/>
          <w:szCs w:val="20"/>
        </w:rPr>
        <w:t xml:space="preserve">o </w:t>
      </w:r>
      <w:r w:rsidRPr="00331096">
        <w:rPr>
          <w:rFonts w:asciiTheme="minorHAnsi" w:hAnsiTheme="minorHAnsi"/>
          <w:sz w:val="20"/>
          <w:szCs w:val="20"/>
        </w:rPr>
        <w:t>oszacowanie wartości zamówienia publicznego</w:t>
      </w:r>
      <w:r w:rsidRPr="00331096">
        <w:rPr>
          <w:rFonts w:asciiTheme="minorHAnsi" w:hAnsiTheme="minorHAnsi"/>
          <w:b w:val="0"/>
          <w:bCs w:val="0"/>
          <w:sz w:val="20"/>
          <w:szCs w:val="20"/>
        </w:rPr>
        <w:t xml:space="preserve">. Przedmiotem szacowania jest przeprowadzenie kampanii informacyjno –  szkoleniowej, upowszechniającej zapisy uchwały </w:t>
      </w:r>
      <w:proofErr w:type="spellStart"/>
      <w:r w:rsidRPr="00331096">
        <w:rPr>
          <w:rFonts w:asciiTheme="minorHAnsi" w:hAnsiTheme="minorHAnsi"/>
          <w:b w:val="0"/>
          <w:bCs w:val="0"/>
          <w:sz w:val="20"/>
          <w:szCs w:val="20"/>
        </w:rPr>
        <w:t>antysmogowej</w:t>
      </w:r>
      <w:proofErr w:type="spellEnd"/>
      <w:r w:rsidRPr="00331096">
        <w:rPr>
          <w:rFonts w:asciiTheme="minorHAnsi" w:hAnsiTheme="minorHAnsi"/>
          <w:b w:val="0"/>
          <w:bCs w:val="0"/>
          <w:sz w:val="20"/>
          <w:szCs w:val="20"/>
        </w:rPr>
        <w:t>, skierowanej do mieszkańców województwa zachodniopomorskiego</w:t>
      </w:r>
      <w:r w:rsidR="003A72F3">
        <w:rPr>
          <w:rFonts w:asciiTheme="minorHAnsi" w:hAnsiTheme="minorHAnsi"/>
          <w:b w:val="0"/>
          <w:bCs w:val="0"/>
          <w:sz w:val="20"/>
          <w:szCs w:val="20"/>
        </w:rPr>
        <w:t xml:space="preserve"> pn: „Nie truję – reaguję”</w:t>
      </w:r>
    </w:p>
    <w:p w:rsidR="00232469" w:rsidRPr="00331096" w:rsidRDefault="00F57113" w:rsidP="00D87340">
      <w:pPr>
        <w:pStyle w:val="NormalnyWeb"/>
        <w:spacing w:before="0" w:beforeAutospacing="0" w:after="0" w:afterAutospacing="0" w:line="360" w:lineRule="auto"/>
        <w:jc w:val="both"/>
        <w:rPr>
          <w:rFonts w:asciiTheme="minorHAnsi" w:hAnsiTheme="minorHAnsi"/>
          <w:bCs/>
          <w:sz w:val="20"/>
          <w:szCs w:val="20"/>
        </w:rPr>
      </w:pPr>
      <w:r w:rsidRPr="00331096">
        <w:rPr>
          <w:rFonts w:asciiTheme="minorHAnsi" w:hAnsiTheme="minorHAnsi"/>
          <w:bCs/>
          <w:sz w:val="20"/>
          <w:szCs w:val="20"/>
        </w:rPr>
        <w:t>Cele</w:t>
      </w:r>
      <w:r w:rsidR="0091727C" w:rsidRPr="00331096">
        <w:rPr>
          <w:rFonts w:asciiTheme="minorHAnsi" w:hAnsiTheme="minorHAnsi"/>
          <w:bCs/>
          <w:sz w:val="20"/>
          <w:szCs w:val="20"/>
        </w:rPr>
        <w:t xml:space="preserve"> kampanii</w:t>
      </w:r>
      <w:r w:rsidR="00232469" w:rsidRPr="00331096">
        <w:rPr>
          <w:rFonts w:asciiTheme="minorHAnsi" w:hAnsiTheme="minorHAnsi"/>
          <w:bCs/>
          <w:sz w:val="20"/>
          <w:szCs w:val="20"/>
        </w:rPr>
        <w:t>:</w:t>
      </w:r>
    </w:p>
    <w:p w:rsidR="00176218" w:rsidRPr="00331096" w:rsidRDefault="00176218" w:rsidP="00D87340">
      <w:pPr>
        <w:pStyle w:val="NormalnyWeb"/>
        <w:numPr>
          <w:ilvl w:val="0"/>
          <w:numId w:val="16"/>
        </w:numPr>
        <w:spacing w:before="0" w:beforeAutospacing="0" w:after="0" w:afterAutospacing="0" w:line="360" w:lineRule="auto"/>
        <w:jc w:val="both"/>
        <w:rPr>
          <w:rFonts w:asciiTheme="minorHAnsi" w:hAnsiTheme="minorHAnsi"/>
          <w:bCs/>
          <w:sz w:val="20"/>
          <w:szCs w:val="20"/>
        </w:rPr>
      </w:pPr>
      <w:r w:rsidRPr="00331096">
        <w:rPr>
          <w:rFonts w:asciiTheme="minorHAnsi" w:hAnsiTheme="minorHAnsi"/>
          <w:bCs/>
          <w:sz w:val="20"/>
          <w:szCs w:val="20"/>
        </w:rPr>
        <w:t>promowanie dobrych praktyk na rzecz poprawy jakości powietrza,</w:t>
      </w:r>
    </w:p>
    <w:p w:rsidR="00176218" w:rsidRPr="00331096" w:rsidRDefault="00176218" w:rsidP="00D87340">
      <w:pPr>
        <w:pStyle w:val="NormalnyWeb"/>
        <w:numPr>
          <w:ilvl w:val="0"/>
          <w:numId w:val="16"/>
        </w:numPr>
        <w:spacing w:before="0" w:beforeAutospacing="0" w:after="0" w:afterAutospacing="0" w:line="360" w:lineRule="auto"/>
        <w:jc w:val="both"/>
        <w:rPr>
          <w:rFonts w:asciiTheme="minorHAnsi" w:hAnsiTheme="minorHAnsi"/>
          <w:bCs/>
          <w:sz w:val="20"/>
          <w:szCs w:val="20"/>
        </w:rPr>
      </w:pPr>
      <w:r w:rsidRPr="00331096">
        <w:rPr>
          <w:rFonts w:asciiTheme="minorHAnsi" w:hAnsiTheme="minorHAnsi"/>
          <w:bCs/>
          <w:sz w:val="20"/>
          <w:szCs w:val="20"/>
        </w:rPr>
        <w:t xml:space="preserve">przeszkolenie przedstawicieli wszystkich gmin województwa zachodniopomorskiego z zakresu wykonywania kontroli przestrzegania zapisów uchwały antysmogowej, ze szczególnym uwzględnieniem tematyki kontroli </w:t>
      </w:r>
      <w:r w:rsidR="00AE4233">
        <w:rPr>
          <w:rFonts w:asciiTheme="minorHAnsi" w:hAnsiTheme="minorHAnsi"/>
          <w:bCs/>
          <w:sz w:val="20"/>
          <w:szCs w:val="20"/>
        </w:rPr>
        <w:t>pod kątem rodzaju stosowanego</w:t>
      </w:r>
      <w:bookmarkStart w:id="0" w:name="_GoBack"/>
      <w:bookmarkEnd w:id="0"/>
      <w:r w:rsidR="00AE4233">
        <w:rPr>
          <w:rFonts w:asciiTheme="minorHAnsi" w:hAnsiTheme="minorHAnsi"/>
          <w:bCs/>
          <w:sz w:val="20"/>
          <w:szCs w:val="20"/>
        </w:rPr>
        <w:t xml:space="preserve"> paliwa</w:t>
      </w:r>
      <w:r w:rsidRPr="00331096">
        <w:rPr>
          <w:rFonts w:asciiTheme="minorHAnsi" w:hAnsiTheme="minorHAnsi"/>
          <w:bCs/>
          <w:sz w:val="20"/>
          <w:szCs w:val="20"/>
        </w:rPr>
        <w:t>,</w:t>
      </w:r>
    </w:p>
    <w:p w:rsidR="00176218" w:rsidRPr="00331096" w:rsidRDefault="00176218" w:rsidP="00D87340">
      <w:pPr>
        <w:pStyle w:val="NormalnyWeb"/>
        <w:numPr>
          <w:ilvl w:val="0"/>
          <w:numId w:val="16"/>
        </w:numPr>
        <w:spacing w:before="0" w:beforeAutospacing="0" w:after="0" w:afterAutospacing="0" w:line="360" w:lineRule="auto"/>
        <w:jc w:val="both"/>
        <w:rPr>
          <w:rFonts w:asciiTheme="minorHAnsi" w:hAnsiTheme="minorHAnsi"/>
          <w:bCs/>
          <w:sz w:val="20"/>
          <w:szCs w:val="20"/>
        </w:rPr>
      </w:pPr>
      <w:r w:rsidRPr="00331096">
        <w:rPr>
          <w:rFonts w:asciiTheme="minorHAnsi" w:hAnsiTheme="minorHAnsi"/>
          <w:bCs/>
          <w:sz w:val="20"/>
          <w:szCs w:val="20"/>
        </w:rPr>
        <w:t xml:space="preserve">aktywizacja mieszkańców województwa do wymiany </w:t>
      </w:r>
      <w:proofErr w:type="spellStart"/>
      <w:r w:rsidRPr="00331096">
        <w:rPr>
          <w:rFonts w:asciiTheme="minorHAnsi" w:hAnsiTheme="minorHAnsi"/>
          <w:bCs/>
          <w:sz w:val="20"/>
          <w:szCs w:val="20"/>
        </w:rPr>
        <w:t>nieekologicznych</w:t>
      </w:r>
      <w:proofErr w:type="spellEnd"/>
      <w:r w:rsidRPr="00331096">
        <w:rPr>
          <w:rFonts w:asciiTheme="minorHAnsi" w:hAnsiTheme="minorHAnsi"/>
          <w:bCs/>
          <w:sz w:val="20"/>
          <w:szCs w:val="20"/>
        </w:rPr>
        <w:t xml:space="preserve"> źródeł ciepła, </w:t>
      </w:r>
    </w:p>
    <w:p w:rsidR="00176218" w:rsidRPr="00331096" w:rsidRDefault="00176218" w:rsidP="00D87340">
      <w:pPr>
        <w:pStyle w:val="NormalnyWeb"/>
        <w:numPr>
          <w:ilvl w:val="0"/>
          <w:numId w:val="16"/>
        </w:numPr>
        <w:spacing w:before="0" w:beforeAutospacing="0" w:after="0" w:afterAutospacing="0" w:line="360" w:lineRule="auto"/>
        <w:jc w:val="both"/>
        <w:rPr>
          <w:rFonts w:asciiTheme="minorHAnsi" w:hAnsiTheme="minorHAnsi"/>
          <w:bCs/>
          <w:sz w:val="20"/>
          <w:szCs w:val="20"/>
        </w:rPr>
      </w:pPr>
      <w:r w:rsidRPr="00331096">
        <w:rPr>
          <w:rFonts w:asciiTheme="minorHAnsi" w:hAnsiTheme="minorHAnsi"/>
          <w:bCs/>
          <w:sz w:val="20"/>
          <w:szCs w:val="20"/>
        </w:rPr>
        <w:t>dotarcie do jak największej liczby odbiorców zainteresowanych treściami publikowanymi w ramach kampanii</w:t>
      </w:r>
      <w:r w:rsidR="00EA7B99">
        <w:rPr>
          <w:rFonts w:asciiTheme="minorHAnsi" w:hAnsiTheme="minorHAnsi"/>
          <w:bCs/>
          <w:sz w:val="20"/>
          <w:szCs w:val="20"/>
        </w:rPr>
        <w:t>.</w:t>
      </w:r>
      <w:r w:rsidRPr="00331096">
        <w:rPr>
          <w:rFonts w:asciiTheme="minorHAnsi" w:hAnsiTheme="minorHAnsi"/>
          <w:bCs/>
          <w:sz w:val="20"/>
          <w:szCs w:val="20"/>
        </w:rPr>
        <w:t xml:space="preserve"> </w:t>
      </w:r>
    </w:p>
    <w:p w:rsidR="0091727C" w:rsidRPr="00331096" w:rsidRDefault="0091727C" w:rsidP="00D87340">
      <w:pPr>
        <w:pStyle w:val="NormalnyWeb"/>
        <w:spacing w:before="0" w:beforeAutospacing="0" w:after="0" w:afterAutospacing="0" w:line="360" w:lineRule="auto"/>
        <w:jc w:val="both"/>
        <w:rPr>
          <w:rFonts w:asciiTheme="minorHAnsi" w:hAnsiTheme="minorHAnsi"/>
          <w:bCs/>
          <w:sz w:val="20"/>
          <w:szCs w:val="20"/>
        </w:rPr>
      </w:pPr>
      <w:r w:rsidRPr="00331096">
        <w:rPr>
          <w:rFonts w:asciiTheme="minorHAnsi" w:hAnsiTheme="minorHAnsi"/>
          <w:bCs/>
          <w:sz w:val="20"/>
          <w:szCs w:val="20"/>
        </w:rPr>
        <w:t>Efekty kampanii:</w:t>
      </w:r>
    </w:p>
    <w:p w:rsidR="00176218" w:rsidRPr="00331096" w:rsidRDefault="00176218" w:rsidP="00D87340">
      <w:pPr>
        <w:pStyle w:val="NormalnyWeb"/>
        <w:numPr>
          <w:ilvl w:val="0"/>
          <w:numId w:val="17"/>
        </w:numPr>
        <w:spacing w:before="0" w:beforeAutospacing="0" w:after="0" w:afterAutospacing="0" w:line="360" w:lineRule="auto"/>
        <w:jc w:val="both"/>
        <w:rPr>
          <w:rFonts w:asciiTheme="minorHAnsi" w:hAnsiTheme="minorHAnsi"/>
          <w:bCs/>
          <w:sz w:val="20"/>
          <w:szCs w:val="20"/>
        </w:rPr>
      </w:pPr>
      <w:r w:rsidRPr="00331096">
        <w:rPr>
          <w:rFonts w:asciiTheme="minorHAnsi" w:hAnsiTheme="minorHAnsi"/>
          <w:bCs/>
          <w:sz w:val="20"/>
          <w:szCs w:val="20"/>
        </w:rPr>
        <w:t>podniesienie świadomości ekologicznej mieszkańców województwa zachodniopomorskiego,</w:t>
      </w:r>
    </w:p>
    <w:p w:rsidR="00176218" w:rsidRPr="00331096" w:rsidRDefault="00176218" w:rsidP="00D87340">
      <w:pPr>
        <w:pStyle w:val="NormalnyWeb"/>
        <w:numPr>
          <w:ilvl w:val="0"/>
          <w:numId w:val="17"/>
        </w:numPr>
        <w:spacing w:before="0" w:beforeAutospacing="0" w:after="0" w:afterAutospacing="0" w:line="360" w:lineRule="auto"/>
        <w:jc w:val="both"/>
        <w:rPr>
          <w:rFonts w:asciiTheme="minorHAnsi" w:hAnsiTheme="minorHAnsi"/>
          <w:bCs/>
          <w:sz w:val="20"/>
          <w:szCs w:val="20"/>
        </w:rPr>
      </w:pPr>
      <w:r w:rsidRPr="00331096">
        <w:rPr>
          <w:rFonts w:asciiTheme="minorHAnsi" w:hAnsiTheme="minorHAnsi"/>
          <w:bCs/>
          <w:sz w:val="20"/>
          <w:szCs w:val="20"/>
        </w:rPr>
        <w:t xml:space="preserve">obniżenie emisji powierzchniowej generowanej przez </w:t>
      </w:r>
      <w:proofErr w:type="spellStart"/>
      <w:r w:rsidRPr="00331096">
        <w:rPr>
          <w:rFonts w:asciiTheme="minorHAnsi" w:hAnsiTheme="minorHAnsi"/>
          <w:bCs/>
          <w:sz w:val="20"/>
          <w:szCs w:val="20"/>
        </w:rPr>
        <w:t>nieekologiczne</w:t>
      </w:r>
      <w:proofErr w:type="spellEnd"/>
      <w:r w:rsidRPr="00331096">
        <w:rPr>
          <w:rFonts w:asciiTheme="minorHAnsi" w:hAnsiTheme="minorHAnsi"/>
          <w:bCs/>
          <w:sz w:val="20"/>
          <w:szCs w:val="20"/>
        </w:rPr>
        <w:t xml:space="preserve"> źródła ciepła</w:t>
      </w:r>
      <w:r w:rsidR="001003EC">
        <w:rPr>
          <w:rFonts w:asciiTheme="minorHAnsi" w:hAnsiTheme="minorHAnsi"/>
          <w:bCs/>
          <w:sz w:val="20"/>
          <w:szCs w:val="20"/>
        </w:rPr>
        <w:t>,</w:t>
      </w:r>
      <w:r w:rsidRPr="00331096">
        <w:rPr>
          <w:rFonts w:asciiTheme="minorHAnsi" w:hAnsiTheme="minorHAnsi"/>
          <w:bCs/>
          <w:sz w:val="20"/>
          <w:szCs w:val="20"/>
        </w:rPr>
        <w:t xml:space="preserve"> </w:t>
      </w:r>
    </w:p>
    <w:p w:rsidR="004A07D0" w:rsidRPr="00331096" w:rsidRDefault="00176218" w:rsidP="00D87340">
      <w:pPr>
        <w:pStyle w:val="NormalnyWeb"/>
        <w:numPr>
          <w:ilvl w:val="0"/>
          <w:numId w:val="17"/>
        </w:numPr>
        <w:spacing w:before="0" w:beforeAutospacing="0" w:after="0" w:afterAutospacing="0" w:line="360" w:lineRule="auto"/>
        <w:jc w:val="both"/>
        <w:rPr>
          <w:rFonts w:asciiTheme="minorHAnsi" w:hAnsiTheme="minorHAnsi"/>
          <w:bCs/>
          <w:sz w:val="20"/>
          <w:szCs w:val="20"/>
        </w:rPr>
      </w:pPr>
      <w:r w:rsidRPr="00331096">
        <w:rPr>
          <w:rFonts w:asciiTheme="minorHAnsi" w:hAnsiTheme="minorHAnsi"/>
          <w:bCs/>
          <w:sz w:val="20"/>
          <w:szCs w:val="20"/>
        </w:rPr>
        <w:t>poprawa jakości powietrza poprzez redukcję obszarów przekroczeń wskazywanych w rocznych ocenach jakości powietrza,</w:t>
      </w:r>
    </w:p>
    <w:p w:rsidR="00B74407" w:rsidRPr="00B74407" w:rsidRDefault="001003EC" w:rsidP="00B74407">
      <w:pPr>
        <w:pStyle w:val="NormalnyWeb"/>
        <w:numPr>
          <w:ilvl w:val="0"/>
          <w:numId w:val="17"/>
        </w:numPr>
        <w:spacing w:before="0" w:beforeAutospacing="0" w:after="0" w:afterAutospacing="0" w:line="360" w:lineRule="auto"/>
        <w:jc w:val="both"/>
        <w:rPr>
          <w:rFonts w:asciiTheme="minorHAnsi" w:hAnsiTheme="minorHAnsi"/>
          <w:bCs/>
          <w:sz w:val="20"/>
          <w:szCs w:val="20"/>
        </w:rPr>
      </w:pPr>
      <w:r>
        <w:rPr>
          <w:rFonts w:asciiTheme="minorHAnsi" w:hAnsiTheme="minorHAnsi"/>
          <w:bCs/>
          <w:sz w:val="20"/>
          <w:szCs w:val="20"/>
        </w:rPr>
        <w:t>u</w:t>
      </w:r>
      <w:r w:rsidR="00B74407" w:rsidRPr="00B74407">
        <w:rPr>
          <w:rFonts w:asciiTheme="minorHAnsi" w:hAnsiTheme="minorHAnsi"/>
          <w:bCs/>
          <w:sz w:val="20"/>
          <w:szCs w:val="20"/>
        </w:rPr>
        <w:t>mocnienie wizerunku Pomorza Zachodniego – jako regionu czystego powietrza</w:t>
      </w:r>
      <w:r>
        <w:rPr>
          <w:rFonts w:asciiTheme="minorHAnsi" w:hAnsiTheme="minorHAnsi"/>
          <w:bCs/>
          <w:sz w:val="20"/>
          <w:szCs w:val="20"/>
        </w:rPr>
        <w:t>.</w:t>
      </w:r>
    </w:p>
    <w:p w:rsidR="00CB0FC3" w:rsidRPr="00331096" w:rsidRDefault="00CB0FC3" w:rsidP="00B74407">
      <w:pPr>
        <w:pStyle w:val="NormalnyWeb"/>
        <w:spacing w:before="0" w:beforeAutospacing="0" w:after="0" w:afterAutospacing="0" w:line="360" w:lineRule="auto"/>
        <w:jc w:val="both"/>
        <w:rPr>
          <w:rFonts w:asciiTheme="minorHAnsi" w:hAnsiTheme="minorHAnsi" w:cs="Calibri"/>
          <w:sz w:val="20"/>
          <w:szCs w:val="20"/>
        </w:rPr>
      </w:pPr>
      <w:r w:rsidRPr="00331096">
        <w:rPr>
          <w:rFonts w:asciiTheme="minorHAnsi" w:hAnsiTheme="minorHAnsi" w:cs="Calibri"/>
          <w:sz w:val="20"/>
          <w:szCs w:val="20"/>
        </w:rPr>
        <w:t>Wymagania:</w:t>
      </w:r>
    </w:p>
    <w:p w:rsidR="00CB0FC3" w:rsidRPr="00331096" w:rsidRDefault="00BA1CE2" w:rsidP="001609D3">
      <w:pPr>
        <w:pStyle w:val="NormalnyWeb"/>
        <w:numPr>
          <w:ilvl w:val="0"/>
          <w:numId w:val="24"/>
        </w:numPr>
        <w:spacing w:before="0" w:beforeAutospacing="0" w:after="0" w:afterAutospacing="0" w:line="360" w:lineRule="auto"/>
        <w:jc w:val="both"/>
        <w:rPr>
          <w:rFonts w:asciiTheme="minorHAnsi" w:hAnsiTheme="minorHAnsi" w:cs="Calibri"/>
          <w:bCs/>
          <w:sz w:val="20"/>
          <w:szCs w:val="20"/>
          <w:lang w:bidi="pl-PL"/>
        </w:rPr>
      </w:pPr>
      <w:r w:rsidRPr="00331096">
        <w:rPr>
          <w:rFonts w:asciiTheme="minorHAnsi" w:hAnsiTheme="minorHAnsi" w:cs="Calibri"/>
          <w:sz w:val="20"/>
          <w:szCs w:val="20"/>
        </w:rPr>
        <w:t>k</w:t>
      </w:r>
      <w:r w:rsidR="00CB0FC3" w:rsidRPr="00331096">
        <w:rPr>
          <w:rFonts w:asciiTheme="minorHAnsi" w:hAnsiTheme="minorHAnsi" w:cs="Calibri"/>
          <w:sz w:val="20"/>
          <w:szCs w:val="20"/>
        </w:rPr>
        <w:t>ampania musi być spójna graficznie pod kątem konwencji i szaty graficznej posiadać właściwe oznaczenia (logotypy)</w:t>
      </w:r>
      <w:r w:rsidR="00CB0FC3" w:rsidRPr="00331096">
        <w:rPr>
          <w:rFonts w:asciiTheme="minorHAnsi" w:hAnsiTheme="minorHAnsi" w:cs="Calibri"/>
          <w:bCs/>
          <w:sz w:val="20"/>
          <w:szCs w:val="20"/>
          <w:lang w:bidi="pl-PL"/>
        </w:rPr>
        <w:t xml:space="preserve"> zgodne z Systemem Identyfikacji Wizualnej Urzędu</w:t>
      </w:r>
      <w:r w:rsidR="00EA7B99">
        <w:rPr>
          <w:rFonts w:asciiTheme="minorHAnsi" w:hAnsiTheme="minorHAnsi" w:cs="Calibri"/>
          <w:bCs/>
          <w:sz w:val="20"/>
          <w:szCs w:val="20"/>
          <w:lang w:bidi="pl-PL"/>
        </w:rPr>
        <w:t>,</w:t>
      </w:r>
    </w:p>
    <w:p w:rsidR="00C23BB7" w:rsidRPr="00331096" w:rsidRDefault="00D87340" w:rsidP="001609D3">
      <w:pPr>
        <w:pStyle w:val="NormalnyWeb"/>
        <w:numPr>
          <w:ilvl w:val="0"/>
          <w:numId w:val="24"/>
        </w:numPr>
        <w:spacing w:before="0" w:beforeAutospacing="0" w:after="0" w:afterAutospacing="0" w:line="360" w:lineRule="auto"/>
        <w:jc w:val="both"/>
        <w:rPr>
          <w:rFonts w:asciiTheme="minorHAnsi" w:hAnsiTheme="minorHAnsi" w:cs="Calibri"/>
          <w:sz w:val="20"/>
          <w:szCs w:val="20"/>
        </w:rPr>
      </w:pPr>
      <w:r w:rsidRPr="00331096">
        <w:rPr>
          <w:rFonts w:asciiTheme="minorHAnsi" w:hAnsiTheme="minorHAnsi" w:cs="Calibri"/>
          <w:bCs/>
          <w:sz w:val="20"/>
          <w:szCs w:val="20"/>
          <w:lang w:bidi="pl-PL"/>
        </w:rPr>
        <w:t>k</w:t>
      </w:r>
      <w:r w:rsidR="00BA1CE2" w:rsidRPr="00331096">
        <w:rPr>
          <w:rFonts w:asciiTheme="minorHAnsi" w:hAnsiTheme="minorHAnsi" w:cs="Calibri"/>
          <w:bCs/>
          <w:sz w:val="20"/>
          <w:szCs w:val="20"/>
          <w:lang w:bidi="pl-PL"/>
        </w:rPr>
        <w:t xml:space="preserve">ampania </w:t>
      </w:r>
      <w:r w:rsidR="00330C69">
        <w:rPr>
          <w:rFonts w:asciiTheme="minorHAnsi" w:hAnsiTheme="minorHAnsi" w:cs="Calibri"/>
          <w:bCs/>
          <w:sz w:val="20"/>
          <w:szCs w:val="20"/>
          <w:lang w:bidi="pl-PL"/>
        </w:rPr>
        <w:t xml:space="preserve">w serwisie społecznościowym Facebook, na kanale należącym do Zamawiającego, </w:t>
      </w:r>
      <w:r w:rsidR="00BA1CE2" w:rsidRPr="00331096">
        <w:rPr>
          <w:rFonts w:asciiTheme="minorHAnsi" w:hAnsiTheme="minorHAnsi" w:cs="Calibri"/>
          <w:bCs/>
          <w:sz w:val="20"/>
          <w:szCs w:val="20"/>
          <w:lang w:bidi="pl-PL"/>
        </w:rPr>
        <w:t>musi być u</w:t>
      </w:r>
      <w:r w:rsidR="00CB0FC3" w:rsidRPr="00331096">
        <w:rPr>
          <w:rFonts w:asciiTheme="minorHAnsi" w:hAnsiTheme="minorHAnsi" w:cs="Calibri"/>
          <w:sz w:val="20"/>
          <w:szCs w:val="20"/>
        </w:rPr>
        <w:t>miejscowiona na urządzeniach mobilnych i komputerach</w:t>
      </w:r>
      <w:r w:rsidR="00EA7B99">
        <w:rPr>
          <w:rFonts w:asciiTheme="minorHAnsi" w:hAnsiTheme="minorHAnsi" w:cs="Calibri"/>
          <w:sz w:val="20"/>
          <w:szCs w:val="20"/>
        </w:rPr>
        <w:t>,</w:t>
      </w:r>
    </w:p>
    <w:p w:rsidR="00CB0FC3" w:rsidRDefault="00BA1CE2" w:rsidP="001609D3">
      <w:pPr>
        <w:pStyle w:val="NormalnyWeb"/>
        <w:numPr>
          <w:ilvl w:val="0"/>
          <w:numId w:val="24"/>
        </w:numPr>
        <w:spacing w:before="0" w:beforeAutospacing="0" w:after="0" w:afterAutospacing="0" w:line="360" w:lineRule="auto"/>
        <w:jc w:val="both"/>
        <w:rPr>
          <w:rFonts w:asciiTheme="minorHAnsi" w:hAnsiTheme="minorHAnsi" w:cs="Calibri"/>
          <w:sz w:val="20"/>
          <w:szCs w:val="20"/>
        </w:rPr>
      </w:pPr>
      <w:r w:rsidRPr="00331096">
        <w:rPr>
          <w:rFonts w:asciiTheme="minorHAnsi" w:hAnsiTheme="minorHAnsi" w:cs="Calibri"/>
          <w:sz w:val="20"/>
          <w:szCs w:val="20"/>
        </w:rPr>
        <w:t>o</w:t>
      </w:r>
      <w:r w:rsidR="00CB0FC3" w:rsidRPr="00331096">
        <w:rPr>
          <w:rFonts w:asciiTheme="minorHAnsi" w:hAnsiTheme="minorHAnsi" w:cs="Calibri"/>
          <w:sz w:val="20"/>
          <w:szCs w:val="20"/>
        </w:rPr>
        <w:t>pracowane treści powinny być interesujące, przyciągać uwagę odbiorców</w:t>
      </w:r>
      <w:r w:rsidR="006B2A6D">
        <w:rPr>
          <w:rFonts w:asciiTheme="minorHAnsi" w:hAnsiTheme="minorHAnsi" w:cs="Calibri"/>
          <w:sz w:val="20"/>
          <w:szCs w:val="20"/>
        </w:rPr>
        <w:t xml:space="preserve"> </w:t>
      </w:r>
      <w:r w:rsidR="0094204D" w:rsidRPr="00331096">
        <w:rPr>
          <w:rFonts w:asciiTheme="minorHAnsi" w:hAnsiTheme="minorHAnsi" w:cs="Calibri"/>
          <w:sz w:val="20"/>
          <w:szCs w:val="20"/>
        </w:rPr>
        <w:t>i budować zaangażowanie</w:t>
      </w:r>
      <w:r w:rsidR="00EA7B99">
        <w:rPr>
          <w:rFonts w:asciiTheme="minorHAnsi" w:hAnsiTheme="minorHAnsi" w:cs="Calibri"/>
          <w:sz w:val="20"/>
          <w:szCs w:val="20"/>
        </w:rPr>
        <w:t>,</w:t>
      </w:r>
    </w:p>
    <w:p w:rsidR="00155094" w:rsidRPr="00BC0DE5" w:rsidRDefault="00155094" w:rsidP="00155094">
      <w:pPr>
        <w:pStyle w:val="Akapitzlist"/>
        <w:numPr>
          <w:ilvl w:val="0"/>
          <w:numId w:val="24"/>
        </w:numPr>
        <w:autoSpaceDE w:val="0"/>
        <w:autoSpaceDN w:val="0"/>
        <w:adjustRightInd w:val="0"/>
        <w:spacing w:after="0" w:line="360" w:lineRule="auto"/>
        <w:jc w:val="both"/>
        <w:rPr>
          <w:rFonts w:cs="Calibri"/>
          <w:bCs/>
          <w:sz w:val="20"/>
          <w:szCs w:val="20"/>
          <w:lang w:bidi="pl-PL"/>
        </w:rPr>
      </w:pPr>
      <w:r w:rsidRPr="00331096">
        <w:rPr>
          <w:rFonts w:cs="Calibri"/>
          <w:bCs/>
          <w:sz w:val="20"/>
          <w:szCs w:val="20"/>
          <w:lang w:bidi="pl-PL"/>
        </w:rPr>
        <w:t>Wykonawca zobowiązany jest do udzielania odpowiedzi na wszystkie komentarze (w tym tak</w:t>
      </w:r>
      <w:r>
        <w:rPr>
          <w:rFonts w:cs="Calibri"/>
          <w:bCs/>
          <w:sz w:val="20"/>
          <w:szCs w:val="20"/>
          <w:lang w:bidi="pl-PL"/>
        </w:rPr>
        <w:t xml:space="preserve">że pytania) </w:t>
      </w:r>
      <w:r w:rsidRPr="00BC0DE5">
        <w:rPr>
          <w:rFonts w:cs="Calibri"/>
          <w:bCs/>
          <w:sz w:val="20"/>
          <w:szCs w:val="20"/>
          <w:lang w:bidi="pl-PL"/>
        </w:rPr>
        <w:t>użytkowników serwisów pod wszystkimi post</w:t>
      </w:r>
      <w:r w:rsidR="00EA7B99">
        <w:rPr>
          <w:rFonts w:cs="Calibri"/>
          <w:bCs/>
          <w:sz w:val="20"/>
          <w:szCs w:val="20"/>
          <w:lang w:bidi="pl-PL"/>
        </w:rPr>
        <w:t>ami opublikowanymi w ramach  ni</w:t>
      </w:r>
      <w:r w:rsidRPr="00BC0DE5">
        <w:rPr>
          <w:rFonts w:cs="Calibri"/>
          <w:bCs/>
          <w:sz w:val="20"/>
          <w:szCs w:val="20"/>
          <w:lang w:bidi="pl-PL"/>
        </w:rPr>
        <w:t xml:space="preserve">niejszej kampanii </w:t>
      </w:r>
    </w:p>
    <w:p w:rsidR="00155094" w:rsidRPr="00BC0DE5" w:rsidRDefault="00155094" w:rsidP="00155094">
      <w:pPr>
        <w:pStyle w:val="Akapitzlist"/>
        <w:numPr>
          <w:ilvl w:val="1"/>
          <w:numId w:val="24"/>
        </w:numPr>
        <w:autoSpaceDE w:val="0"/>
        <w:autoSpaceDN w:val="0"/>
        <w:adjustRightInd w:val="0"/>
        <w:spacing w:after="0" w:line="360" w:lineRule="auto"/>
        <w:jc w:val="both"/>
        <w:rPr>
          <w:rFonts w:cs="Calibri"/>
          <w:color w:val="000000"/>
          <w:sz w:val="20"/>
          <w:szCs w:val="20"/>
        </w:rPr>
      </w:pPr>
      <w:r w:rsidRPr="00BC0DE5">
        <w:rPr>
          <w:rFonts w:cs="Calibri"/>
          <w:color w:val="000000"/>
          <w:sz w:val="20"/>
          <w:szCs w:val="20"/>
        </w:rPr>
        <w:t xml:space="preserve">na wiadomości i komentarze otrzymane w dni robocze </w:t>
      </w:r>
      <w:r w:rsidRPr="00BC0DE5">
        <w:rPr>
          <w:rFonts w:cs="Calibri"/>
          <w:bCs/>
          <w:color w:val="000000"/>
          <w:sz w:val="20"/>
          <w:szCs w:val="20"/>
        </w:rPr>
        <w:t xml:space="preserve">od poniedziałku do piątku od godziny 8:00 do godziny 22:00 </w:t>
      </w:r>
      <w:r w:rsidRPr="00BC0DE5">
        <w:rPr>
          <w:rFonts w:cs="Calibri"/>
          <w:color w:val="000000"/>
          <w:sz w:val="20"/>
          <w:szCs w:val="20"/>
        </w:rPr>
        <w:t xml:space="preserve">wykonawca zobowiązany jest odpowiedzieć </w:t>
      </w:r>
      <w:r w:rsidRPr="00BC0DE5">
        <w:rPr>
          <w:rFonts w:cs="Calibri"/>
          <w:bCs/>
          <w:color w:val="000000"/>
          <w:sz w:val="20"/>
          <w:szCs w:val="20"/>
        </w:rPr>
        <w:t xml:space="preserve">w ciągu 12 godzin, </w:t>
      </w:r>
    </w:p>
    <w:p w:rsidR="00155094" w:rsidRPr="00BC0DE5" w:rsidRDefault="00155094" w:rsidP="00155094">
      <w:pPr>
        <w:pStyle w:val="Akapitzlist"/>
        <w:numPr>
          <w:ilvl w:val="1"/>
          <w:numId w:val="24"/>
        </w:numPr>
        <w:autoSpaceDE w:val="0"/>
        <w:autoSpaceDN w:val="0"/>
        <w:adjustRightInd w:val="0"/>
        <w:spacing w:after="0" w:line="360" w:lineRule="auto"/>
        <w:jc w:val="both"/>
        <w:rPr>
          <w:rFonts w:cs="Calibri"/>
          <w:color w:val="000000"/>
          <w:sz w:val="20"/>
          <w:szCs w:val="20"/>
        </w:rPr>
      </w:pPr>
      <w:r w:rsidRPr="00BC0DE5">
        <w:rPr>
          <w:rFonts w:cs="Calibri"/>
          <w:color w:val="000000"/>
          <w:sz w:val="20"/>
          <w:szCs w:val="20"/>
        </w:rPr>
        <w:t xml:space="preserve">na wiadomości i komentarze otrzymane w dni robocze </w:t>
      </w:r>
      <w:r w:rsidRPr="00BC0DE5">
        <w:rPr>
          <w:rFonts w:cs="Calibri"/>
          <w:bCs/>
          <w:color w:val="000000"/>
          <w:sz w:val="20"/>
          <w:szCs w:val="20"/>
        </w:rPr>
        <w:t xml:space="preserve">od poniedziałku do piątku po godzinie 22:00 do godziny 8:00 </w:t>
      </w:r>
      <w:r w:rsidRPr="00BC0DE5">
        <w:rPr>
          <w:rFonts w:cs="Calibri"/>
          <w:color w:val="000000"/>
          <w:sz w:val="20"/>
          <w:szCs w:val="20"/>
        </w:rPr>
        <w:t xml:space="preserve">wykonawca zobowiązany jest odpowiedzieć </w:t>
      </w:r>
      <w:r w:rsidRPr="00BC0DE5">
        <w:rPr>
          <w:rFonts w:cs="Calibri"/>
          <w:bCs/>
          <w:color w:val="000000"/>
          <w:sz w:val="20"/>
          <w:szCs w:val="20"/>
        </w:rPr>
        <w:t xml:space="preserve">w ciągu 24 godzin, </w:t>
      </w:r>
    </w:p>
    <w:p w:rsidR="00155094" w:rsidRPr="00BC0DE5" w:rsidRDefault="00155094" w:rsidP="00155094">
      <w:pPr>
        <w:pStyle w:val="Akapitzlist"/>
        <w:numPr>
          <w:ilvl w:val="1"/>
          <w:numId w:val="24"/>
        </w:numPr>
        <w:autoSpaceDE w:val="0"/>
        <w:autoSpaceDN w:val="0"/>
        <w:adjustRightInd w:val="0"/>
        <w:spacing w:after="0" w:line="360" w:lineRule="auto"/>
        <w:jc w:val="both"/>
        <w:rPr>
          <w:rFonts w:cs="Calibri"/>
          <w:color w:val="000000"/>
          <w:sz w:val="20"/>
          <w:szCs w:val="20"/>
        </w:rPr>
      </w:pPr>
      <w:r w:rsidRPr="00BC0DE5">
        <w:rPr>
          <w:rFonts w:cs="Calibri"/>
          <w:color w:val="000000"/>
          <w:sz w:val="20"/>
          <w:szCs w:val="20"/>
        </w:rPr>
        <w:t xml:space="preserve">na wiadomości i komentarze otrzymane </w:t>
      </w:r>
      <w:r w:rsidRPr="00BC0DE5">
        <w:rPr>
          <w:rFonts w:cs="Calibri"/>
          <w:bCs/>
          <w:color w:val="000000"/>
          <w:sz w:val="20"/>
          <w:szCs w:val="20"/>
        </w:rPr>
        <w:t xml:space="preserve">w weekendy i dni ustawowo wolne od pracy </w:t>
      </w:r>
      <w:r w:rsidRPr="00BC0DE5">
        <w:rPr>
          <w:rFonts w:cs="Calibri"/>
          <w:color w:val="000000"/>
          <w:sz w:val="20"/>
          <w:szCs w:val="20"/>
        </w:rPr>
        <w:t xml:space="preserve">wykonawca zobowiązany jest odpowiedzieć </w:t>
      </w:r>
      <w:r w:rsidRPr="00BC0DE5">
        <w:rPr>
          <w:rFonts w:cs="Calibri"/>
          <w:bCs/>
          <w:color w:val="000000"/>
          <w:sz w:val="20"/>
          <w:szCs w:val="20"/>
        </w:rPr>
        <w:t>w ciągu 24 godzin</w:t>
      </w:r>
      <w:r w:rsidR="00EA7B99">
        <w:rPr>
          <w:rFonts w:cs="Calibri"/>
          <w:bCs/>
          <w:color w:val="000000"/>
          <w:sz w:val="20"/>
          <w:szCs w:val="20"/>
        </w:rPr>
        <w:t>,</w:t>
      </w:r>
      <w:r w:rsidRPr="00BC0DE5">
        <w:rPr>
          <w:rFonts w:cs="Calibri"/>
          <w:bCs/>
          <w:color w:val="000000"/>
          <w:sz w:val="20"/>
          <w:szCs w:val="20"/>
        </w:rPr>
        <w:t xml:space="preserve"> </w:t>
      </w:r>
    </w:p>
    <w:p w:rsidR="00155094" w:rsidRPr="008A204A" w:rsidRDefault="00155094" w:rsidP="00155094">
      <w:pPr>
        <w:pStyle w:val="Akapitzlist"/>
        <w:numPr>
          <w:ilvl w:val="1"/>
          <w:numId w:val="24"/>
        </w:numPr>
        <w:autoSpaceDE w:val="0"/>
        <w:autoSpaceDN w:val="0"/>
        <w:adjustRightInd w:val="0"/>
        <w:spacing w:after="0" w:line="360" w:lineRule="auto"/>
        <w:jc w:val="both"/>
        <w:rPr>
          <w:rFonts w:cs="Calibri"/>
          <w:sz w:val="20"/>
          <w:szCs w:val="20"/>
        </w:rPr>
      </w:pPr>
      <w:r w:rsidRPr="00BC0DE5">
        <w:rPr>
          <w:rFonts w:ascii="Calibri" w:hAnsi="Calibri" w:cs="Calibri"/>
          <w:sz w:val="20"/>
          <w:szCs w:val="20"/>
        </w:rPr>
        <w:t>w przypadku, gdy wiadomość od użytkownika będzie dotyczyła</w:t>
      </w:r>
      <w:r w:rsidRPr="008A204A">
        <w:rPr>
          <w:rFonts w:ascii="Calibri" w:hAnsi="Calibri" w:cs="Calibri"/>
          <w:sz w:val="20"/>
          <w:szCs w:val="20"/>
        </w:rPr>
        <w:t xml:space="preserve"> skargi, zażalenia lub dostępu do informacji publicznej, wykonawca zobowiązany jest do niezwłocznego e-mailowego poinformowania zamawiającego o treści otrzymanej wiadomości</w:t>
      </w:r>
      <w:r>
        <w:rPr>
          <w:rFonts w:ascii="Calibri" w:hAnsi="Calibri" w:cs="Calibri"/>
          <w:sz w:val="20"/>
          <w:szCs w:val="20"/>
        </w:rPr>
        <w:t>,</w:t>
      </w:r>
      <w:r w:rsidRPr="008A204A">
        <w:rPr>
          <w:rFonts w:ascii="Calibri" w:hAnsi="Calibri" w:cs="Calibri"/>
          <w:sz w:val="20"/>
          <w:szCs w:val="20"/>
        </w:rPr>
        <w:t xml:space="preserve"> </w:t>
      </w:r>
      <w:r>
        <w:rPr>
          <w:rFonts w:ascii="Calibri" w:hAnsi="Calibri" w:cs="Calibri"/>
          <w:sz w:val="20"/>
          <w:szCs w:val="20"/>
        </w:rPr>
        <w:t xml:space="preserve">w terminach </w:t>
      </w:r>
      <w:proofErr w:type="spellStart"/>
      <w:r>
        <w:rPr>
          <w:rFonts w:ascii="Calibri" w:hAnsi="Calibri" w:cs="Calibri"/>
          <w:sz w:val="20"/>
          <w:szCs w:val="20"/>
        </w:rPr>
        <w:t>j.w</w:t>
      </w:r>
      <w:proofErr w:type="spellEnd"/>
      <w:r>
        <w:rPr>
          <w:rFonts w:ascii="Calibri" w:hAnsi="Calibri" w:cs="Calibri"/>
          <w:sz w:val="20"/>
          <w:szCs w:val="20"/>
        </w:rPr>
        <w:t>.</w:t>
      </w:r>
      <w:r w:rsidR="00EA7B99">
        <w:rPr>
          <w:rFonts w:ascii="Calibri" w:hAnsi="Calibri" w:cs="Calibri"/>
          <w:sz w:val="20"/>
          <w:szCs w:val="20"/>
        </w:rPr>
        <w:t>,</w:t>
      </w:r>
    </w:p>
    <w:p w:rsidR="00155094" w:rsidRPr="00331096" w:rsidRDefault="00155094" w:rsidP="00155094">
      <w:pPr>
        <w:pStyle w:val="Default"/>
        <w:numPr>
          <w:ilvl w:val="0"/>
          <w:numId w:val="24"/>
        </w:numPr>
        <w:spacing w:line="360" w:lineRule="auto"/>
        <w:jc w:val="both"/>
        <w:rPr>
          <w:rFonts w:asciiTheme="minorHAnsi" w:hAnsiTheme="minorHAnsi"/>
          <w:sz w:val="20"/>
          <w:szCs w:val="20"/>
        </w:rPr>
      </w:pPr>
      <w:r w:rsidRPr="00331096">
        <w:rPr>
          <w:rFonts w:asciiTheme="minorHAnsi" w:hAnsiTheme="minorHAnsi"/>
          <w:sz w:val="20"/>
          <w:szCs w:val="20"/>
        </w:rPr>
        <w:lastRenderedPageBreak/>
        <w:t xml:space="preserve">wszystkie opracowane, a także wykorzystywane przez </w:t>
      </w:r>
      <w:r w:rsidR="00BC0DE5">
        <w:rPr>
          <w:rFonts w:asciiTheme="minorHAnsi" w:hAnsiTheme="minorHAnsi"/>
          <w:sz w:val="20"/>
          <w:szCs w:val="20"/>
        </w:rPr>
        <w:t>W</w:t>
      </w:r>
      <w:r w:rsidRPr="00331096">
        <w:rPr>
          <w:rFonts w:asciiTheme="minorHAnsi" w:hAnsiTheme="minorHAnsi"/>
          <w:sz w:val="20"/>
          <w:szCs w:val="20"/>
        </w:rPr>
        <w:t xml:space="preserve">ykonawcę na potrzeby zamówienia materiały muszą uzyskać ostateczną akceptację zamawiającego przed ich publikacją, w terminach określonych </w:t>
      </w:r>
      <w:r>
        <w:rPr>
          <w:rFonts w:asciiTheme="minorHAnsi" w:hAnsiTheme="minorHAnsi"/>
          <w:sz w:val="20"/>
          <w:szCs w:val="20"/>
        </w:rPr>
        <w:br/>
      </w:r>
      <w:r w:rsidRPr="00331096">
        <w:rPr>
          <w:rFonts w:asciiTheme="minorHAnsi" w:hAnsiTheme="minorHAnsi"/>
          <w:sz w:val="20"/>
          <w:szCs w:val="20"/>
        </w:rPr>
        <w:t>w OPZ i umowie</w:t>
      </w:r>
      <w:r w:rsidR="00EA7B99">
        <w:rPr>
          <w:rFonts w:asciiTheme="minorHAnsi" w:hAnsiTheme="minorHAnsi"/>
          <w:sz w:val="20"/>
          <w:szCs w:val="20"/>
        </w:rPr>
        <w:t>,</w:t>
      </w:r>
    </w:p>
    <w:p w:rsidR="0094204D" w:rsidRPr="00331096" w:rsidRDefault="0094204D" w:rsidP="001609D3">
      <w:pPr>
        <w:pStyle w:val="NormalnyWeb"/>
        <w:numPr>
          <w:ilvl w:val="0"/>
          <w:numId w:val="24"/>
        </w:numPr>
        <w:spacing w:before="0" w:beforeAutospacing="0" w:after="0" w:afterAutospacing="0" w:line="360" w:lineRule="auto"/>
        <w:jc w:val="both"/>
        <w:rPr>
          <w:rFonts w:asciiTheme="minorHAnsi" w:hAnsiTheme="minorHAnsi"/>
          <w:sz w:val="20"/>
          <w:szCs w:val="20"/>
        </w:rPr>
      </w:pPr>
      <w:r w:rsidRPr="00331096">
        <w:rPr>
          <w:rFonts w:asciiTheme="minorHAnsi" w:hAnsiTheme="minorHAnsi"/>
          <w:sz w:val="20"/>
          <w:szCs w:val="20"/>
        </w:rPr>
        <w:t xml:space="preserve">monitorowanie, optymalizacja przebiegu kampanii oraz podsumowanie jej efektywności w postaci raportu </w:t>
      </w:r>
    </w:p>
    <w:p w:rsidR="00F72A5A" w:rsidRDefault="00F72A5A" w:rsidP="00D87340">
      <w:pPr>
        <w:pStyle w:val="NormalnyWeb"/>
        <w:spacing w:before="0" w:beforeAutospacing="0" w:after="0" w:afterAutospacing="0" w:line="360" w:lineRule="auto"/>
        <w:jc w:val="both"/>
        <w:rPr>
          <w:rFonts w:asciiTheme="minorHAnsi" w:hAnsiTheme="minorHAnsi"/>
          <w:sz w:val="20"/>
          <w:szCs w:val="20"/>
          <w:u w:val="single"/>
        </w:rPr>
      </w:pPr>
    </w:p>
    <w:p w:rsidR="002A1244" w:rsidRPr="00F72A5A" w:rsidRDefault="00D50CE6" w:rsidP="00D87340">
      <w:pPr>
        <w:pStyle w:val="NormalnyWeb"/>
        <w:spacing w:before="0" w:beforeAutospacing="0" w:after="0" w:afterAutospacing="0" w:line="360" w:lineRule="auto"/>
        <w:jc w:val="both"/>
        <w:rPr>
          <w:rFonts w:asciiTheme="minorHAnsi" w:hAnsiTheme="minorHAnsi"/>
          <w:sz w:val="20"/>
          <w:szCs w:val="20"/>
          <w:u w:val="single"/>
        </w:rPr>
      </w:pPr>
      <w:r w:rsidRPr="00F72A5A">
        <w:rPr>
          <w:rFonts w:asciiTheme="minorHAnsi" w:hAnsiTheme="minorHAnsi"/>
          <w:sz w:val="20"/>
          <w:szCs w:val="20"/>
          <w:u w:val="single"/>
        </w:rPr>
        <w:t>Zadaniem Wykonawcy będzie</w:t>
      </w:r>
      <w:r w:rsidR="002A1244" w:rsidRPr="00F72A5A">
        <w:rPr>
          <w:rFonts w:asciiTheme="minorHAnsi" w:hAnsiTheme="minorHAnsi"/>
          <w:sz w:val="20"/>
          <w:szCs w:val="20"/>
          <w:u w:val="single"/>
        </w:rPr>
        <w:t xml:space="preserve"> </w:t>
      </w:r>
      <w:r w:rsidRPr="00F72A5A">
        <w:rPr>
          <w:rFonts w:asciiTheme="minorHAnsi" w:hAnsiTheme="minorHAnsi"/>
          <w:sz w:val="20"/>
          <w:szCs w:val="20"/>
          <w:u w:val="single"/>
        </w:rPr>
        <w:t>przeprowadzenie</w:t>
      </w:r>
      <w:r w:rsidR="00901AB3" w:rsidRPr="00F72A5A">
        <w:rPr>
          <w:rFonts w:asciiTheme="minorHAnsi" w:hAnsiTheme="minorHAnsi"/>
          <w:sz w:val="20"/>
          <w:szCs w:val="20"/>
          <w:u w:val="single"/>
        </w:rPr>
        <w:t xml:space="preserve"> </w:t>
      </w:r>
      <w:r w:rsidRPr="00F72A5A">
        <w:rPr>
          <w:rFonts w:asciiTheme="minorHAnsi" w:hAnsiTheme="minorHAnsi"/>
          <w:sz w:val="20"/>
          <w:szCs w:val="20"/>
          <w:u w:val="single"/>
        </w:rPr>
        <w:t xml:space="preserve">kompleksowej kampanii informacyjno </w:t>
      </w:r>
      <w:r w:rsidR="002A1244" w:rsidRPr="00F72A5A">
        <w:rPr>
          <w:rFonts w:asciiTheme="minorHAnsi" w:hAnsiTheme="minorHAnsi"/>
          <w:sz w:val="20"/>
          <w:szCs w:val="20"/>
          <w:u w:val="single"/>
        </w:rPr>
        <w:t>–</w:t>
      </w:r>
      <w:r w:rsidRPr="00F72A5A">
        <w:rPr>
          <w:rFonts w:asciiTheme="minorHAnsi" w:hAnsiTheme="minorHAnsi"/>
          <w:sz w:val="20"/>
          <w:szCs w:val="20"/>
          <w:u w:val="single"/>
        </w:rPr>
        <w:t xml:space="preserve"> </w:t>
      </w:r>
      <w:r w:rsidR="00C23BB7" w:rsidRPr="00F72A5A">
        <w:rPr>
          <w:rFonts w:asciiTheme="minorHAnsi" w:hAnsiTheme="minorHAnsi"/>
          <w:sz w:val="20"/>
          <w:szCs w:val="20"/>
          <w:u w:val="single"/>
        </w:rPr>
        <w:t>szkoleniowe</w:t>
      </w:r>
      <w:r w:rsidRPr="00F72A5A">
        <w:rPr>
          <w:rFonts w:asciiTheme="minorHAnsi" w:hAnsiTheme="minorHAnsi"/>
          <w:sz w:val="20"/>
          <w:szCs w:val="20"/>
          <w:u w:val="single"/>
        </w:rPr>
        <w:t>j</w:t>
      </w:r>
      <w:r w:rsidR="002A1244" w:rsidRPr="00F72A5A">
        <w:rPr>
          <w:rFonts w:asciiTheme="minorHAnsi" w:hAnsiTheme="minorHAnsi"/>
          <w:sz w:val="20"/>
          <w:szCs w:val="20"/>
          <w:u w:val="single"/>
        </w:rPr>
        <w:t xml:space="preserve"> </w:t>
      </w:r>
      <w:r w:rsidR="00D76349" w:rsidRPr="00F72A5A">
        <w:rPr>
          <w:rFonts w:asciiTheme="minorHAnsi" w:hAnsiTheme="minorHAnsi"/>
          <w:sz w:val="20"/>
          <w:szCs w:val="20"/>
          <w:u w:val="single"/>
        </w:rPr>
        <w:br/>
      </w:r>
      <w:r w:rsidR="002A1244" w:rsidRPr="00F72A5A">
        <w:rPr>
          <w:rFonts w:asciiTheme="minorHAnsi" w:hAnsiTheme="minorHAnsi"/>
          <w:sz w:val="20"/>
          <w:szCs w:val="20"/>
          <w:u w:val="single"/>
        </w:rPr>
        <w:t>w postaci:</w:t>
      </w:r>
    </w:p>
    <w:p w:rsidR="009362AA" w:rsidRPr="00331096" w:rsidRDefault="00395417" w:rsidP="00D87340">
      <w:pPr>
        <w:pStyle w:val="NormalnyWeb"/>
        <w:numPr>
          <w:ilvl w:val="0"/>
          <w:numId w:val="20"/>
        </w:numPr>
        <w:spacing w:before="0" w:beforeAutospacing="0" w:after="0" w:afterAutospacing="0" w:line="360" w:lineRule="auto"/>
        <w:ind w:left="357" w:hanging="357"/>
        <w:jc w:val="both"/>
        <w:rPr>
          <w:rFonts w:asciiTheme="minorHAnsi" w:hAnsiTheme="minorHAnsi"/>
          <w:sz w:val="20"/>
          <w:szCs w:val="20"/>
        </w:rPr>
      </w:pPr>
      <w:r w:rsidRPr="00331096">
        <w:rPr>
          <w:rFonts w:asciiTheme="minorHAnsi" w:hAnsiTheme="minorHAnsi"/>
          <w:sz w:val="20"/>
          <w:szCs w:val="20"/>
        </w:rPr>
        <w:t>opracowania</w:t>
      </w:r>
      <w:r w:rsidR="009362AA" w:rsidRPr="00331096">
        <w:rPr>
          <w:rFonts w:asciiTheme="minorHAnsi" w:hAnsiTheme="minorHAnsi"/>
          <w:sz w:val="20"/>
          <w:szCs w:val="20"/>
        </w:rPr>
        <w:t xml:space="preserve"> animacji </w:t>
      </w:r>
      <w:r w:rsidR="00060C66" w:rsidRPr="00331096">
        <w:rPr>
          <w:rFonts w:asciiTheme="minorHAnsi" w:hAnsiTheme="minorHAnsi"/>
          <w:bCs/>
          <w:sz w:val="20"/>
          <w:szCs w:val="20"/>
        </w:rPr>
        <w:t xml:space="preserve">informacyjno –  </w:t>
      </w:r>
      <w:r w:rsidR="00375FD3" w:rsidRPr="00331096">
        <w:rPr>
          <w:rFonts w:asciiTheme="minorHAnsi" w:hAnsiTheme="minorHAnsi"/>
          <w:bCs/>
          <w:sz w:val="20"/>
          <w:szCs w:val="20"/>
        </w:rPr>
        <w:t>szkoleniowej</w:t>
      </w:r>
      <w:r w:rsidRPr="00331096">
        <w:rPr>
          <w:rFonts w:asciiTheme="minorHAnsi" w:hAnsiTheme="minorHAnsi" w:cs="Calibri"/>
          <w:bCs/>
          <w:sz w:val="20"/>
          <w:szCs w:val="20"/>
          <w:lang w:bidi="pl-PL"/>
        </w:rPr>
        <w:t xml:space="preserve"> </w:t>
      </w:r>
      <w:r w:rsidR="00F80178" w:rsidRPr="00331096">
        <w:rPr>
          <w:rFonts w:asciiTheme="minorHAnsi" w:hAnsiTheme="minorHAnsi" w:cs="Calibri"/>
          <w:bCs/>
          <w:sz w:val="20"/>
          <w:szCs w:val="20"/>
          <w:lang w:bidi="pl-PL"/>
        </w:rPr>
        <w:t xml:space="preserve">wraz z publikacją </w:t>
      </w:r>
      <w:r w:rsidR="00F80178" w:rsidRPr="00331096">
        <w:rPr>
          <w:rFonts w:asciiTheme="minorHAnsi" w:hAnsiTheme="minorHAnsi"/>
          <w:sz w:val="20"/>
          <w:szCs w:val="20"/>
        </w:rPr>
        <w:t>w serwisie społecznoś</w:t>
      </w:r>
      <w:r w:rsidR="006B2A6D">
        <w:rPr>
          <w:rFonts w:asciiTheme="minorHAnsi" w:hAnsiTheme="minorHAnsi"/>
          <w:sz w:val="20"/>
          <w:szCs w:val="20"/>
        </w:rPr>
        <w:t xml:space="preserve">ciowym </w:t>
      </w:r>
      <w:r w:rsidR="00F80178" w:rsidRPr="00331096">
        <w:rPr>
          <w:rFonts w:asciiTheme="minorHAnsi" w:hAnsiTheme="minorHAnsi"/>
          <w:sz w:val="20"/>
          <w:szCs w:val="20"/>
        </w:rPr>
        <w:t>Youtube</w:t>
      </w:r>
      <w:r w:rsidR="00D87340" w:rsidRPr="00331096">
        <w:rPr>
          <w:rFonts w:asciiTheme="minorHAnsi" w:hAnsiTheme="minorHAnsi" w:cs="Calibri"/>
          <w:bCs/>
          <w:sz w:val="20"/>
          <w:szCs w:val="20"/>
          <w:lang w:bidi="pl-PL"/>
        </w:rPr>
        <w:t xml:space="preserve"> </w:t>
      </w:r>
      <w:r w:rsidR="00AE691F" w:rsidRPr="00331096">
        <w:rPr>
          <w:rFonts w:asciiTheme="minorHAnsi" w:hAnsiTheme="minorHAnsi"/>
          <w:sz w:val="20"/>
          <w:szCs w:val="20"/>
        </w:rPr>
        <w:t>(opis w załączniku nr 1)</w:t>
      </w:r>
      <w:r w:rsidR="001003EC">
        <w:rPr>
          <w:rFonts w:asciiTheme="minorHAnsi" w:hAnsiTheme="minorHAnsi"/>
          <w:sz w:val="20"/>
          <w:szCs w:val="20"/>
        </w:rPr>
        <w:t>,</w:t>
      </w:r>
    </w:p>
    <w:p w:rsidR="0094204D" w:rsidRPr="00331096" w:rsidRDefault="0094204D" w:rsidP="00D87340">
      <w:pPr>
        <w:pStyle w:val="NormalnyWeb"/>
        <w:numPr>
          <w:ilvl w:val="0"/>
          <w:numId w:val="20"/>
        </w:numPr>
        <w:spacing w:before="0" w:beforeAutospacing="0" w:after="0" w:afterAutospacing="0" w:line="360" w:lineRule="auto"/>
        <w:ind w:left="357" w:hanging="357"/>
        <w:jc w:val="both"/>
        <w:rPr>
          <w:rFonts w:asciiTheme="minorHAnsi" w:hAnsiTheme="minorHAnsi"/>
          <w:sz w:val="20"/>
          <w:szCs w:val="20"/>
        </w:rPr>
      </w:pPr>
      <w:r w:rsidRPr="00331096">
        <w:rPr>
          <w:rFonts w:asciiTheme="minorHAnsi" w:hAnsiTheme="minorHAnsi"/>
          <w:sz w:val="20"/>
          <w:szCs w:val="20"/>
        </w:rPr>
        <w:t>opracowania</w:t>
      </w:r>
      <w:r w:rsidR="008B324F">
        <w:rPr>
          <w:rFonts w:asciiTheme="minorHAnsi" w:hAnsiTheme="minorHAnsi"/>
          <w:sz w:val="20"/>
          <w:szCs w:val="20"/>
        </w:rPr>
        <w:t xml:space="preserve"> </w:t>
      </w:r>
      <w:r w:rsidR="00F718B2">
        <w:rPr>
          <w:rFonts w:asciiTheme="minorHAnsi" w:hAnsiTheme="minorHAnsi"/>
          <w:sz w:val="20"/>
          <w:szCs w:val="20"/>
        </w:rPr>
        <w:t>2</w:t>
      </w:r>
      <w:r w:rsidR="008B324F" w:rsidRPr="00331096">
        <w:rPr>
          <w:rFonts w:asciiTheme="minorHAnsi" w:hAnsiTheme="minorHAnsi"/>
          <w:sz w:val="20"/>
          <w:szCs w:val="20"/>
        </w:rPr>
        <w:t xml:space="preserve"> kreacji graficznych</w:t>
      </w:r>
      <w:r w:rsidR="00155094">
        <w:rPr>
          <w:rFonts w:asciiTheme="minorHAnsi" w:hAnsiTheme="minorHAnsi"/>
          <w:sz w:val="20"/>
          <w:szCs w:val="20"/>
        </w:rPr>
        <w:t>/ infografiki</w:t>
      </w:r>
      <w:r w:rsidRPr="00331096">
        <w:rPr>
          <w:rFonts w:asciiTheme="minorHAnsi" w:hAnsiTheme="minorHAnsi"/>
          <w:sz w:val="20"/>
          <w:szCs w:val="20"/>
        </w:rPr>
        <w:t>, realizacji, publikacji</w:t>
      </w:r>
      <w:r w:rsidR="005E41DB" w:rsidRPr="00331096">
        <w:rPr>
          <w:rFonts w:asciiTheme="minorHAnsi" w:hAnsiTheme="minorHAnsi"/>
          <w:sz w:val="20"/>
          <w:szCs w:val="20"/>
        </w:rPr>
        <w:t xml:space="preserve"> kampanii</w:t>
      </w:r>
      <w:r w:rsidRPr="00331096">
        <w:rPr>
          <w:rFonts w:asciiTheme="minorHAnsi" w:hAnsiTheme="minorHAnsi"/>
          <w:sz w:val="20"/>
          <w:szCs w:val="20"/>
        </w:rPr>
        <w:t xml:space="preserve"> w serwisie </w:t>
      </w:r>
      <w:proofErr w:type="spellStart"/>
      <w:r w:rsidRPr="00331096">
        <w:rPr>
          <w:rFonts w:asciiTheme="minorHAnsi" w:hAnsiTheme="minorHAnsi"/>
          <w:sz w:val="20"/>
          <w:szCs w:val="20"/>
        </w:rPr>
        <w:t>społecznościowym</w:t>
      </w:r>
      <w:proofErr w:type="spellEnd"/>
      <w:r w:rsidRPr="00331096">
        <w:rPr>
          <w:rFonts w:asciiTheme="minorHAnsi" w:hAnsiTheme="minorHAnsi"/>
          <w:sz w:val="20"/>
          <w:szCs w:val="20"/>
        </w:rPr>
        <w:t xml:space="preserve"> </w:t>
      </w:r>
      <w:proofErr w:type="spellStart"/>
      <w:r w:rsidRPr="00331096">
        <w:rPr>
          <w:rFonts w:asciiTheme="minorHAnsi" w:hAnsiTheme="minorHAnsi"/>
          <w:sz w:val="20"/>
          <w:szCs w:val="20"/>
        </w:rPr>
        <w:t>Facebook</w:t>
      </w:r>
      <w:proofErr w:type="spellEnd"/>
      <w:r w:rsidRPr="00331096">
        <w:rPr>
          <w:rFonts w:asciiTheme="minorHAnsi" w:hAnsiTheme="minorHAnsi"/>
          <w:sz w:val="20"/>
          <w:szCs w:val="20"/>
        </w:rPr>
        <w:t xml:space="preserve"> </w:t>
      </w:r>
      <w:r w:rsidR="005F744A">
        <w:rPr>
          <w:rFonts w:asciiTheme="minorHAnsi" w:hAnsiTheme="minorHAnsi"/>
          <w:sz w:val="20"/>
          <w:szCs w:val="20"/>
        </w:rPr>
        <w:t>(</w:t>
      </w:r>
      <w:r w:rsidR="005F744A" w:rsidRPr="00331096">
        <w:rPr>
          <w:rFonts w:asciiTheme="minorHAnsi" w:hAnsiTheme="minorHAnsi"/>
          <w:sz w:val="20"/>
          <w:szCs w:val="20"/>
        </w:rPr>
        <w:t xml:space="preserve">opis w załączniku </w:t>
      </w:r>
      <w:r w:rsidRPr="00331096">
        <w:rPr>
          <w:rFonts w:asciiTheme="minorHAnsi" w:hAnsiTheme="minorHAnsi"/>
          <w:sz w:val="20"/>
          <w:szCs w:val="20"/>
        </w:rPr>
        <w:t>nr  2)</w:t>
      </w:r>
      <w:r w:rsidR="001003EC">
        <w:rPr>
          <w:rFonts w:asciiTheme="minorHAnsi" w:hAnsiTheme="minorHAnsi"/>
          <w:sz w:val="20"/>
          <w:szCs w:val="20"/>
        </w:rPr>
        <w:t>,</w:t>
      </w:r>
    </w:p>
    <w:p w:rsidR="0094204D" w:rsidRPr="00331096" w:rsidRDefault="0094204D" w:rsidP="00D87340">
      <w:pPr>
        <w:pStyle w:val="NormalnyWeb"/>
        <w:numPr>
          <w:ilvl w:val="0"/>
          <w:numId w:val="20"/>
        </w:numPr>
        <w:spacing w:before="0" w:beforeAutospacing="0" w:after="0" w:afterAutospacing="0" w:line="360" w:lineRule="auto"/>
        <w:ind w:left="357" w:hanging="357"/>
        <w:jc w:val="both"/>
        <w:rPr>
          <w:rFonts w:asciiTheme="minorHAnsi" w:hAnsiTheme="minorHAnsi"/>
          <w:sz w:val="20"/>
          <w:szCs w:val="20"/>
        </w:rPr>
      </w:pPr>
      <w:r w:rsidRPr="00331096">
        <w:rPr>
          <w:rFonts w:asciiTheme="minorHAnsi" w:hAnsiTheme="minorHAnsi"/>
          <w:sz w:val="20"/>
          <w:szCs w:val="20"/>
        </w:rPr>
        <w:t xml:space="preserve">druku, montażu, ekspozycji oraz demontażu opracowanych </w:t>
      </w:r>
      <w:r w:rsidR="00F718B2">
        <w:rPr>
          <w:rFonts w:asciiTheme="minorHAnsi" w:hAnsiTheme="minorHAnsi"/>
          <w:sz w:val="20"/>
          <w:szCs w:val="20"/>
        </w:rPr>
        <w:t>2</w:t>
      </w:r>
      <w:r w:rsidRPr="00331096">
        <w:rPr>
          <w:rFonts w:asciiTheme="minorHAnsi" w:hAnsiTheme="minorHAnsi"/>
          <w:sz w:val="20"/>
          <w:szCs w:val="20"/>
        </w:rPr>
        <w:t xml:space="preserve"> kreacji graficznych </w:t>
      </w:r>
      <w:r w:rsidR="008B324F">
        <w:rPr>
          <w:rFonts w:asciiTheme="minorHAnsi" w:hAnsiTheme="minorHAnsi"/>
          <w:sz w:val="20"/>
          <w:szCs w:val="20"/>
        </w:rPr>
        <w:t>(tożsamych z pkt.</w:t>
      </w:r>
      <w:r w:rsidR="00330C69">
        <w:rPr>
          <w:rFonts w:asciiTheme="minorHAnsi" w:hAnsiTheme="minorHAnsi"/>
          <w:sz w:val="20"/>
          <w:szCs w:val="20"/>
        </w:rPr>
        <w:t xml:space="preserve"> </w:t>
      </w:r>
      <w:r w:rsidR="008B324F">
        <w:rPr>
          <w:rFonts w:asciiTheme="minorHAnsi" w:hAnsiTheme="minorHAnsi"/>
          <w:sz w:val="20"/>
          <w:szCs w:val="20"/>
        </w:rPr>
        <w:t xml:space="preserve">2) </w:t>
      </w:r>
      <w:r w:rsidRPr="00331096">
        <w:rPr>
          <w:rFonts w:asciiTheme="minorHAnsi" w:hAnsiTheme="minorHAnsi"/>
          <w:sz w:val="20"/>
          <w:szCs w:val="20"/>
        </w:rPr>
        <w:t>na nośnikach typu: billboard na terenie 27 miast województwa zachodniopomorskiego. Przy wyborze lokalizacji billboardów należy kierować się dobrym wyeksponowaniem billboardu, optymalnym natężeniem ruchu zarówno samochodowego jak i pieszego w jego pobliżu. Lista wytypow</w:t>
      </w:r>
      <w:r w:rsidR="001003EC">
        <w:rPr>
          <w:rFonts w:asciiTheme="minorHAnsi" w:hAnsiTheme="minorHAnsi"/>
          <w:sz w:val="20"/>
          <w:szCs w:val="20"/>
        </w:rPr>
        <w:t>anych miast w załączniku nr 3,</w:t>
      </w:r>
    </w:p>
    <w:p w:rsidR="00140D29" w:rsidRPr="00331096" w:rsidRDefault="004F021D" w:rsidP="00D87340">
      <w:pPr>
        <w:pStyle w:val="NormalnyWeb"/>
        <w:numPr>
          <w:ilvl w:val="0"/>
          <w:numId w:val="20"/>
        </w:numPr>
        <w:spacing w:before="0" w:beforeAutospacing="0" w:after="0" w:afterAutospacing="0" w:line="360" w:lineRule="auto"/>
        <w:ind w:left="357" w:hanging="357"/>
        <w:jc w:val="both"/>
        <w:rPr>
          <w:rFonts w:asciiTheme="minorHAnsi" w:hAnsiTheme="minorHAnsi"/>
          <w:sz w:val="20"/>
          <w:szCs w:val="20"/>
        </w:rPr>
      </w:pPr>
      <w:r w:rsidRPr="00331096">
        <w:rPr>
          <w:rFonts w:asciiTheme="minorHAnsi" w:hAnsiTheme="minorHAnsi"/>
          <w:sz w:val="20"/>
          <w:szCs w:val="20"/>
        </w:rPr>
        <w:t>zakup</w:t>
      </w:r>
      <w:r w:rsidR="00A43018" w:rsidRPr="00331096">
        <w:rPr>
          <w:rFonts w:asciiTheme="minorHAnsi" w:hAnsiTheme="minorHAnsi"/>
          <w:sz w:val="20"/>
          <w:szCs w:val="20"/>
        </w:rPr>
        <w:t>u</w:t>
      </w:r>
      <w:r w:rsidRPr="00331096">
        <w:rPr>
          <w:rFonts w:asciiTheme="minorHAnsi" w:hAnsiTheme="minorHAnsi"/>
          <w:sz w:val="20"/>
          <w:szCs w:val="20"/>
        </w:rPr>
        <w:t xml:space="preserve"> powierzchni reklamowej wraz z publikacją </w:t>
      </w:r>
      <w:r w:rsidR="0094204D" w:rsidRPr="00331096">
        <w:rPr>
          <w:rFonts w:asciiTheme="minorHAnsi" w:hAnsiTheme="minorHAnsi"/>
          <w:sz w:val="20"/>
          <w:szCs w:val="20"/>
        </w:rPr>
        <w:t xml:space="preserve">opracowanych </w:t>
      </w:r>
      <w:r w:rsidR="00155094">
        <w:rPr>
          <w:rFonts w:asciiTheme="minorHAnsi" w:hAnsiTheme="minorHAnsi"/>
          <w:sz w:val="20"/>
          <w:szCs w:val="20"/>
        </w:rPr>
        <w:t>2</w:t>
      </w:r>
      <w:r w:rsidR="0094204D" w:rsidRPr="00331096">
        <w:rPr>
          <w:rFonts w:asciiTheme="minorHAnsi" w:hAnsiTheme="minorHAnsi"/>
          <w:sz w:val="20"/>
          <w:szCs w:val="20"/>
        </w:rPr>
        <w:t xml:space="preserve"> kreacji graficznych </w:t>
      </w:r>
      <w:r w:rsidRPr="00331096">
        <w:rPr>
          <w:rFonts w:asciiTheme="minorHAnsi" w:hAnsiTheme="minorHAnsi"/>
          <w:sz w:val="20"/>
          <w:szCs w:val="20"/>
        </w:rPr>
        <w:t xml:space="preserve">na portalach internetowych tj. wp.pl, onet.pl - </w:t>
      </w:r>
      <w:r w:rsidR="00140D29" w:rsidRPr="00331096">
        <w:rPr>
          <w:rFonts w:asciiTheme="minorHAnsi" w:hAnsiTheme="minorHAnsi"/>
          <w:sz w:val="20"/>
          <w:szCs w:val="20"/>
        </w:rPr>
        <w:t xml:space="preserve">double billboard (750 x 200 </w:t>
      </w:r>
      <w:proofErr w:type="spellStart"/>
      <w:r w:rsidR="00140D29" w:rsidRPr="00331096">
        <w:rPr>
          <w:rFonts w:asciiTheme="minorHAnsi" w:hAnsiTheme="minorHAnsi"/>
          <w:sz w:val="20"/>
          <w:szCs w:val="20"/>
        </w:rPr>
        <w:t>px</w:t>
      </w:r>
      <w:proofErr w:type="spellEnd"/>
      <w:r w:rsidR="00140D29" w:rsidRPr="00331096">
        <w:rPr>
          <w:rFonts w:asciiTheme="minorHAnsi" w:hAnsiTheme="minorHAnsi"/>
          <w:sz w:val="20"/>
          <w:szCs w:val="20"/>
        </w:rPr>
        <w:t xml:space="preserve">) –  kampania odsłonowa, </w:t>
      </w:r>
      <w:r w:rsidR="00155094">
        <w:rPr>
          <w:rFonts w:asciiTheme="minorHAnsi" w:hAnsiTheme="minorHAnsi"/>
          <w:sz w:val="20"/>
          <w:szCs w:val="20"/>
        </w:rPr>
        <w:t>2</w:t>
      </w:r>
      <w:r w:rsidR="00140D29" w:rsidRPr="00331096">
        <w:rPr>
          <w:rFonts w:asciiTheme="minorHAnsi" w:hAnsiTheme="minorHAnsi"/>
          <w:sz w:val="20"/>
          <w:szCs w:val="20"/>
        </w:rPr>
        <w:t xml:space="preserve"> kreacj</w:t>
      </w:r>
      <w:r w:rsidR="00D76349" w:rsidRPr="00331096">
        <w:rPr>
          <w:rFonts w:asciiTheme="minorHAnsi" w:hAnsiTheme="minorHAnsi"/>
          <w:sz w:val="20"/>
          <w:szCs w:val="20"/>
        </w:rPr>
        <w:t>e</w:t>
      </w:r>
      <w:r w:rsidR="00140D29" w:rsidRPr="00331096">
        <w:rPr>
          <w:rFonts w:asciiTheme="minorHAnsi" w:hAnsiTheme="minorHAnsi"/>
          <w:sz w:val="20"/>
          <w:szCs w:val="20"/>
        </w:rPr>
        <w:t xml:space="preserve">, </w:t>
      </w:r>
      <w:proofErr w:type="spellStart"/>
      <w:r w:rsidR="00140D29" w:rsidRPr="00331096">
        <w:rPr>
          <w:rFonts w:asciiTheme="minorHAnsi" w:hAnsiTheme="minorHAnsi"/>
          <w:sz w:val="20"/>
          <w:szCs w:val="20"/>
        </w:rPr>
        <w:t>geotargetowanie</w:t>
      </w:r>
      <w:proofErr w:type="spellEnd"/>
      <w:r w:rsidR="00140D29" w:rsidRPr="00331096">
        <w:rPr>
          <w:rFonts w:asciiTheme="minorHAnsi" w:hAnsiTheme="minorHAnsi"/>
          <w:sz w:val="20"/>
          <w:szCs w:val="20"/>
        </w:rPr>
        <w:t xml:space="preserve"> na województwo zachodniopomorskie, </w:t>
      </w:r>
      <w:r w:rsidR="006B2A6D" w:rsidRPr="00331096">
        <w:rPr>
          <w:rFonts w:asciiTheme="minorHAnsi" w:hAnsiTheme="minorHAnsi"/>
          <w:sz w:val="20"/>
          <w:szCs w:val="20"/>
        </w:rPr>
        <w:t xml:space="preserve">każda reklama może wyświetlić się unikalnemu użytkownikowi </w:t>
      </w:r>
      <w:r w:rsidR="006B2A6D">
        <w:rPr>
          <w:rFonts w:asciiTheme="minorHAnsi" w:hAnsiTheme="minorHAnsi"/>
          <w:sz w:val="20"/>
          <w:szCs w:val="20"/>
        </w:rPr>
        <w:t>portalu internetowego</w:t>
      </w:r>
      <w:r w:rsidR="006B2A6D" w:rsidRPr="00331096">
        <w:rPr>
          <w:rFonts w:asciiTheme="minorHAnsi" w:hAnsiTheme="minorHAnsi"/>
          <w:sz w:val="20"/>
          <w:szCs w:val="20"/>
        </w:rPr>
        <w:t xml:space="preserve"> maksymalnie 3 razy w ciągu 7 dni</w:t>
      </w:r>
      <w:r w:rsidR="001003EC">
        <w:rPr>
          <w:rFonts w:asciiTheme="minorHAnsi" w:hAnsiTheme="minorHAnsi"/>
          <w:sz w:val="20"/>
          <w:szCs w:val="20"/>
        </w:rPr>
        <w:t>,</w:t>
      </w:r>
    </w:p>
    <w:p w:rsidR="007379C5" w:rsidRPr="00331096" w:rsidRDefault="00A43018" w:rsidP="00D87340">
      <w:pPr>
        <w:pStyle w:val="NormalnyWeb"/>
        <w:numPr>
          <w:ilvl w:val="0"/>
          <w:numId w:val="20"/>
        </w:numPr>
        <w:spacing w:before="0" w:beforeAutospacing="0" w:after="0" w:afterAutospacing="0" w:line="360" w:lineRule="auto"/>
        <w:ind w:left="357" w:hanging="357"/>
        <w:jc w:val="both"/>
        <w:rPr>
          <w:rFonts w:asciiTheme="minorHAnsi" w:hAnsiTheme="minorHAnsi"/>
          <w:sz w:val="20"/>
          <w:szCs w:val="20"/>
        </w:rPr>
      </w:pPr>
      <w:r w:rsidRPr="00331096">
        <w:rPr>
          <w:rFonts w:asciiTheme="minorHAnsi" w:hAnsiTheme="minorHAnsi"/>
          <w:sz w:val="20"/>
          <w:szCs w:val="20"/>
        </w:rPr>
        <w:t>emisji</w:t>
      </w:r>
      <w:r w:rsidR="004F021D" w:rsidRPr="00331096">
        <w:rPr>
          <w:rFonts w:asciiTheme="minorHAnsi" w:hAnsiTheme="minorHAnsi"/>
          <w:sz w:val="20"/>
          <w:szCs w:val="20"/>
        </w:rPr>
        <w:t xml:space="preserve"> spotów radiowych skierowanych na województwo zachodniopomorskie </w:t>
      </w:r>
      <w:r w:rsidR="007379C5" w:rsidRPr="00331096">
        <w:rPr>
          <w:rFonts w:asciiTheme="minorHAnsi" w:hAnsiTheme="minorHAnsi"/>
          <w:sz w:val="20"/>
          <w:szCs w:val="20"/>
        </w:rPr>
        <w:t xml:space="preserve">na antenie </w:t>
      </w:r>
      <w:r w:rsidR="0098415E" w:rsidRPr="00331096">
        <w:rPr>
          <w:rFonts w:asciiTheme="minorHAnsi" w:hAnsiTheme="minorHAnsi"/>
          <w:sz w:val="20"/>
          <w:szCs w:val="20"/>
        </w:rPr>
        <w:br/>
      </w:r>
      <w:r w:rsidR="007379C5" w:rsidRPr="00331096">
        <w:rPr>
          <w:rFonts w:asciiTheme="minorHAnsi" w:hAnsiTheme="minorHAnsi"/>
          <w:sz w:val="20"/>
          <w:szCs w:val="20"/>
        </w:rPr>
        <w:t xml:space="preserve">2 rozgłośni radiowych o zasięgu wojewódzkim, posiadających udokumentowany wskaźnik słuchalności na poziomie min. 5% w postaci wyników badań prowadzonych przez niezależny instytut badawczy Radio </w:t>
      </w:r>
      <w:proofErr w:type="spellStart"/>
      <w:r w:rsidR="007379C5" w:rsidRPr="00331096">
        <w:rPr>
          <w:rFonts w:asciiTheme="minorHAnsi" w:hAnsiTheme="minorHAnsi"/>
          <w:sz w:val="20"/>
          <w:szCs w:val="20"/>
        </w:rPr>
        <w:t>Track</w:t>
      </w:r>
      <w:proofErr w:type="spellEnd"/>
      <w:r w:rsidR="007379C5" w:rsidRPr="00331096">
        <w:rPr>
          <w:rFonts w:asciiTheme="minorHAnsi" w:hAnsiTheme="minorHAnsi"/>
          <w:sz w:val="20"/>
          <w:szCs w:val="20"/>
        </w:rPr>
        <w:t xml:space="preserve"> Instytutu </w:t>
      </w:r>
      <w:proofErr w:type="spellStart"/>
      <w:r w:rsidR="007379C5" w:rsidRPr="00331096">
        <w:rPr>
          <w:rFonts w:asciiTheme="minorHAnsi" w:hAnsiTheme="minorHAnsi"/>
          <w:sz w:val="20"/>
          <w:szCs w:val="20"/>
        </w:rPr>
        <w:t>Millward</w:t>
      </w:r>
      <w:proofErr w:type="spellEnd"/>
      <w:r w:rsidR="007379C5" w:rsidRPr="00331096">
        <w:rPr>
          <w:rFonts w:asciiTheme="minorHAnsi" w:hAnsiTheme="minorHAnsi"/>
          <w:sz w:val="20"/>
          <w:szCs w:val="20"/>
        </w:rPr>
        <w:t xml:space="preserve"> Bro</w:t>
      </w:r>
      <w:r w:rsidR="001003EC">
        <w:rPr>
          <w:rFonts w:asciiTheme="minorHAnsi" w:hAnsiTheme="minorHAnsi"/>
          <w:sz w:val="20"/>
          <w:szCs w:val="20"/>
        </w:rPr>
        <w:t>wn SMG/KRC wg najnowszej fali.</w:t>
      </w:r>
      <w:r w:rsidR="00140D29" w:rsidRPr="00331096">
        <w:rPr>
          <w:rFonts w:asciiTheme="minorHAnsi" w:hAnsiTheme="minorHAnsi"/>
          <w:sz w:val="20"/>
          <w:szCs w:val="20"/>
        </w:rPr>
        <w:t xml:space="preserve"> </w:t>
      </w:r>
      <w:r w:rsidR="001003EC">
        <w:rPr>
          <w:rFonts w:asciiTheme="minorHAnsi" w:hAnsiTheme="minorHAnsi"/>
          <w:sz w:val="20"/>
          <w:szCs w:val="20"/>
        </w:rPr>
        <w:t>Dwa</w:t>
      </w:r>
      <w:r w:rsidR="007379C5" w:rsidRPr="00331096">
        <w:rPr>
          <w:rFonts w:asciiTheme="minorHAnsi" w:hAnsiTheme="minorHAnsi"/>
          <w:sz w:val="20"/>
          <w:szCs w:val="20"/>
        </w:rPr>
        <w:t xml:space="preserve"> spoty o długości 30 sekund, emitowane będą naprzemiennie 4 razy dziennie w dni robocze i weekendy</w:t>
      </w:r>
      <w:r w:rsidR="00F1168D" w:rsidRPr="00331096">
        <w:rPr>
          <w:rFonts w:asciiTheme="minorHAnsi" w:hAnsiTheme="minorHAnsi"/>
          <w:sz w:val="20"/>
          <w:szCs w:val="20"/>
        </w:rPr>
        <w:t xml:space="preserve"> </w:t>
      </w:r>
      <w:r w:rsidR="007379C5" w:rsidRPr="00331096">
        <w:rPr>
          <w:rFonts w:asciiTheme="minorHAnsi" w:hAnsiTheme="minorHAnsi"/>
          <w:sz w:val="20"/>
          <w:szCs w:val="20"/>
        </w:rPr>
        <w:t xml:space="preserve"> w godzinach 6</w:t>
      </w:r>
      <w:r w:rsidR="004A07D0" w:rsidRPr="00331096">
        <w:rPr>
          <w:rFonts w:asciiTheme="minorHAnsi" w:hAnsiTheme="minorHAnsi"/>
          <w:sz w:val="20"/>
          <w:szCs w:val="20"/>
        </w:rPr>
        <w:t>:</w:t>
      </w:r>
      <w:r w:rsidR="007379C5" w:rsidRPr="00331096">
        <w:rPr>
          <w:rFonts w:asciiTheme="minorHAnsi" w:hAnsiTheme="minorHAnsi"/>
          <w:sz w:val="20"/>
          <w:szCs w:val="20"/>
        </w:rPr>
        <w:t>00-18</w:t>
      </w:r>
      <w:r w:rsidR="004A07D0" w:rsidRPr="00331096">
        <w:rPr>
          <w:rFonts w:asciiTheme="minorHAnsi" w:hAnsiTheme="minorHAnsi"/>
          <w:sz w:val="20"/>
          <w:szCs w:val="20"/>
        </w:rPr>
        <w:t>:</w:t>
      </w:r>
      <w:r w:rsidR="007379C5" w:rsidRPr="00331096">
        <w:rPr>
          <w:rFonts w:asciiTheme="minorHAnsi" w:hAnsiTheme="minorHAnsi"/>
          <w:sz w:val="20"/>
          <w:szCs w:val="20"/>
        </w:rPr>
        <w:t>00</w:t>
      </w:r>
      <w:r w:rsidR="001003EC">
        <w:rPr>
          <w:rFonts w:asciiTheme="minorHAnsi" w:hAnsiTheme="minorHAnsi"/>
          <w:sz w:val="20"/>
          <w:szCs w:val="20"/>
        </w:rPr>
        <w:t>,</w:t>
      </w:r>
    </w:p>
    <w:p w:rsidR="00060C66" w:rsidRPr="00331096" w:rsidRDefault="004F021D" w:rsidP="00D87340">
      <w:pPr>
        <w:pStyle w:val="NormalnyWeb"/>
        <w:numPr>
          <w:ilvl w:val="0"/>
          <w:numId w:val="20"/>
        </w:numPr>
        <w:spacing w:before="0" w:beforeAutospacing="0" w:after="0" w:afterAutospacing="0" w:line="360" w:lineRule="auto"/>
        <w:ind w:left="357" w:hanging="357"/>
        <w:jc w:val="both"/>
        <w:rPr>
          <w:rFonts w:asciiTheme="minorHAnsi" w:hAnsiTheme="minorHAnsi"/>
          <w:sz w:val="20"/>
          <w:szCs w:val="20"/>
        </w:rPr>
      </w:pPr>
      <w:r w:rsidRPr="00331096">
        <w:rPr>
          <w:rFonts w:asciiTheme="minorHAnsi" w:hAnsiTheme="minorHAnsi"/>
          <w:sz w:val="20"/>
          <w:szCs w:val="20"/>
        </w:rPr>
        <w:t>emisj</w:t>
      </w:r>
      <w:r w:rsidR="00A43018" w:rsidRPr="00331096">
        <w:rPr>
          <w:rFonts w:asciiTheme="minorHAnsi" w:hAnsiTheme="minorHAnsi"/>
          <w:sz w:val="20"/>
          <w:szCs w:val="20"/>
        </w:rPr>
        <w:t>i</w:t>
      </w:r>
      <w:r w:rsidRPr="00331096">
        <w:rPr>
          <w:rFonts w:asciiTheme="minorHAnsi" w:hAnsiTheme="minorHAnsi"/>
          <w:sz w:val="20"/>
          <w:szCs w:val="20"/>
        </w:rPr>
        <w:t xml:space="preserve"> infografiki/animacji w </w:t>
      </w:r>
      <w:proofErr w:type="spellStart"/>
      <w:r w:rsidR="001003EC">
        <w:rPr>
          <w:rFonts w:asciiTheme="minorHAnsi" w:hAnsiTheme="minorHAnsi"/>
          <w:sz w:val="20"/>
          <w:szCs w:val="20"/>
        </w:rPr>
        <w:t>szynobusach</w:t>
      </w:r>
      <w:proofErr w:type="spellEnd"/>
      <w:r w:rsidR="001003EC">
        <w:rPr>
          <w:rFonts w:asciiTheme="minorHAnsi" w:hAnsiTheme="minorHAnsi"/>
          <w:sz w:val="20"/>
          <w:szCs w:val="20"/>
        </w:rPr>
        <w:t>.</w:t>
      </w:r>
    </w:p>
    <w:p w:rsidR="00901AB3" w:rsidRPr="00331096" w:rsidRDefault="00901AB3" w:rsidP="00D87340">
      <w:pPr>
        <w:pStyle w:val="NormalnyWeb"/>
        <w:spacing w:before="0" w:beforeAutospacing="0" w:after="0" w:afterAutospacing="0" w:line="360" w:lineRule="auto"/>
        <w:ind w:left="360"/>
        <w:jc w:val="both"/>
        <w:rPr>
          <w:rFonts w:asciiTheme="minorHAnsi" w:hAnsiTheme="minorHAnsi"/>
          <w:sz w:val="20"/>
          <w:szCs w:val="20"/>
        </w:rPr>
      </w:pPr>
    </w:p>
    <w:p w:rsidR="00901AB3" w:rsidRPr="00331096" w:rsidRDefault="001003EC" w:rsidP="00D87340">
      <w:pPr>
        <w:spacing w:after="0" w:line="360" w:lineRule="auto"/>
        <w:jc w:val="both"/>
        <w:rPr>
          <w:rFonts w:eastAsia="Times New Roman" w:cs="Times New Roman"/>
          <w:bCs/>
          <w:sz w:val="20"/>
          <w:szCs w:val="20"/>
        </w:rPr>
      </w:pPr>
      <w:r>
        <w:rPr>
          <w:rFonts w:eastAsia="Times New Roman" w:cs="Times New Roman"/>
          <w:bCs/>
          <w:sz w:val="20"/>
          <w:szCs w:val="20"/>
        </w:rPr>
        <w:t xml:space="preserve">Termin realizacji zadania </w:t>
      </w:r>
      <w:r w:rsidR="00A03345" w:rsidRPr="00331096">
        <w:rPr>
          <w:rFonts w:eastAsia="Times New Roman" w:cs="Times New Roman"/>
          <w:bCs/>
          <w:sz w:val="20"/>
          <w:szCs w:val="20"/>
        </w:rPr>
        <w:t xml:space="preserve">2021 rok, promocja kampanii na nośnikach  </w:t>
      </w:r>
      <w:r w:rsidR="00F1168D" w:rsidRPr="00331096">
        <w:rPr>
          <w:rFonts w:eastAsia="Times New Roman" w:cs="Times New Roman"/>
          <w:bCs/>
          <w:sz w:val="20"/>
          <w:szCs w:val="20"/>
        </w:rPr>
        <w:t>do 31 października</w:t>
      </w:r>
      <w:r w:rsidR="00901AB3" w:rsidRPr="00331096">
        <w:rPr>
          <w:rFonts w:eastAsia="Times New Roman" w:cs="Times New Roman"/>
          <w:bCs/>
          <w:sz w:val="20"/>
          <w:szCs w:val="20"/>
        </w:rPr>
        <w:t xml:space="preserve"> 2021 roku.</w:t>
      </w:r>
    </w:p>
    <w:p w:rsidR="00901AB3" w:rsidRPr="00331096" w:rsidRDefault="00901AB3" w:rsidP="00D87340">
      <w:pPr>
        <w:spacing w:after="0" w:line="360" w:lineRule="auto"/>
        <w:jc w:val="both"/>
        <w:rPr>
          <w:rFonts w:cs="Arial"/>
          <w:sz w:val="20"/>
          <w:szCs w:val="20"/>
        </w:rPr>
      </w:pPr>
    </w:p>
    <w:p w:rsidR="00901AB3" w:rsidRPr="00331096" w:rsidRDefault="00901AB3" w:rsidP="00D87340">
      <w:pPr>
        <w:spacing w:after="0" w:line="360" w:lineRule="auto"/>
        <w:outlineLvl w:val="1"/>
        <w:rPr>
          <w:rFonts w:eastAsia="Times New Roman" w:cs="Times New Roman"/>
          <w:bCs/>
          <w:sz w:val="20"/>
          <w:szCs w:val="20"/>
        </w:rPr>
      </w:pPr>
      <w:r w:rsidRPr="00331096">
        <w:rPr>
          <w:rFonts w:eastAsia="Times New Roman" w:cs="Times New Roman"/>
          <w:bCs/>
          <w:sz w:val="20"/>
          <w:szCs w:val="20"/>
        </w:rPr>
        <w:t>W związku z powyższym zwracam się z uprzejmą prośbą o dokonanie szacunkowej wyceny</w:t>
      </w:r>
      <w:r w:rsidR="000532B9" w:rsidRPr="00331096">
        <w:rPr>
          <w:rFonts w:eastAsia="Times New Roman" w:cs="Times New Roman"/>
          <w:bCs/>
          <w:sz w:val="20"/>
          <w:szCs w:val="20"/>
        </w:rPr>
        <w:t xml:space="preserve"> netto i brutto</w:t>
      </w:r>
      <w:r w:rsidRPr="00331096">
        <w:rPr>
          <w:rFonts w:eastAsia="Times New Roman" w:cs="Times New Roman"/>
          <w:bCs/>
          <w:sz w:val="20"/>
          <w:szCs w:val="20"/>
        </w:rPr>
        <w:t>,</w:t>
      </w:r>
      <w:r w:rsidRPr="00331096">
        <w:rPr>
          <w:sz w:val="20"/>
          <w:szCs w:val="20"/>
        </w:rPr>
        <w:t xml:space="preserve"> uwzględniającą wszystkie elementy analizy zawarte w opisie przedmiotu szacowanej oferty</w:t>
      </w:r>
      <w:r w:rsidR="00C45C47" w:rsidRPr="00331096">
        <w:rPr>
          <w:sz w:val="20"/>
          <w:szCs w:val="20"/>
        </w:rPr>
        <w:t xml:space="preserve"> na załą</w:t>
      </w:r>
      <w:r w:rsidR="004606E8">
        <w:rPr>
          <w:sz w:val="20"/>
          <w:szCs w:val="20"/>
        </w:rPr>
        <w:t xml:space="preserve">czonym </w:t>
      </w:r>
      <w:r w:rsidR="005F744A">
        <w:rPr>
          <w:sz w:val="20"/>
          <w:szCs w:val="20"/>
        </w:rPr>
        <w:t xml:space="preserve">- </w:t>
      </w:r>
      <w:r w:rsidR="005F744A" w:rsidRPr="005F744A">
        <w:rPr>
          <w:b/>
          <w:sz w:val="20"/>
          <w:szCs w:val="20"/>
        </w:rPr>
        <w:t>f</w:t>
      </w:r>
      <w:r w:rsidR="004606E8" w:rsidRPr="005F744A">
        <w:rPr>
          <w:b/>
          <w:sz w:val="20"/>
          <w:szCs w:val="20"/>
        </w:rPr>
        <w:t xml:space="preserve">ormularzu </w:t>
      </w:r>
      <w:r w:rsidR="00CE4AA4" w:rsidRPr="00CE4AA4">
        <w:rPr>
          <w:b/>
          <w:sz w:val="20"/>
          <w:szCs w:val="20"/>
        </w:rPr>
        <w:t>szacowania wartości zamówienia</w:t>
      </w:r>
      <w:r w:rsidR="000532B9" w:rsidRPr="00331096">
        <w:rPr>
          <w:rFonts w:eastAsia="Times New Roman" w:cs="Times New Roman"/>
          <w:bCs/>
          <w:sz w:val="20"/>
          <w:szCs w:val="20"/>
        </w:rPr>
        <w:t>.</w:t>
      </w:r>
    </w:p>
    <w:p w:rsidR="002D1DA7" w:rsidRDefault="002D1DA7" w:rsidP="00D87340">
      <w:pPr>
        <w:spacing w:after="0" w:line="360" w:lineRule="auto"/>
        <w:jc w:val="both"/>
        <w:rPr>
          <w:bCs/>
          <w:sz w:val="20"/>
          <w:szCs w:val="20"/>
        </w:rPr>
      </w:pPr>
      <w:r w:rsidRPr="00331096">
        <w:rPr>
          <w:bCs/>
          <w:sz w:val="20"/>
          <w:szCs w:val="20"/>
        </w:rPr>
        <w:t xml:space="preserve">Odpowiedzi na szacowanie należy przesyłać w </w:t>
      </w:r>
      <w:r w:rsidR="00901AB3" w:rsidRPr="00331096">
        <w:rPr>
          <w:bCs/>
          <w:sz w:val="20"/>
          <w:szCs w:val="20"/>
        </w:rPr>
        <w:t>terminie</w:t>
      </w:r>
      <w:r w:rsidRPr="00331096">
        <w:rPr>
          <w:bCs/>
          <w:sz w:val="20"/>
          <w:szCs w:val="20"/>
        </w:rPr>
        <w:t xml:space="preserve"> </w:t>
      </w:r>
      <w:r w:rsidR="001003EC" w:rsidRPr="001003EC">
        <w:rPr>
          <w:b/>
          <w:bCs/>
          <w:sz w:val="20"/>
          <w:szCs w:val="20"/>
          <w:u w:val="single"/>
        </w:rPr>
        <w:t>do</w:t>
      </w:r>
      <w:r w:rsidR="00D50CE6" w:rsidRPr="001003EC">
        <w:rPr>
          <w:b/>
          <w:bCs/>
          <w:sz w:val="20"/>
          <w:szCs w:val="20"/>
          <w:u w:val="single"/>
        </w:rPr>
        <w:t xml:space="preserve"> </w:t>
      </w:r>
      <w:r w:rsidR="005F744A">
        <w:rPr>
          <w:b/>
          <w:bCs/>
          <w:sz w:val="20"/>
          <w:szCs w:val="20"/>
          <w:u w:val="single"/>
        </w:rPr>
        <w:t>3</w:t>
      </w:r>
      <w:r w:rsidR="001003EC" w:rsidRPr="001003EC">
        <w:rPr>
          <w:b/>
          <w:bCs/>
          <w:sz w:val="20"/>
          <w:szCs w:val="20"/>
          <w:u w:val="single"/>
        </w:rPr>
        <w:t xml:space="preserve"> grudnia </w:t>
      </w:r>
      <w:r w:rsidR="00D50CE6" w:rsidRPr="001003EC">
        <w:rPr>
          <w:b/>
          <w:bCs/>
          <w:sz w:val="20"/>
          <w:szCs w:val="20"/>
          <w:u w:val="single"/>
        </w:rPr>
        <w:t>2020 roku</w:t>
      </w:r>
      <w:r w:rsidR="005F744A">
        <w:rPr>
          <w:b/>
          <w:bCs/>
          <w:sz w:val="20"/>
          <w:szCs w:val="20"/>
          <w:u w:val="single"/>
        </w:rPr>
        <w:t xml:space="preserve"> do godz. 15.00</w:t>
      </w:r>
      <w:r w:rsidR="005F744A">
        <w:rPr>
          <w:b/>
          <w:bCs/>
          <w:sz w:val="20"/>
          <w:szCs w:val="20"/>
          <w:u w:val="single"/>
        </w:rPr>
        <w:br/>
      </w:r>
      <w:r w:rsidR="00D50CE6" w:rsidRPr="00331096">
        <w:rPr>
          <w:bCs/>
          <w:sz w:val="20"/>
          <w:szCs w:val="20"/>
        </w:rPr>
        <w:t xml:space="preserve">na adres </w:t>
      </w:r>
      <w:r w:rsidRPr="00331096">
        <w:rPr>
          <w:bCs/>
          <w:sz w:val="20"/>
          <w:szCs w:val="20"/>
        </w:rPr>
        <w:t>e-mailem</w:t>
      </w:r>
      <w:r w:rsidR="005C7C19">
        <w:rPr>
          <w:bCs/>
          <w:sz w:val="20"/>
          <w:szCs w:val="20"/>
        </w:rPr>
        <w:t>:</w:t>
      </w:r>
      <w:r w:rsidRPr="00331096">
        <w:rPr>
          <w:bCs/>
          <w:sz w:val="20"/>
          <w:szCs w:val="20"/>
        </w:rPr>
        <w:t xml:space="preserve"> </w:t>
      </w:r>
      <w:hyperlink r:id="rId6" w:history="1">
        <w:r w:rsidR="005C7C19" w:rsidRPr="000565F1">
          <w:rPr>
            <w:rStyle w:val="Hipercze"/>
            <w:bCs/>
            <w:sz w:val="20"/>
            <w:szCs w:val="20"/>
          </w:rPr>
          <w:t>kmiszczak@wzp.pl</w:t>
        </w:r>
      </w:hyperlink>
    </w:p>
    <w:p w:rsidR="002D1DA7" w:rsidRPr="00331096" w:rsidRDefault="002D1DA7" w:rsidP="00D87340">
      <w:pPr>
        <w:pStyle w:val="Akapitzlist"/>
        <w:spacing w:after="0" w:line="360" w:lineRule="auto"/>
        <w:ind w:left="360"/>
        <w:jc w:val="both"/>
        <w:rPr>
          <w:sz w:val="20"/>
          <w:szCs w:val="20"/>
        </w:rPr>
      </w:pPr>
      <w:r w:rsidRPr="00331096">
        <w:rPr>
          <w:sz w:val="20"/>
          <w:szCs w:val="20"/>
        </w:rPr>
        <w:t> </w:t>
      </w:r>
    </w:p>
    <w:p w:rsidR="002D1DA7" w:rsidRDefault="002D1DA7" w:rsidP="00D87340">
      <w:pPr>
        <w:spacing w:after="0" w:line="360" w:lineRule="auto"/>
        <w:jc w:val="both"/>
        <w:rPr>
          <w:sz w:val="20"/>
          <w:szCs w:val="20"/>
        </w:rPr>
      </w:pPr>
      <w:r w:rsidRPr="00331096">
        <w:rPr>
          <w:sz w:val="20"/>
          <w:szCs w:val="20"/>
        </w:rPr>
        <w:t>Niniejsze szacowanie nie jest ogłoszeniem w rozumieniu ustawy z dnia 29 stycznia 2004 r. – Prawo zamówień publicznych i nie stanowi oferty w rozumieniu art. 66 Kodeksu Cywilnego. Składane jest w celu zbadania ofert rynku, oszacowania wartości zamówienia oraz przygotowania się do zamówienia. W razie dodatkowych pytań pozostaję do dyspozycji.</w:t>
      </w:r>
    </w:p>
    <w:p w:rsidR="00C45C47" w:rsidRPr="00331096" w:rsidRDefault="00155094" w:rsidP="00D87340">
      <w:pPr>
        <w:pStyle w:val="NormalnyWeb"/>
        <w:spacing w:before="0" w:beforeAutospacing="0" w:after="0" w:afterAutospacing="0" w:line="360" w:lineRule="auto"/>
        <w:jc w:val="both"/>
        <w:rPr>
          <w:rFonts w:asciiTheme="minorHAnsi" w:hAnsiTheme="minorHAnsi"/>
          <w:sz w:val="20"/>
          <w:szCs w:val="20"/>
        </w:rPr>
      </w:pPr>
      <w:r>
        <w:rPr>
          <w:rFonts w:asciiTheme="minorHAnsi" w:hAnsiTheme="minorHAnsi"/>
          <w:sz w:val="20"/>
          <w:szCs w:val="20"/>
        </w:rPr>
        <w:t>Z</w:t>
      </w:r>
      <w:r w:rsidR="00C45C47" w:rsidRPr="00331096">
        <w:rPr>
          <w:rFonts w:asciiTheme="minorHAnsi" w:hAnsiTheme="minorHAnsi"/>
          <w:sz w:val="20"/>
          <w:szCs w:val="20"/>
        </w:rPr>
        <w:t>ałącznik nr1</w:t>
      </w:r>
    </w:p>
    <w:p w:rsidR="00F80178" w:rsidRPr="005C7C19" w:rsidRDefault="00E57E27" w:rsidP="00F80178">
      <w:pPr>
        <w:autoSpaceDE w:val="0"/>
        <w:autoSpaceDN w:val="0"/>
        <w:adjustRightInd w:val="0"/>
        <w:spacing w:after="0" w:line="240" w:lineRule="auto"/>
        <w:jc w:val="both"/>
        <w:rPr>
          <w:b/>
          <w:sz w:val="20"/>
          <w:szCs w:val="20"/>
          <w:u w:val="single"/>
        </w:rPr>
      </w:pPr>
      <w:r w:rsidRPr="005C7C19">
        <w:rPr>
          <w:rFonts w:cs="Calibri"/>
          <w:b/>
          <w:color w:val="000000"/>
          <w:sz w:val="20"/>
          <w:szCs w:val="20"/>
          <w:u w:val="single"/>
        </w:rPr>
        <w:t>Opracowanie animacji wraz z jej publikowaniem w serwisie społecznościowym Youtube</w:t>
      </w:r>
    </w:p>
    <w:p w:rsidR="00E57E27" w:rsidRPr="00331096" w:rsidRDefault="00E57E27" w:rsidP="00F80178">
      <w:pPr>
        <w:autoSpaceDE w:val="0"/>
        <w:autoSpaceDN w:val="0"/>
        <w:adjustRightInd w:val="0"/>
        <w:spacing w:after="0" w:line="240" w:lineRule="auto"/>
        <w:jc w:val="both"/>
        <w:rPr>
          <w:rFonts w:cs="Calibri"/>
          <w:color w:val="000000"/>
          <w:sz w:val="20"/>
          <w:szCs w:val="20"/>
        </w:rPr>
      </w:pPr>
    </w:p>
    <w:p w:rsidR="009362AA" w:rsidRPr="00331096" w:rsidRDefault="00E57E27" w:rsidP="00331096">
      <w:pPr>
        <w:autoSpaceDE w:val="0"/>
        <w:autoSpaceDN w:val="0"/>
        <w:adjustRightInd w:val="0"/>
        <w:spacing w:after="0" w:line="360" w:lineRule="auto"/>
        <w:jc w:val="both"/>
        <w:rPr>
          <w:sz w:val="20"/>
          <w:szCs w:val="20"/>
        </w:rPr>
      </w:pPr>
      <w:r w:rsidRPr="00331096">
        <w:rPr>
          <w:rFonts w:cs="Calibri"/>
          <w:color w:val="000000"/>
          <w:sz w:val="20"/>
          <w:szCs w:val="20"/>
        </w:rPr>
        <w:t>W</w:t>
      </w:r>
      <w:r w:rsidR="00F80178" w:rsidRPr="00331096">
        <w:rPr>
          <w:rFonts w:cs="Calibri"/>
          <w:color w:val="000000"/>
          <w:sz w:val="20"/>
          <w:szCs w:val="20"/>
        </w:rPr>
        <w:t>ykonawca zobowiązany jest do opracowania i publikowania w serwisie społecznościowym Y</w:t>
      </w:r>
      <w:r w:rsidR="00155094">
        <w:rPr>
          <w:rFonts w:cs="Calibri"/>
          <w:color w:val="000000"/>
          <w:sz w:val="20"/>
          <w:szCs w:val="20"/>
        </w:rPr>
        <w:t>outube, na kanale należącym do Z</w:t>
      </w:r>
      <w:r w:rsidR="00F80178" w:rsidRPr="00331096">
        <w:rPr>
          <w:rFonts w:cs="Calibri"/>
          <w:color w:val="000000"/>
          <w:sz w:val="20"/>
          <w:szCs w:val="20"/>
        </w:rPr>
        <w:t>amawiającego</w:t>
      </w:r>
      <w:r w:rsidR="008B324F">
        <w:rPr>
          <w:rFonts w:cs="Calibri"/>
          <w:color w:val="000000"/>
          <w:sz w:val="20"/>
          <w:szCs w:val="20"/>
        </w:rPr>
        <w:t>,</w:t>
      </w:r>
      <w:r w:rsidR="00F80178" w:rsidRPr="00331096">
        <w:rPr>
          <w:rFonts w:cs="Calibri"/>
          <w:color w:val="000000"/>
          <w:sz w:val="20"/>
          <w:szCs w:val="20"/>
        </w:rPr>
        <w:t xml:space="preserve"> </w:t>
      </w:r>
      <w:r w:rsidR="00592B63" w:rsidRPr="00331096">
        <w:rPr>
          <w:sz w:val="20"/>
          <w:szCs w:val="20"/>
        </w:rPr>
        <w:t>animacji, która</w:t>
      </w:r>
      <w:r w:rsidR="00592B63" w:rsidRPr="00331096">
        <w:rPr>
          <w:rFonts w:cs="Calibri"/>
          <w:bCs/>
          <w:sz w:val="20"/>
          <w:szCs w:val="20"/>
          <w:lang w:bidi="pl-PL"/>
        </w:rPr>
        <w:t xml:space="preserve"> </w:t>
      </w:r>
      <w:r w:rsidR="00F80178" w:rsidRPr="00331096">
        <w:rPr>
          <w:rFonts w:cs="Calibri"/>
          <w:bCs/>
          <w:sz w:val="20"/>
          <w:szCs w:val="20"/>
          <w:lang w:bidi="pl-PL"/>
        </w:rPr>
        <w:t>będzie</w:t>
      </w:r>
      <w:r w:rsidR="00592B63" w:rsidRPr="00331096">
        <w:rPr>
          <w:rFonts w:cs="Calibri"/>
          <w:bCs/>
          <w:sz w:val="20"/>
          <w:szCs w:val="20"/>
          <w:lang w:bidi="pl-PL"/>
        </w:rPr>
        <w:t xml:space="preserve"> kompendium wiedzy dla samorządów gminnych na temat procedur przeprowadzania kontroli z zakresu przestrzegania zapisów uchwały antysmogowej, ze szczególnym uwzględnieniem tematyki kontroli spalania odpadów</w:t>
      </w:r>
    </w:p>
    <w:p w:rsidR="009362AA" w:rsidRDefault="009362AA" w:rsidP="00A71460">
      <w:pPr>
        <w:pStyle w:val="Akapitzlist"/>
        <w:numPr>
          <w:ilvl w:val="0"/>
          <w:numId w:val="12"/>
        </w:numPr>
        <w:autoSpaceDE w:val="0"/>
        <w:autoSpaceDN w:val="0"/>
        <w:adjustRightInd w:val="0"/>
        <w:spacing w:after="0" w:line="360" w:lineRule="auto"/>
        <w:jc w:val="both"/>
        <w:rPr>
          <w:rFonts w:cs="Calibri"/>
          <w:bCs/>
          <w:sz w:val="20"/>
          <w:szCs w:val="20"/>
          <w:lang w:bidi="pl-PL"/>
        </w:rPr>
      </w:pPr>
      <w:r w:rsidRPr="00331096">
        <w:rPr>
          <w:rFonts w:cs="Calibri"/>
          <w:bCs/>
          <w:sz w:val="20"/>
          <w:szCs w:val="20"/>
        </w:rPr>
        <w:t>an</w:t>
      </w:r>
      <w:r w:rsidR="00375FD3" w:rsidRPr="00331096">
        <w:rPr>
          <w:rFonts w:cs="Calibri"/>
          <w:bCs/>
          <w:sz w:val="20"/>
          <w:szCs w:val="20"/>
        </w:rPr>
        <w:t xml:space="preserve">imacja ma charakter </w:t>
      </w:r>
      <w:r w:rsidR="00375FD3" w:rsidRPr="008A204A">
        <w:rPr>
          <w:rFonts w:cs="Calibri"/>
          <w:bCs/>
          <w:sz w:val="20"/>
          <w:szCs w:val="20"/>
        </w:rPr>
        <w:t>informacyjno</w:t>
      </w:r>
      <w:r w:rsidR="00375FD3" w:rsidRPr="00331096">
        <w:rPr>
          <w:rFonts w:cs="Calibri"/>
          <w:bCs/>
          <w:sz w:val="20"/>
          <w:szCs w:val="20"/>
        </w:rPr>
        <w:t xml:space="preserve"> </w:t>
      </w:r>
      <w:r w:rsidR="008A204A">
        <w:rPr>
          <w:rFonts w:cs="Calibri"/>
          <w:bCs/>
          <w:sz w:val="20"/>
          <w:szCs w:val="20"/>
        </w:rPr>
        <w:t>–</w:t>
      </w:r>
      <w:r w:rsidR="00375FD3" w:rsidRPr="00331096">
        <w:rPr>
          <w:rFonts w:cs="Calibri"/>
          <w:bCs/>
          <w:sz w:val="20"/>
          <w:szCs w:val="20"/>
        </w:rPr>
        <w:t xml:space="preserve"> szkoleniowy</w:t>
      </w:r>
    </w:p>
    <w:p w:rsidR="008A204A" w:rsidRPr="00331096" w:rsidRDefault="005C7C19" w:rsidP="00331096">
      <w:pPr>
        <w:pStyle w:val="Akapitzlist"/>
        <w:numPr>
          <w:ilvl w:val="0"/>
          <w:numId w:val="12"/>
        </w:numPr>
        <w:autoSpaceDE w:val="0"/>
        <w:autoSpaceDN w:val="0"/>
        <w:adjustRightInd w:val="0"/>
        <w:spacing w:after="0" w:line="360" w:lineRule="auto"/>
        <w:jc w:val="both"/>
        <w:rPr>
          <w:rFonts w:cs="Calibri"/>
          <w:bCs/>
          <w:sz w:val="20"/>
          <w:szCs w:val="20"/>
        </w:rPr>
      </w:pPr>
      <w:r>
        <w:rPr>
          <w:rFonts w:cs="Calibri"/>
          <w:bCs/>
          <w:sz w:val="20"/>
          <w:szCs w:val="20"/>
        </w:rPr>
        <w:t>animacja p</w:t>
      </w:r>
      <w:r w:rsidR="008A204A">
        <w:rPr>
          <w:rFonts w:cs="Calibri"/>
          <w:bCs/>
          <w:sz w:val="20"/>
          <w:szCs w:val="20"/>
        </w:rPr>
        <w:t>owinna zawierać w</w:t>
      </w:r>
      <w:r w:rsidR="008A204A" w:rsidRPr="008A204A">
        <w:rPr>
          <w:rFonts w:cs="Calibri"/>
          <w:bCs/>
          <w:sz w:val="20"/>
          <w:szCs w:val="20"/>
        </w:rPr>
        <w:t>stępną pro</w:t>
      </w:r>
      <w:r w:rsidR="00E24CF2">
        <w:rPr>
          <w:rFonts w:cs="Calibri"/>
          <w:bCs/>
          <w:sz w:val="20"/>
          <w:szCs w:val="20"/>
        </w:rPr>
        <w:t xml:space="preserve">pozycję 10-sekundowej animacji </w:t>
      </w:r>
      <w:r w:rsidR="008A204A" w:rsidRPr="008A204A">
        <w:rPr>
          <w:rFonts w:cs="Calibri"/>
          <w:bCs/>
          <w:sz w:val="20"/>
          <w:szCs w:val="20"/>
        </w:rPr>
        <w:t>zachęcającej do obejrzenia całej animacji</w:t>
      </w:r>
    </w:p>
    <w:p w:rsidR="009362AA" w:rsidRPr="00331096" w:rsidRDefault="00DE43D8" w:rsidP="00D87340">
      <w:pPr>
        <w:pStyle w:val="Akapitzlist"/>
        <w:numPr>
          <w:ilvl w:val="0"/>
          <w:numId w:val="12"/>
        </w:numPr>
        <w:autoSpaceDE w:val="0"/>
        <w:autoSpaceDN w:val="0"/>
        <w:adjustRightInd w:val="0"/>
        <w:spacing w:after="0" w:line="360" w:lineRule="auto"/>
        <w:jc w:val="both"/>
        <w:rPr>
          <w:rFonts w:cs="Calibri"/>
          <w:bCs/>
          <w:sz w:val="20"/>
          <w:szCs w:val="20"/>
          <w:lang w:bidi="pl-PL"/>
        </w:rPr>
      </w:pPr>
      <w:r w:rsidRPr="00331096">
        <w:rPr>
          <w:rFonts w:cs="Calibri"/>
          <w:bCs/>
          <w:sz w:val="20"/>
          <w:szCs w:val="20"/>
        </w:rPr>
        <w:t>długość animacji</w:t>
      </w:r>
      <w:r w:rsidR="009362AA" w:rsidRPr="00331096">
        <w:rPr>
          <w:rFonts w:cs="Calibri"/>
          <w:bCs/>
          <w:sz w:val="20"/>
          <w:szCs w:val="20"/>
        </w:rPr>
        <w:t xml:space="preserve"> </w:t>
      </w:r>
      <w:r w:rsidRPr="00331096">
        <w:rPr>
          <w:sz w:val="20"/>
          <w:szCs w:val="20"/>
        </w:rPr>
        <w:t>(</w:t>
      </w:r>
      <w:r w:rsidR="00F718B2">
        <w:rPr>
          <w:sz w:val="20"/>
          <w:szCs w:val="20"/>
        </w:rPr>
        <w:t>120 –</w:t>
      </w:r>
      <w:r w:rsidRPr="00331096">
        <w:rPr>
          <w:sz w:val="20"/>
          <w:szCs w:val="20"/>
        </w:rPr>
        <w:t xml:space="preserve"> 180</w:t>
      </w:r>
      <w:r w:rsidR="00F718B2">
        <w:rPr>
          <w:sz w:val="20"/>
          <w:szCs w:val="20"/>
        </w:rPr>
        <w:t xml:space="preserve"> </w:t>
      </w:r>
      <w:r w:rsidRPr="00331096">
        <w:rPr>
          <w:sz w:val="20"/>
          <w:szCs w:val="20"/>
        </w:rPr>
        <w:t>sekund)</w:t>
      </w:r>
    </w:p>
    <w:p w:rsidR="009362AA" w:rsidRPr="00331096" w:rsidRDefault="009362AA" w:rsidP="00D87340">
      <w:pPr>
        <w:pStyle w:val="Akapitzlist"/>
        <w:numPr>
          <w:ilvl w:val="0"/>
          <w:numId w:val="12"/>
        </w:numPr>
        <w:autoSpaceDE w:val="0"/>
        <w:autoSpaceDN w:val="0"/>
        <w:adjustRightInd w:val="0"/>
        <w:spacing w:after="0" w:line="360" w:lineRule="auto"/>
        <w:jc w:val="both"/>
        <w:rPr>
          <w:rFonts w:cs="Calibri"/>
          <w:bCs/>
          <w:sz w:val="20"/>
          <w:szCs w:val="20"/>
          <w:lang w:bidi="pl-PL"/>
        </w:rPr>
      </w:pPr>
      <w:r w:rsidRPr="00331096">
        <w:rPr>
          <w:rFonts w:cs="Calibri"/>
          <w:bCs/>
          <w:sz w:val="20"/>
          <w:szCs w:val="20"/>
          <w:lang w:bidi="pl-PL"/>
        </w:rPr>
        <w:t>scenariusz animacji przygotowuje Wykonawca</w:t>
      </w:r>
    </w:p>
    <w:p w:rsidR="00E57E27" w:rsidRPr="00331096" w:rsidRDefault="00E57E27" w:rsidP="00E57E27">
      <w:pPr>
        <w:pStyle w:val="Akapitzlist"/>
        <w:numPr>
          <w:ilvl w:val="0"/>
          <w:numId w:val="12"/>
        </w:numPr>
        <w:autoSpaceDE w:val="0"/>
        <w:autoSpaceDN w:val="0"/>
        <w:adjustRightInd w:val="0"/>
        <w:spacing w:after="0" w:line="360" w:lineRule="auto"/>
        <w:jc w:val="both"/>
        <w:rPr>
          <w:rFonts w:cs="Calibri"/>
          <w:bCs/>
          <w:sz w:val="20"/>
          <w:szCs w:val="20"/>
          <w:lang w:bidi="pl-PL"/>
        </w:rPr>
      </w:pPr>
      <w:r w:rsidRPr="00331096">
        <w:rPr>
          <w:rFonts w:cs="Calibri"/>
          <w:bCs/>
          <w:sz w:val="20"/>
          <w:szCs w:val="20"/>
          <w:lang w:bidi="pl-PL"/>
        </w:rPr>
        <w:t xml:space="preserve">w treści powinny być umieszczone informacje na temat uchwały antysmogowej, takie jak: wskazanie ograniczeń wnoszonych uchwałą, terminy obowiązywania uchwały, terminy przejściowe na dostosowanie instalacji do przepisów uchwały antysmogowej, publikator uchwały oraz odniesienie do strony internetowej urzędu, informacje na temat kar, wskazanie źródeł dofinansowywania przedsięwzięć. </w:t>
      </w:r>
      <w:r w:rsidR="00A71460">
        <w:rPr>
          <w:rFonts w:cs="Calibri"/>
          <w:bCs/>
          <w:sz w:val="20"/>
          <w:szCs w:val="20"/>
          <w:lang w:bidi="pl-PL"/>
        </w:rPr>
        <w:br/>
      </w:r>
      <w:r w:rsidRPr="00331096">
        <w:rPr>
          <w:rFonts w:cs="Calibri"/>
          <w:bCs/>
          <w:sz w:val="20"/>
          <w:szCs w:val="20"/>
          <w:lang w:bidi="pl-PL"/>
        </w:rPr>
        <w:t>W animacji mają znaleźć się również elementy graficzne kojarzące się z ochroną powietrza.</w:t>
      </w:r>
    </w:p>
    <w:p w:rsidR="00E57E27" w:rsidRPr="007B1922" w:rsidRDefault="00E57E27" w:rsidP="00A71460">
      <w:pPr>
        <w:pStyle w:val="Akapitzlist"/>
        <w:numPr>
          <w:ilvl w:val="0"/>
          <w:numId w:val="12"/>
        </w:numPr>
        <w:autoSpaceDE w:val="0"/>
        <w:autoSpaceDN w:val="0"/>
        <w:adjustRightInd w:val="0"/>
        <w:spacing w:after="0" w:line="360" w:lineRule="auto"/>
        <w:jc w:val="both"/>
        <w:rPr>
          <w:rFonts w:cs="Calibri"/>
          <w:bCs/>
          <w:sz w:val="20"/>
          <w:szCs w:val="20"/>
          <w:lang w:bidi="pl-PL"/>
        </w:rPr>
      </w:pPr>
      <w:r w:rsidRPr="00331096">
        <w:rPr>
          <w:sz w:val="20"/>
          <w:szCs w:val="20"/>
        </w:rPr>
        <w:t xml:space="preserve">reklama w postaci animacji </w:t>
      </w:r>
      <w:r w:rsidR="00A572AD">
        <w:rPr>
          <w:sz w:val="20"/>
          <w:szCs w:val="20"/>
        </w:rPr>
        <w:t>ma</w:t>
      </w:r>
      <w:r w:rsidR="00A572AD" w:rsidRPr="00331096">
        <w:rPr>
          <w:sz w:val="20"/>
          <w:szCs w:val="20"/>
        </w:rPr>
        <w:t xml:space="preserve"> </w:t>
      </w:r>
      <w:r w:rsidRPr="00331096">
        <w:rPr>
          <w:sz w:val="20"/>
          <w:szCs w:val="20"/>
        </w:rPr>
        <w:t>być</w:t>
      </w:r>
      <w:r w:rsidR="00A572AD">
        <w:rPr>
          <w:sz w:val="20"/>
          <w:szCs w:val="20"/>
        </w:rPr>
        <w:t xml:space="preserve"> wyświetlana</w:t>
      </w:r>
      <w:r w:rsidRPr="00331096">
        <w:rPr>
          <w:sz w:val="20"/>
          <w:szCs w:val="20"/>
        </w:rPr>
        <w:t xml:space="preserve"> jako wideo typu</w:t>
      </w:r>
      <w:r w:rsidR="00A572AD">
        <w:rPr>
          <w:sz w:val="20"/>
          <w:szCs w:val="20"/>
        </w:rPr>
        <w:t xml:space="preserve"> </w:t>
      </w:r>
      <w:proofErr w:type="spellStart"/>
      <w:r w:rsidRPr="00331096">
        <w:rPr>
          <w:sz w:val="20"/>
          <w:szCs w:val="20"/>
        </w:rPr>
        <w:t>in-stream</w:t>
      </w:r>
      <w:proofErr w:type="spellEnd"/>
      <w:r w:rsidRPr="00331096">
        <w:rPr>
          <w:sz w:val="20"/>
          <w:szCs w:val="20"/>
        </w:rPr>
        <w:t xml:space="preserve"> </w:t>
      </w:r>
    </w:p>
    <w:p w:rsidR="007B1922" w:rsidRPr="00815733" w:rsidRDefault="007B1922" w:rsidP="00A71460">
      <w:pPr>
        <w:pStyle w:val="Akapitzlist"/>
        <w:numPr>
          <w:ilvl w:val="0"/>
          <w:numId w:val="12"/>
        </w:numPr>
        <w:autoSpaceDE w:val="0"/>
        <w:autoSpaceDN w:val="0"/>
        <w:adjustRightInd w:val="0"/>
        <w:spacing w:after="0" w:line="360" w:lineRule="auto"/>
        <w:jc w:val="both"/>
        <w:rPr>
          <w:rFonts w:cs="Calibri"/>
          <w:bCs/>
          <w:sz w:val="20"/>
          <w:szCs w:val="20"/>
          <w:lang w:bidi="pl-PL"/>
        </w:rPr>
      </w:pPr>
      <w:r>
        <w:rPr>
          <w:sz w:val="20"/>
          <w:szCs w:val="20"/>
        </w:rPr>
        <w:t xml:space="preserve">reklama nie może być możliwa do pominięcia nie </w:t>
      </w:r>
      <w:r w:rsidR="00BA53C1" w:rsidRPr="00BA53C1">
        <w:rPr>
          <w:color w:val="000000" w:themeColor="text1"/>
          <w:sz w:val="20"/>
          <w:szCs w:val="20"/>
        </w:rPr>
        <w:t>wcześniej</w:t>
      </w:r>
      <w:r w:rsidRPr="00BA53C1">
        <w:rPr>
          <w:color w:val="000000" w:themeColor="text1"/>
          <w:sz w:val="20"/>
          <w:szCs w:val="20"/>
          <w:u w:val="single"/>
        </w:rPr>
        <w:t xml:space="preserve"> </w:t>
      </w:r>
      <w:r>
        <w:rPr>
          <w:sz w:val="20"/>
          <w:szCs w:val="20"/>
        </w:rPr>
        <w:t>niż po 5 sekundach</w:t>
      </w:r>
    </w:p>
    <w:p w:rsidR="00C90AF2" w:rsidRPr="00331096" w:rsidRDefault="00C90AF2" w:rsidP="00C90AF2">
      <w:pPr>
        <w:pStyle w:val="Default"/>
        <w:numPr>
          <w:ilvl w:val="0"/>
          <w:numId w:val="12"/>
        </w:numPr>
        <w:spacing w:line="360" w:lineRule="auto"/>
        <w:jc w:val="both"/>
        <w:rPr>
          <w:rFonts w:asciiTheme="minorHAnsi" w:hAnsiTheme="minorHAnsi"/>
          <w:sz w:val="20"/>
          <w:szCs w:val="20"/>
        </w:rPr>
      </w:pPr>
      <w:r w:rsidRPr="00331096">
        <w:rPr>
          <w:rFonts w:asciiTheme="minorHAnsi" w:hAnsiTheme="minorHAnsi"/>
          <w:sz w:val="20"/>
          <w:szCs w:val="20"/>
        </w:rPr>
        <w:t xml:space="preserve">każda reklama nie może być emitowana krócej niż </w:t>
      </w:r>
      <w:r w:rsidR="00330C69">
        <w:rPr>
          <w:rFonts w:asciiTheme="minorHAnsi" w:hAnsiTheme="minorHAnsi"/>
          <w:sz w:val="20"/>
          <w:szCs w:val="20"/>
        </w:rPr>
        <w:t>14</w:t>
      </w:r>
      <w:r w:rsidR="00330C69" w:rsidRPr="00331096">
        <w:rPr>
          <w:rFonts w:asciiTheme="minorHAnsi" w:hAnsiTheme="minorHAnsi"/>
          <w:sz w:val="20"/>
          <w:szCs w:val="20"/>
        </w:rPr>
        <w:t xml:space="preserve"> </w:t>
      </w:r>
      <w:r w:rsidRPr="00331096">
        <w:rPr>
          <w:rFonts w:asciiTheme="minorHAnsi" w:hAnsiTheme="minorHAnsi"/>
          <w:sz w:val="20"/>
          <w:szCs w:val="20"/>
        </w:rPr>
        <w:t xml:space="preserve">dni kalendarzowe, ani dłużej niż </w:t>
      </w:r>
      <w:r w:rsidR="00F72A5A">
        <w:rPr>
          <w:rFonts w:asciiTheme="minorHAnsi" w:hAnsiTheme="minorHAnsi"/>
          <w:sz w:val="20"/>
          <w:szCs w:val="20"/>
        </w:rPr>
        <w:br/>
      </w:r>
      <w:r w:rsidR="00330C69">
        <w:rPr>
          <w:rFonts w:asciiTheme="minorHAnsi" w:hAnsiTheme="minorHAnsi"/>
          <w:sz w:val="20"/>
          <w:szCs w:val="20"/>
        </w:rPr>
        <w:t>21</w:t>
      </w:r>
      <w:r w:rsidR="00330C69" w:rsidRPr="00331096">
        <w:rPr>
          <w:rFonts w:asciiTheme="minorHAnsi" w:hAnsiTheme="minorHAnsi"/>
          <w:sz w:val="20"/>
          <w:szCs w:val="20"/>
        </w:rPr>
        <w:t xml:space="preserve"> </w:t>
      </w:r>
      <w:r w:rsidRPr="00331096">
        <w:rPr>
          <w:rFonts w:asciiTheme="minorHAnsi" w:hAnsiTheme="minorHAnsi"/>
          <w:sz w:val="20"/>
          <w:szCs w:val="20"/>
        </w:rPr>
        <w:t>dni kalendarzowyc</w:t>
      </w:r>
      <w:r w:rsidR="001003EC">
        <w:rPr>
          <w:rFonts w:asciiTheme="minorHAnsi" w:hAnsiTheme="minorHAnsi"/>
          <w:sz w:val="20"/>
          <w:szCs w:val="20"/>
        </w:rPr>
        <w:t>h. W uzasadnionych przypadkach Z</w:t>
      </w:r>
      <w:r w:rsidRPr="00331096">
        <w:rPr>
          <w:rFonts w:asciiTheme="minorHAnsi" w:hAnsiTheme="minorHAnsi"/>
          <w:sz w:val="20"/>
          <w:szCs w:val="20"/>
        </w:rPr>
        <w:t>amawiający może wyrazić zgodę na wydłużenie lub skrócenie czasu trwania emisji reklamy.</w:t>
      </w:r>
    </w:p>
    <w:p w:rsidR="00C90AF2" w:rsidRDefault="00C90AF2" w:rsidP="00C90AF2">
      <w:pPr>
        <w:pStyle w:val="Default"/>
        <w:numPr>
          <w:ilvl w:val="0"/>
          <w:numId w:val="12"/>
        </w:numPr>
        <w:spacing w:line="360" w:lineRule="auto"/>
        <w:jc w:val="both"/>
        <w:rPr>
          <w:rFonts w:asciiTheme="minorHAnsi" w:hAnsiTheme="minorHAnsi"/>
          <w:sz w:val="20"/>
          <w:szCs w:val="20"/>
        </w:rPr>
      </w:pPr>
      <w:r w:rsidRPr="00331096">
        <w:rPr>
          <w:rFonts w:asciiTheme="minorHAnsi" w:hAnsiTheme="minorHAnsi"/>
          <w:sz w:val="20"/>
          <w:szCs w:val="20"/>
        </w:rPr>
        <w:t xml:space="preserve">każda reklama może wyświetlić się unikalnemu użytkownikowi </w:t>
      </w:r>
      <w:r w:rsidR="00A572AD">
        <w:rPr>
          <w:rFonts w:asciiTheme="minorHAnsi" w:hAnsiTheme="minorHAnsi"/>
          <w:sz w:val="20"/>
          <w:szCs w:val="20"/>
        </w:rPr>
        <w:t xml:space="preserve">serwisu </w:t>
      </w:r>
      <w:proofErr w:type="spellStart"/>
      <w:r w:rsidR="00A572AD">
        <w:rPr>
          <w:rFonts w:asciiTheme="minorHAnsi" w:hAnsiTheme="minorHAnsi"/>
          <w:sz w:val="20"/>
          <w:szCs w:val="20"/>
        </w:rPr>
        <w:t>Youtube</w:t>
      </w:r>
      <w:proofErr w:type="spellEnd"/>
      <w:r w:rsidRPr="00331096">
        <w:rPr>
          <w:rFonts w:asciiTheme="minorHAnsi" w:hAnsiTheme="minorHAnsi"/>
          <w:sz w:val="20"/>
          <w:szCs w:val="20"/>
        </w:rPr>
        <w:t xml:space="preserve"> maksymalnie </w:t>
      </w:r>
      <w:r w:rsidR="00B173AB">
        <w:rPr>
          <w:rFonts w:asciiTheme="minorHAnsi" w:hAnsiTheme="minorHAnsi"/>
          <w:sz w:val="20"/>
          <w:szCs w:val="20"/>
        </w:rPr>
        <w:t>5</w:t>
      </w:r>
      <w:r w:rsidR="00B173AB" w:rsidRPr="00331096">
        <w:rPr>
          <w:rFonts w:asciiTheme="minorHAnsi" w:hAnsiTheme="minorHAnsi"/>
          <w:sz w:val="20"/>
          <w:szCs w:val="20"/>
        </w:rPr>
        <w:t xml:space="preserve"> </w:t>
      </w:r>
      <w:r w:rsidRPr="00331096">
        <w:rPr>
          <w:rFonts w:asciiTheme="minorHAnsi" w:hAnsiTheme="minorHAnsi"/>
          <w:sz w:val="20"/>
          <w:szCs w:val="20"/>
        </w:rPr>
        <w:t xml:space="preserve">razy </w:t>
      </w:r>
      <w:r w:rsidR="00F72A5A">
        <w:rPr>
          <w:rFonts w:asciiTheme="minorHAnsi" w:hAnsiTheme="minorHAnsi"/>
          <w:sz w:val="20"/>
          <w:szCs w:val="20"/>
        </w:rPr>
        <w:br/>
      </w:r>
      <w:r w:rsidRPr="00331096">
        <w:rPr>
          <w:rFonts w:asciiTheme="minorHAnsi" w:hAnsiTheme="minorHAnsi"/>
          <w:sz w:val="20"/>
          <w:szCs w:val="20"/>
        </w:rPr>
        <w:t xml:space="preserve">w ciągu </w:t>
      </w:r>
      <w:r w:rsidR="00A572AD">
        <w:rPr>
          <w:rFonts w:asciiTheme="minorHAnsi" w:hAnsiTheme="minorHAnsi"/>
          <w:sz w:val="20"/>
          <w:szCs w:val="20"/>
        </w:rPr>
        <w:t>21</w:t>
      </w:r>
      <w:r w:rsidR="00B173AB" w:rsidRPr="00331096">
        <w:rPr>
          <w:rFonts w:asciiTheme="minorHAnsi" w:hAnsiTheme="minorHAnsi"/>
          <w:sz w:val="20"/>
          <w:szCs w:val="20"/>
        </w:rPr>
        <w:t xml:space="preserve"> </w:t>
      </w:r>
      <w:r w:rsidRPr="00331096">
        <w:rPr>
          <w:rFonts w:asciiTheme="minorHAnsi" w:hAnsiTheme="minorHAnsi"/>
          <w:sz w:val="20"/>
          <w:szCs w:val="20"/>
        </w:rPr>
        <w:t xml:space="preserve">dni. </w:t>
      </w:r>
    </w:p>
    <w:p w:rsidR="00CE4843" w:rsidRPr="00A71460" w:rsidRDefault="00CE4843" w:rsidP="00A71460">
      <w:pPr>
        <w:pStyle w:val="Default"/>
        <w:numPr>
          <w:ilvl w:val="0"/>
          <w:numId w:val="12"/>
        </w:numPr>
        <w:spacing w:line="360" w:lineRule="auto"/>
        <w:jc w:val="both"/>
        <w:rPr>
          <w:rFonts w:asciiTheme="minorHAnsi" w:hAnsiTheme="minorHAnsi"/>
          <w:sz w:val="20"/>
          <w:szCs w:val="20"/>
        </w:rPr>
      </w:pPr>
      <w:r w:rsidRPr="00A71460">
        <w:rPr>
          <w:rFonts w:asciiTheme="minorHAnsi" w:hAnsiTheme="minorHAnsi"/>
          <w:sz w:val="20"/>
          <w:szCs w:val="20"/>
        </w:rPr>
        <w:t xml:space="preserve">animacja </w:t>
      </w:r>
      <w:r w:rsidR="005A171E" w:rsidRPr="00A71460">
        <w:rPr>
          <w:rFonts w:asciiTheme="minorHAnsi" w:hAnsiTheme="minorHAnsi"/>
          <w:sz w:val="20"/>
          <w:szCs w:val="20"/>
        </w:rPr>
        <w:t xml:space="preserve">musi zostać wykonana w rozdzielczości minimum </w:t>
      </w:r>
      <w:proofErr w:type="spellStart"/>
      <w:r w:rsidR="005A171E" w:rsidRPr="00A71460">
        <w:rPr>
          <w:rFonts w:asciiTheme="minorHAnsi" w:hAnsiTheme="minorHAnsi"/>
          <w:sz w:val="20"/>
          <w:szCs w:val="20"/>
        </w:rPr>
        <w:t>Full</w:t>
      </w:r>
      <w:proofErr w:type="spellEnd"/>
      <w:r w:rsidR="005A171E" w:rsidRPr="00A71460">
        <w:rPr>
          <w:rFonts w:asciiTheme="minorHAnsi" w:hAnsiTheme="minorHAnsi"/>
          <w:sz w:val="20"/>
          <w:szCs w:val="20"/>
        </w:rPr>
        <w:t xml:space="preserve"> HD (minimum 1920x1080 pikseli oraz </w:t>
      </w:r>
      <w:r w:rsidR="00F72A5A">
        <w:rPr>
          <w:rFonts w:asciiTheme="minorHAnsi" w:hAnsiTheme="minorHAnsi"/>
          <w:sz w:val="20"/>
          <w:szCs w:val="20"/>
        </w:rPr>
        <w:br/>
      </w:r>
      <w:r w:rsidR="00A572AD" w:rsidRPr="00A71460">
        <w:rPr>
          <w:rFonts w:asciiTheme="minorHAnsi" w:hAnsiTheme="minorHAnsi"/>
          <w:sz w:val="20"/>
          <w:szCs w:val="20"/>
        </w:rPr>
        <w:t xml:space="preserve">w </w:t>
      </w:r>
      <w:r w:rsidR="005A171E" w:rsidRPr="00A71460">
        <w:rPr>
          <w:rFonts w:asciiTheme="minorHAnsi" w:hAnsiTheme="minorHAnsi"/>
          <w:sz w:val="20"/>
          <w:szCs w:val="20"/>
        </w:rPr>
        <w:t>forma</w:t>
      </w:r>
      <w:r w:rsidR="00A572AD" w:rsidRPr="00A71460">
        <w:rPr>
          <w:rFonts w:asciiTheme="minorHAnsi" w:hAnsiTheme="minorHAnsi"/>
          <w:sz w:val="20"/>
          <w:szCs w:val="20"/>
        </w:rPr>
        <w:t>cie</w:t>
      </w:r>
      <w:r w:rsidR="005A171E" w:rsidRPr="00A71460">
        <w:rPr>
          <w:rFonts w:asciiTheme="minorHAnsi" w:hAnsiTheme="minorHAnsi"/>
          <w:sz w:val="20"/>
          <w:szCs w:val="20"/>
        </w:rPr>
        <w:t xml:space="preserve"> 16:9</w:t>
      </w:r>
      <w:r w:rsidR="00155094" w:rsidRPr="00A71460">
        <w:rPr>
          <w:rFonts w:asciiTheme="minorHAnsi" w:hAnsiTheme="minorHAnsi"/>
          <w:sz w:val="20"/>
          <w:szCs w:val="20"/>
        </w:rPr>
        <w:t>)</w:t>
      </w:r>
    </w:p>
    <w:p w:rsidR="009362AA" w:rsidRPr="00A71460" w:rsidRDefault="009362AA" w:rsidP="00A71460">
      <w:pPr>
        <w:pStyle w:val="Default"/>
        <w:numPr>
          <w:ilvl w:val="0"/>
          <w:numId w:val="12"/>
        </w:numPr>
        <w:spacing w:line="360" w:lineRule="auto"/>
        <w:jc w:val="both"/>
        <w:rPr>
          <w:rFonts w:asciiTheme="minorHAnsi" w:hAnsiTheme="minorHAnsi"/>
          <w:sz w:val="20"/>
          <w:szCs w:val="20"/>
        </w:rPr>
      </w:pPr>
      <w:r w:rsidRPr="00A71460">
        <w:rPr>
          <w:rFonts w:asciiTheme="minorHAnsi" w:hAnsiTheme="minorHAnsi"/>
          <w:sz w:val="20"/>
          <w:szCs w:val="20"/>
        </w:rPr>
        <w:t>forma opracowania: dowolna technika 2D</w:t>
      </w:r>
    </w:p>
    <w:p w:rsidR="009362AA" w:rsidRPr="00A71460" w:rsidRDefault="009362AA" w:rsidP="00A71460">
      <w:pPr>
        <w:pStyle w:val="Default"/>
        <w:numPr>
          <w:ilvl w:val="0"/>
          <w:numId w:val="12"/>
        </w:numPr>
        <w:spacing w:line="360" w:lineRule="auto"/>
        <w:jc w:val="both"/>
        <w:rPr>
          <w:rFonts w:asciiTheme="minorHAnsi" w:hAnsiTheme="minorHAnsi"/>
          <w:sz w:val="20"/>
          <w:szCs w:val="20"/>
        </w:rPr>
      </w:pPr>
      <w:r w:rsidRPr="00A71460">
        <w:rPr>
          <w:rFonts w:asciiTheme="minorHAnsi" w:hAnsiTheme="minorHAnsi"/>
          <w:sz w:val="20"/>
          <w:szCs w:val="20"/>
        </w:rPr>
        <w:t xml:space="preserve">grafika – </w:t>
      </w:r>
      <w:r w:rsidR="00CE4843" w:rsidRPr="00A71460">
        <w:rPr>
          <w:rFonts w:asciiTheme="minorHAnsi" w:hAnsiTheme="minorHAnsi"/>
          <w:sz w:val="20"/>
          <w:szCs w:val="20"/>
        </w:rPr>
        <w:t xml:space="preserve"> </w:t>
      </w:r>
      <w:r w:rsidRPr="00A71460">
        <w:rPr>
          <w:rFonts w:asciiTheme="minorHAnsi" w:hAnsiTheme="minorHAnsi"/>
          <w:sz w:val="20"/>
          <w:szCs w:val="20"/>
        </w:rPr>
        <w:t>Zlecający dopuszcza formę rysowaną ręcznie i komputerowo</w:t>
      </w:r>
    </w:p>
    <w:p w:rsidR="009362AA" w:rsidRPr="00A71460" w:rsidRDefault="009362AA" w:rsidP="00A71460">
      <w:pPr>
        <w:pStyle w:val="Default"/>
        <w:numPr>
          <w:ilvl w:val="0"/>
          <w:numId w:val="12"/>
        </w:numPr>
        <w:spacing w:line="360" w:lineRule="auto"/>
        <w:jc w:val="both"/>
        <w:rPr>
          <w:rFonts w:asciiTheme="minorHAnsi" w:hAnsiTheme="minorHAnsi"/>
          <w:sz w:val="20"/>
          <w:szCs w:val="20"/>
        </w:rPr>
      </w:pPr>
      <w:r w:rsidRPr="00A71460">
        <w:rPr>
          <w:rFonts w:asciiTheme="minorHAnsi" w:hAnsiTheme="minorHAnsi"/>
          <w:sz w:val="20"/>
          <w:szCs w:val="20"/>
        </w:rPr>
        <w:t xml:space="preserve">animacja </w:t>
      </w:r>
      <w:r w:rsidR="00C45C47" w:rsidRPr="00A71460">
        <w:rPr>
          <w:rFonts w:asciiTheme="minorHAnsi" w:hAnsiTheme="minorHAnsi"/>
          <w:sz w:val="20"/>
          <w:szCs w:val="20"/>
        </w:rPr>
        <w:t xml:space="preserve">z </w:t>
      </w:r>
      <w:r w:rsidR="00BA1CE2" w:rsidRPr="00A71460">
        <w:rPr>
          <w:rFonts w:asciiTheme="minorHAnsi" w:hAnsiTheme="minorHAnsi"/>
          <w:sz w:val="20"/>
          <w:szCs w:val="20"/>
        </w:rPr>
        <w:t>napisami i</w:t>
      </w:r>
      <w:r w:rsidRPr="00A71460">
        <w:rPr>
          <w:rFonts w:asciiTheme="minorHAnsi" w:hAnsiTheme="minorHAnsi"/>
          <w:sz w:val="20"/>
          <w:szCs w:val="20"/>
        </w:rPr>
        <w:t xml:space="preserve"> </w:t>
      </w:r>
      <w:r w:rsidR="00701BE1" w:rsidRPr="00A71460">
        <w:rPr>
          <w:rFonts w:asciiTheme="minorHAnsi" w:hAnsiTheme="minorHAnsi"/>
          <w:sz w:val="20"/>
          <w:szCs w:val="20"/>
        </w:rPr>
        <w:t>dźwię</w:t>
      </w:r>
      <w:r w:rsidR="00D87340" w:rsidRPr="00A71460">
        <w:rPr>
          <w:rFonts w:asciiTheme="minorHAnsi" w:hAnsiTheme="minorHAnsi"/>
          <w:sz w:val="20"/>
          <w:szCs w:val="20"/>
        </w:rPr>
        <w:t>kiem</w:t>
      </w:r>
    </w:p>
    <w:p w:rsidR="009362AA" w:rsidRPr="00A71460" w:rsidRDefault="009362AA" w:rsidP="00A71460">
      <w:pPr>
        <w:pStyle w:val="Default"/>
        <w:numPr>
          <w:ilvl w:val="0"/>
          <w:numId w:val="12"/>
        </w:numPr>
        <w:spacing w:line="360" w:lineRule="auto"/>
        <w:jc w:val="both"/>
        <w:rPr>
          <w:rFonts w:asciiTheme="minorHAnsi" w:hAnsiTheme="minorHAnsi"/>
          <w:sz w:val="20"/>
          <w:szCs w:val="20"/>
        </w:rPr>
      </w:pPr>
      <w:r w:rsidRPr="00A71460">
        <w:rPr>
          <w:rFonts w:asciiTheme="minorHAnsi" w:hAnsiTheme="minorHAnsi"/>
          <w:sz w:val="20"/>
          <w:szCs w:val="20"/>
        </w:rPr>
        <w:t xml:space="preserve">animacja wykorzystana zostanie </w:t>
      </w:r>
      <w:r w:rsidR="005A5C0D" w:rsidRPr="00A71460">
        <w:rPr>
          <w:rFonts w:asciiTheme="minorHAnsi" w:hAnsiTheme="minorHAnsi"/>
          <w:sz w:val="20"/>
          <w:szCs w:val="20"/>
        </w:rPr>
        <w:t xml:space="preserve">jako element </w:t>
      </w:r>
      <w:r w:rsidR="00B72252" w:rsidRPr="00A71460">
        <w:rPr>
          <w:rFonts w:asciiTheme="minorHAnsi" w:hAnsiTheme="minorHAnsi"/>
          <w:sz w:val="20"/>
          <w:szCs w:val="20"/>
        </w:rPr>
        <w:t>szkoleniowy</w:t>
      </w:r>
      <w:r w:rsidR="005A5C0D" w:rsidRPr="00A71460">
        <w:rPr>
          <w:rFonts w:asciiTheme="minorHAnsi" w:hAnsiTheme="minorHAnsi"/>
          <w:sz w:val="20"/>
          <w:szCs w:val="20"/>
        </w:rPr>
        <w:t xml:space="preserve"> dla przedstawicieli gmin, </w:t>
      </w:r>
      <w:r w:rsidR="00331096" w:rsidRPr="00A71460">
        <w:rPr>
          <w:rFonts w:asciiTheme="minorHAnsi" w:hAnsiTheme="minorHAnsi"/>
          <w:sz w:val="20"/>
          <w:szCs w:val="20"/>
        </w:rPr>
        <w:t xml:space="preserve">również </w:t>
      </w:r>
      <w:r w:rsidR="00F72A5A">
        <w:rPr>
          <w:rFonts w:asciiTheme="minorHAnsi" w:hAnsiTheme="minorHAnsi"/>
          <w:sz w:val="20"/>
          <w:szCs w:val="20"/>
        </w:rPr>
        <w:br/>
      </w:r>
      <w:r w:rsidR="00331096" w:rsidRPr="00A71460">
        <w:rPr>
          <w:rFonts w:asciiTheme="minorHAnsi" w:hAnsiTheme="minorHAnsi"/>
          <w:sz w:val="20"/>
          <w:szCs w:val="20"/>
        </w:rPr>
        <w:t>za pośrednictwem strony Zamawiającego</w:t>
      </w:r>
    </w:p>
    <w:p w:rsidR="00E57E27" w:rsidRDefault="00E57E27" w:rsidP="00155094">
      <w:pPr>
        <w:autoSpaceDE w:val="0"/>
        <w:autoSpaceDN w:val="0"/>
        <w:adjustRightInd w:val="0"/>
        <w:spacing w:after="0" w:line="360" w:lineRule="auto"/>
        <w:jc w:val="both"/>
        <w:outlineLvl w:val="1"/>
        <w:rPr>
          <w:rFonts w:eastAsia="Times New Roman" w:cs="Times New Roman"/>
          <w:bCs/>
          <w:sz w:val="20"/>
          <w:szCs w:val="20"/>
        </w:rPr>
      </w:pPr>
    </w:p>
    <w:p w:rsidR="00155094" w:rsidRDefault="00155094" w:rsidP="00155094">
      <w:pPr>
        <w:autoSpaceDE w:val="0"/>
        <w:autoSpaceDN w:val="0"/>
        <w:adjustRightInd w:val="0"/>
        <w:spacing w:after="0" w:line="360" w:lineRule="auto"/>
        <w:jc w:val="both"/>
        <w:outlineLvl w:val="1"/>
        <w:rPr>
          <w:rFonts w:eastAsia="Times New Roman" w:cs="Times New Roman"/>
          <w:bCs/>
          <w:sz w:val="20"/>
          <w:szCs w:val="20"/>
        </w:rPr>
      </w:pPr>
    </w:p>
    <w:p w:rsidR="00A71460" w:rsidRDefault="00A71460" w:rsidP="00155094">
      <w:pPr>
        <w:autoSpaceDE w:val="0"/>
        <w:autoSpaceDN w:val="0"/>
        <w:adjustRightInd w:val="0"/>
        <w:spacing w:after="0" w:line="360" w:lineRule="auto"/>
        <w:jc w:val="both"/>
        <w:outlineLvl w:val="1"/>
        <w:rPr>
          <w:rFonts w:eastAsia="Times New Roman" w:cs="Times New Roman"/>
          <w:bCs/>
          <w:sz w:val="20"/>
          <w:szCs w:val="20"/>
        </w:rPr>
      </w:pPr>
    </w:p>
    <w:p w:rsidR="00A71460" w:rsidRDefault="00A71460" w:rsidP="00155094">
      <w:pPr>
        <w:autoSpaceDE w:val="0"/>
        <w:autoSpaceDN w:val="0"/>
        <w:adjustRightInd w:val="0"/>
        <w:spacing w:after="0" w:line="360" w:lineRule="auto"/>
        <w:jc w:val="both"/>
        <w:outlineLvl w:val="1"/>
        <w:rPr>
          <w:rFonts w:eastAsia="Times New Roman" w:cs="Times New Roman"/>
          <w:bCs/>
          <w:sz w:val="20"/>
          <w:szCs w:val="20"/>
        </w:rPr>
      </w:pPr>
    </w:p>
    <w:p w:rsidR="00A71460" w:rsidRDefault="00A71460" w:rsidP="00155094">
      <w:pPr>
        <w:autoSpaceDE w:val="0"/>
        <w:autoSpaceDN w:val="0"/>
        <w:adjustRightInd w:val="0"/>
        <w:spacing w:after="0" w:line="360" w:lineRule="auto"/>
        <w:jc w:val="both"/>
        <w:outlineLvl w:val="1"/>
        <w:rPr>
          <w:rFonts w:eastAsia="Times New Roman" w:cs="Times New Roman"/>
          <w:bCs/>
          <w:sz w:val="20"/>
          <w:szCs w:val="20"/>
        </w:rPr>
      </w:pPr>
    </w:p>
    <w:p w:rsidR="00A71460" w:rsidRPr="00155094" w:rsidRDefault="00A71460" w:rsidP="00155094">
      <w:pPr>
        <w:autoSpaceDE w:val="0"/>
        <w:autoSpaceDN w:val="0"/>
        <w:adjustRightInd w:val="0"/>
        <w:spacing w:after="0" w:line="360" w:lineRule="auto"/>
        <w:jc w:val="both"/>
        <w:outlineLvl w:val="1"/>
        <w:rPr>
          <w:rFonts w:eastAsia="Times New Roman" w:cs="Times New Roman"/>
          <w:bCs/>
          <w:sz w:val="20"/>
          <w:szCs w:val="20"/>
        </w:rPr>
      </w:pPr>
    </w:p>
    <w:p w:rsidR="008A204A" w:rsidRDefault="008A204A" w:rsidP="008A204A">
      <w:pPr>
        <w:pStyle w:val="Akapitzlist"/>
        <w:autoSpaceDE w:val="0"/>
        <w:autoSpaceDN w:val="0"/>
        <w:adjustRightInd w:val="0"/>
        <w:spacing w:after="0" w:line="360" w:lineRule="auto"/>
        <w:ind w:left="1440"/>
        <w:jc w:val="both"/>
        <w:rPr>
          <w:rFonts w:cs="Calibri"/>
          <w:color w:val="000000"/>
          <w:sz w:val="20"/>
          <w:szCs w:val="20"/>
        </w:rPr>
      </w:pPr>
    </w:p>
    <w:p w:rsidR="00A5781A" w:rsidRPr="00331096" w:rsidRDefault="00C45C47" w:rsidP="00D87340">
      <w:pPr>
        <w:pStyle w:val="NormalnyWeb"/>
        <w:spacing w:before="0" w:beforeAutospacing="0" w:after="0" w:afterAutospacing="0" w:line="360" w:lineRule="auto"/>
        <w:jc w:val="both"/>
        <w:rPr>
          <w:rFonts w:asciiTheme="minorHAnsi" w:hAnsiTheme="minorHAnsi"/>
          <w:sz w:val="20"/>
          <w:szCs w:val="20"/>
        </w:rPr>
      </w:pPr>
      <w:r w:rsidRPr="00331096">
        <w:rPr>
          <w:rFonts w:asciiTheme="minorHAnsi" w:hAnsiTheme="minorHAnsi"/>
          <w:sz w:val="20"/>
          <w:szCs w:val="20"/>
        </w:rPr>
        <w:t>Załącznik nr 2</w:t>
      </w:r>
    </w:p>
    <w:p w:rsidR="005E41DB" w:rsidRPr="005C7C19" w:rsidRDefault="005C7C19" w:rsidP="00D87340">
      <w:pPr>
        <w:pStyle w:val="Default"/>
        <w:spacing w:line="360" w:lineRule="auto"/>
        <w:jc w:val="both"/>
        <w:rPr>
          <w:rFonts w:asciiTheme="minorHAnsi" w:hAnsiTheme="minorHAnsi"/>
          <w:b/>
          <w:sz w:val="20"/>
          <w:szCs w:val="20"/>
          <w:u w:val="single"/>
        </w:rPr>
      </w:pPr>
      <w:r>
        <w:rPr>
          <w:rFonts w:asciiTheme="minorHAnsi" w:hAnsiTheme="minorHAnsi"/>
          <w:b/>
          <w:sz w:val="20"/>
          <w:szCs w:val="20"/>
          <w:u w:val="single"/>
        </w:rPr>
        <w:t>Opracowanie grafiki wraz z jej publikacją</w:t>
      </w:r>
      <w:r w:rsidR="005E41DB" w:rsidRPr="005C7C19">
        <w:rPr>
          <w:rFonts w:asciiTheme="minorHAnsi" w:hAnsiTheme="minorHAnsi"/>
          <w:b/>
          <w:sz w:val="20"/>
          <w:szCs w:val="20"/>
          <w:u w:val="single"/>
        </w:rPr>
        <w:t xml:space="preserve"> w serwisie społecznościowym Facebook</w:t>
      </w:r>
    </w:p>
    <w:p w:rsidR="00CB0FC3" w:rsidRPr="00331096" w:rsidRDefault="005C7C19" w:rsidP="005C7C19">
      <w:pPr>
        <w:pStyle w:val="Default"/>
        <w:spacing w:line="360" w:lineRule="auto"/>
        <w:jc w:val="both"/>
        <w:rPr>
          <w:rFonts w:asciiTheme="minorHAnsi" w:hAnsiTheme="minorHAnsi" w:cstheme="minorBidi"/>
          <w:color w:val="auto"/>
          <w:sz w:val="20"/>
          <w:szCs w:val="20"/>
        </w:rPr>
      </w:pPr>
      <w:r>
        <w:rPr>
          <w:rFonts w:asciiTheme="minorHAnsi" w:hAnsiTheme="minorHAnsi"/>
          <w:sz w:val="20"/>
          <w:szCs w:val="20"/>
        </w:rPr>
        <w:t xml:space="preserve">Wykonawca </w:t>
      </w:r>
      <w:r w:rsidR="005A171E" w:rsidRPr="00331096">
        <w:rPr>
          <w:rFonts w:asciiTheme="minorHAnsi" w:hAnsiTheme="minorHAnsi"/>
          <w:sz w:val="20"/>
          <w:szCs w:val="20"/>
        </w:rPr>
        <w:t>o</w:t>
      </w:r>
      <w:r>
        <w:rPr>
          <w:rFonts w:asciiTheme="minorHAnsi" w:hAnsiTheme="minorHAnsi"/>
          <w:sz w:val="20"/>
          <w:szCs w:val="20"/>
        </w:rPr>
        <w:t xml:space="preserve">pracuje, </w:t>
      </w:r>
      <w:r w:rsidR="00155094">
        <w:rPr>
          <w:rFonts w:asciiTheme="minorHAnsi" w:hAnsiTheme="minorHAnsi"/>
          <w:sz w:val="20"/>
          <w:szCs w:val="20"/>
        </w:rPr>
        <w:t>z</w:t>
      </w:r>
      <w:r w:rsidR="00FA6B7A">
        <w:rPr>
          <w:rFonts w:asciiTheme="minorHAnsi" w:hAnsiTheme="minorHAnsi"/>
          <w:sz w:val="20"/>
          <w:szCs w:val="20"/>
        </w:rPr>
        <w:t xml:space="preserve">realizuje oraz </w:t>
      </w:r>
      <w:r>
        <w:rPr>
          <w:rFonts w:asciiTheme="minorHAnsi" w:hAnsiTheme="minorHAnsi"/>
          <w:sz w:val="20"/>
          <w:szCs w:val="20"/>
        </w:rPr>
        <w:t>publikuje</w:t>
      </w:r>
      <w:r w:rsidR="00B72252" w:rsidRPr="00331096">
        <w:rPr>
          <w:rFonts w:asciiTheme="minorHAnsi" w:hAnsiTheme="minorHAnsi"/>
          <w:sz w:val="20"/>
          <w:szCs w:val="20"/>
        </w:rPr>
        <w:t xml:space="preserve"> w serwisie </w:t>
      </w:r>
      <w:proofErr w:type="spellStart"/>
      <w:r w:rsidR="00B72252" w:rsidRPr="00331096">
        <w:rPr>
          <w:rFonts w:asciiTheme="minorHAnsi" w:hAnsiTheme="minorHAnsi"/>
          <w:sz w:val="20"/>
          <w:szCs w:val="20"/>
        </w:rPr>
        <w:t>społecznościowym</w:t>
      </w:r>
      <w:proofErr w:type="spellEnd"/>
      <w:r w:rsidR="00B72252" w:rsidRPr="00331096">
        <w:rPr>
          <w:rFonts w:asciiTheme="minorHAnsi" w:hAnsiTheme="minorHAnsi"/>
          <w:sz w:val="20"/>
          <w:szCs w:val="20"/>
        </w:rPr>
        <w:t xml:space="preserve"> </w:t>
      </w:r>
      <w:proofErr w:type="spellStart"/>
      <w:r w:rsidR="00B72252" w:rsidRPr="00331096">
        <w:rPr>
          <w:rFonts w:asciiTheme="minorHAnsi" w:hAnsiTheme="minorHAnsi"/>
          <w:sz w:val="20"/>
          <w:szCs w:val="20"/>
        </w:rPr>
        <w:t>Facebook</w:t>
      </w:r>
      <w:proofErr w:type="spellEnd"/>
      <w:r w:rsidR="00B72252" w:rsidRPr="00331096">
        <w:rPr>
          <w:rFonts w:asciiTheme="minorHAnsi" w:hAnsiTheme="minorHAnsi"/>
          <w:sz w:val="20"/>
          <w:szCs w:val="20"/>
        </w:rPr>
        <w:t xml:space="preserve">, na kanale należącym do Zamawiającego, </w:t>
      </w:r>
      <w:r w:rsidR="00F718B2">
        <w:rPr>
          <w:rFonts w:asciiTheme="minorHAnsi" w:hAnsiTheme="minorHAnsi"/>
          <w:sz w:val="20"/>
          <w:szCs w:val="20"/>
        </w:rPr>
        <w:t>2</w:t>
      </w:r>
      <w:r w:rsidR="00B72252" w:rsidRPr="00331096">
        <w:rPr>
          <w:rFonts w:asciiTheme="minorHAnsi" w:hAnsiTheme="minorHAnsi"/>
          <w:sz w:val="20"/>
          <w:szCs w:val="20"/>
        </w:rPr>
        <w:t xml:space="preserve"> kreacj</w:t>
      </w:r>
      <w:r>
        <w:rPr>
          <w:rFonts w:asciiTheme="minorHAnsi" w:hAnsiTheme="minorHAnsi"/>
          <w:sz w:val="20"/>
          <w:szCs w:val="20"/>
        </w:rPr>
        <w:t>e</w:t>
      </w:r>
      <w:r w:rsidR="00B72252" w:rsidRPr="00331096">
        <w:rPr>
          <w:rFonts w:asciiTheme="minorHAnsi" w:hAnsiTheme="minorHAnsi"/>
          <w:sz w:val="20"/>
          <w:szCs w:val="20"/>
        </w:rPr>
        <w:t xml:space="preserve"> graficzn</w:t>
      </w:r>
      <w:r>
        <w:rPr>
          <w:rFonts w:asciiTheme="minorHAnsi" w:hAnsiTheme="minorHAnsi"/>
          <w:sz w:val="20"/>
          <w:szCs w:val="20"/>
        </w:rPr>
        <w:t>e</w:t>
      </w:r>
      <w:r w:rsidR="00155094">
        <w:rPr>
          <w:rFonts w:asciiTheme="minorHAnsi" w:hAnsiTheme="minorHAnsi"/>
          <w:sz w:val="20"/>
          <w:szCs w:val="20"/>
        </w:rPr>
        <w:t>/ infografiki</w:t>
      </w:r>
      <w:r w:rsidR="00B72252" w:rsidRPr="00331096">
        <w:rPr>
          <w:rFonts w:asciiTheme="minorHAnsi" w:hAnsiTheme="minorHAnsi"/>
          <w:sz w:val="20"/>
          <w:szCs w:val="20"/>
        </w:rPr>
        <w:t xml:space="preserve"> na temat zanieczyszczenia powietrza i jego skutków oraz wdrażania przepisów uchwały antysmogowej</w:t>
      </w:r>
    </w:p>
    <w:p w:rsidR="005A171E" w:rsidRPr="00331096" w:rsidRDefault="005A171E" w:rsidP="00A71460">
      <w:pPr>
        <w:pStyle w:val="Default"/>
        <w:numPr>
          <w:ilvl w:val="0"/>
          <w:numId w:val="21"/>
        </w:numPr>
        <w:spacing w:line="360" w:lineRule="auto"/>
        <w:ind w:left="284" w:hanging="284"/>
        <w:jc w:val="both"/>
        <w:rPr>
          <w:rFonts w:asciiTheme="minorHAnsi" w:hAnsiTheme="minorHAnsi"/>
          <w:sz w:val="20"/>
          <w:szCs w:val="20"/>
        </w:rPr>
      </w:pPr>
      <w:r w:rsidRPr="00331096">
        <w:rPr>
          <w:rFonts w:asciiTheme="minorHAnsi" w:hAnsiTheme="minorHAnsi"/>
          <w:sz w:val="20"/>
          <w:szCs w:val="20"/>
        </w:rPr>
        <w:t xml:space="preserve">format kreacji graficznych przeznaczony do promocji w serwisie </w:t>
      </w:r>
      <w:proofErr w:type="spellStart"/>
      <w:r w:rsidRPr="00331096">
        <w:rPr>
          <w:rFonts w:asciiTheme="minorHAnsi" w:hAnsiTheme="minorHAnsi"/>
          <w:sz w:val="20"/>
          <w:szCs w:val="20"/>
        </w:rPr>
        <w:t>społecznościowym</w:t>
      </w:r>
      <w:proofErr w:type="spellEnd"/>
      <w:r w:rsidRPr="00331096">
        <w:rPr>
          <w:rFonts w:asciiTheme="minorHAnsi" w:hAnsiTheme="minorHAnsi"/>
          <w:sz w:val="20"/>
          <w:szCs w:val="20"/>
        </w:rPr>
        <w:t xml:space="preserve"> to kwadrat </w:t>
      </w:r>
      <w:r w:rsidR="00A71460">
        <w:rPr>
          <w:rFonts w:asciiTheme="minorHAnsi" w:hAnsiTheme="minorHAnsi"/>
          <w:sz w:val="20"/>
          <w:szCs w:val="20"/>
        </w:rPr>
        <w:br/>
      </w:r>
      <w:r w:rsidRPr="00331096">
        <w:rPr>
          <w:rFonts w:asciiTheme="minorHAnsi" w:hAnsiTheme="minorHAnsi"/>
          <w:sz w:val="20"/>
          <w:szCs w:val="20"/>
        </w:rPr>
        <w:t xml:space="preserve">(1080 </w:t>
      </w:r>
      <w:proofErr w:type="spellStart"/>
      <w:r w:rsidRPr="00331096">
        <w:rPr>
          <w:rFonts w:asciiTheme="minorHAnsi" w:hAnsiTheme="minorHAnsi"/>
          <w:sz w:val="20"/>
          <w:szCs w:val="20"/>
        </w:rPr>
        <w:t>px</w:t>
      </w:r>
      <w:proofErr w:type="spellEnd"/>
      <w:r w:rsidRPr="00331096">
        <w:rPr>
          <w:rFonts w:asciiTheme="minorHAnsi" w:hAnsiTheme="minorHAnsi"/>
          <w:sz w:val="20"/>
          <w:szCs w:val="20"/>
        </w:rPr>
        <w:t xml:space="preserve"> x 1080px). Zamawiający zastrzega możliwość zmiany na inny format, który będzie preferowany </w:t>
      </w:r>
      <w:r w:rsidR="00A71460">
        <w:rPr>
          <w:rFonts w:asciiTheme="minorHAnsi" w:hAnsiTheme="minorHAnsi"/>
          <w:sz w:val="20"/>
          <w:szCs w:val="20"/>
        </w:rPr>
        <w:br/>
      </w:r>
      <w:r w:rsidRPr="00331096">
        <w:rPr>
          <w:rFonts w:asciiTheme="minorHAnsi" w:hAnsiTheme="minorHAnsi"/>
          <w:sz w:val="20"/>
          <w:szCs w:val="20"/>
        </w:rPr>
        <w:t>w okresie realizacji umowy przez serwis</w:t>
      </w:r>
      <w:r w:rsidR="00A572AD">
        <w:rPr>
          <w:rFonts w:asciiTheme="minorHAnsi" w:hAnsiTheme="minorHAnsi"/>
          <w:sz w:val="20"/>
          <w:szCs w:val="20"/>
        </w:rPr>
        <w:t xml:space="preserve"> społecznościowy</w:t>
      </w:r>
      <w:r w:rsidRPr="00331096">
        <w:rPr>
          <w:rFonts w:asciiTheme="minorHAnsi" w:hAnsiTheme="minorHAnsi"/>
          <w:sz w:val="20"/>
          <w:szCs w:val="20"/>
        </w:rPr>
        <w:t xml:space="preserve"> Facebook</w:t>
      </w:r>
    </w:p>
    <w:p w:rsidR="00592B63" w:rsidRPr="00331096" w:rsidRDefault="00592B63" w:rsidP="00A71460">
      <w:pPr>
        <w:pStyle w:val="Default"/>
        <w:numPr>
          <w:ilvl w:val="0"/>
          <w:numId w:val="21"/>
        </w:numPr>
        <w:spacing w:line="360" w:lineRule="auto"/>
        <w:ind w:left="284" w:hanging="284"/>
        <w:jc w:val="both"/>
        <w:rPr>
          <w:rFonts w:asciiTheme="minorHAnsi" w:hAnsiTheme="minorHAnsi"/>
          <w:sz w:val="20"/>
          <w:szCs w:val="20"/>
        </w:rPr>
      </w:pPr>
      <w:r w:rsidRPr="00331096">
        <w:rPr>
          <w:rFonts w:asciiTheme="minorHAnsi" w:hAnsiTheme="minorHAnsi"/>
          <w:sz w:val="20"/>
          <w:szCs w:val="20"/>
        </w:rPr>
        <w:t xml:space="preserve">promocja postów z kreacjami graficznymi nastąpi z wykorzystaniem </w:t>
      </w:r>
      <w:proofErr w:type="spellStart"/>
      <w:r w:rsidRPr="00331096">
        <w:rPr>
          <w:rFonts w:asciiTheme="minorHAnsi" w:hAnsiTheme="minorHAnsi"/>
          <w:sz w:val="20"/>
          <w:szCs w:val="20"/>
        </w:rPr>
        <w:t>Facebook</w:t>
      </w:r>
      <w:proofErr w:type="spellEnd"/>
      <w:r w:rsidRPr="00331096">
        <w:rPr>
          <w:rFonts w:asciiTheme="minorHAnsi" w:hAnsiTheme="minorHAnsi"/>
          <w:sz w:val="20"/>
          <w:szCs w:val="20"/>
        </w:rPr>
        <w:t xml:space="preserve"> </w:t>
      </w:r>
      <w:proofErr w:type="spellStart"/>
      <w:r w:rsidRPr="00331096">
        <w:rPr>
          <w:rFonts w:asciiTheme="minorHAnsi" w:hAnsiTheme="minorHAnsi"/>
          <w:sz w:val="20"/>
          <w:szCs w:val="20"/>
        </w:rPr>
        <w:t>Ads</w:t>
      </w:r>
      <w:proofErr w:type="spellEnd"/>
    </w:p>
    <w:p w:rsidR="00D87340" w:rsidRPr="00331096" w:rsidRDefault="00F80178" w:rsidP="00A71460">
      <w:pPr>
        <w:pStyle w:val="Default"/>
        <w:numPr>
          <w:ilvl w:val="0"/>
          <w:numId w:val="21"/>
        </w:numPr>
        <w:spacing w:line="360" w:lineRule="auto"/>
        <w:ind w:left="284" w:hanging="284"/>
        <w:jc w:val="both"/>
        <w:rPr>
          <w:rFonts w:asciiTheme="minorHAnsi" w:hAnsiTheme="minorHAnsi"/>
          <w:sz w:val="20"/>
          <w:szCs w:val="20"/>
        </w:rPr>
      </w:pPr>
      <w:r w:rsidRPr="00331096">
        <w:rPr>
          <w:rFonts w:asciiTheme="minorHAnsi" w:hAnsiTheme="minorHAnsi"/>
          <w:sz w:val="20"/>
          <w:szCs w:val="20"/>
        </w:rPr>
        <w:t>r</w:t>
      </w:r>
      <w:r w:rsidR="00D87340" w:rsidRPr="00331096">
        <w:rPr>
          <w:rFonts w:asciiTheme="minorHAnsi" w:hAnsiTheme="minorHAnsi"/>
          <w:sz w:val="20"/>
          <w:szCs w:val="20"/>
        </w:rPr>
        <w:t xml:space="preserve">eklama postów z wykorzystaniem </w:t>
      </w:r>
      <w:proofErr w:type="spellStart"/>
      <w:r w:rsidR="00D87340" w:rsidRPr="00331096">
        <w:rPr>
          <w:rFonts w:asciiTheme="minorHAnsi" w:hAnsiTheme="minorHAnsi"/>
          <w:sz w:val="20"/>
          <w:szCs w:val="20"/>
        </w:rPr>
        <w:t>Facebook</w:t>
      </w:r>
      <w:proofErr w:type="spellEnd"/>
      <w:r w:rsidR="00D87340" w:rsidRPr="00331096">
        <w:rPr>
          <w:rFonts w:asciiTheme="minorHAnsi" w:hAnsiTheme="minorHAnsi"/>
          <w:sz w:val="20"/>
          <w:szCs w:val="20"/>
        </w:rPr>
        <w:t xml:space="preserve"> </w:t>
      </w:r>
      <w:proofErr w:type="spellStart"/>
      <w:r w:rsidR="00D87340" w:rsidRPr="00331096">
        <w:rPr>
          <w:rFonts w:asciiTheme="minorHAnsi" w:hAnsiTheme="minorHAnsi"/>
          <w:sz w:val="20"/>
          <w:szCs w:val="20"/>
        </w:rPr>
        <w:t>Ads</w:t>
      </w:r>
      <w:proofErr w:type="spellEnd"/>
      <w:r w:rsidR="00D87340" w:rsidRPr="00331096">
        <w:rPr>
          <w:rFonts w:asciiTheme="minorHAnsi" w:hAnsiTheme="minorHAnsi"/>
          <w:sz w:val="20"/>
          <w:szCs w:val="20"/>
        </w:rPr>
        <w:t xml:space="preserve"> musi być wyświetlana jedynie w kanałach aktualności </w:t>
      </w:r>
      <w:r w:rsidR="00A71460">
        <w:rPr>
          <w:rFonts w:asciiTheme="minorHAnsi" w:hAnsiTheme="minorHAnsi"/>
          <w:sz w:val="20"/>
          <w:szCs w:val="20"/>
        </w:rPr>
        <w:br/>
      </w:r>
      <w:r w:rsidR="00D87340" w:rsidRPr="00331096">
        <w:rPr>
          <w:rFonts w:asciiTheme="minorHAnsi" w:hAnsiTheme="minorHAnsi"/>
          <w:sz w:val="20"/>
          <w:szCs w:val="20"/>
        </w:rPr>
        <w:t xml:space="preserve">w serwisie </w:t>
      </w:r>
      <w:proofErr w:type="spellStart"/>
      <w:r w:rsidR="00D87340" w:rsidRPr="00331096">
        <w:rPr>
          <w:rFonts w:asciiTheme="minorHAnsi" w:hAnsiTheme="minorHAnsi"/>
          <w:sz w:val="20"/>
          <w:szCs w:val="20"/>
        </w:rPr>
        <w:t>Facebook</w:t>
      </w:r>
      <w:proofErr w:type="spellEnd"/>
    </w:p>
    <w:p w:rsidR="00D87340" w:rsidRPr="00331096" w:rsidRDefault="00F80178" w:rsidP="00A71460">
      <w:pPr>
        <w:pStyle w:val="Default"/>
        <w:numPr>
          <w:ilvl w:val="0"/>
          <w:numId w:val="21"/>
        </w:numPr>
        <w:spacing w:line="360" w:lineRule="auto"/>
        <w:ind w:left="284" w:hanging="284"/>
        <w:jc w:val="both"/>
        <w:rPr>
          <w:rFonts w:asciiTheme="minorHAnsi" w:hAnsiTheme="minorHAnsi"/>
          <w:sz w:val="20"/>
          <w:szCs w:val="20"/>
        </w:rPr>
      </w:pPr>
      <w:r w:rsidRPr="00331096">
        <w:rPr>
          <w:rFonts w:asciiTheme="minorHAnsi" w:hAnsiTheme="minorHAnsi"/>
          <w:sz w:val="20"/>
          <w:szCs w:val="20"/>
        </w:rPr>
        <w:t>k</w:t>
      </w:r>
      <w:r w:rsidR="00D87340" w:rsidRPr="00331096">
        <w:rPr>
          <w:rFonts w:asciiTheme="minorHAnsi" w:hAnsiTheme="minorHAnsi"/>
          <w:sz w:val="20"/>
          <w:szCs w:val="20"/>
        </w:rPr>
        <w:t>ażda reklama nie może być emitowana krócej niż 5 dni kalendarzowe, ani dłużej niż 7 dni kalendarzowych. W uzasadnionych przypadkach zamawiający może wyrazić zgodę na wydłużenie lub skrócenie czasu trwania emisji reklamy.</w:t>
      </w:r>
    </w:p>
    <w:p w:rsidR="00155094" w:rsidRDefault="00F80178" w:rsidP="00A71460">
      <w:pPr>
        <w:pStyle w:val="Default"/>
        <w:numPr>
          <w:ilvl w:val="0"/>
          <w:numId w:val="21"/>
        </w:numPr>
        <w:spacing w:line="360" w:lineRule="auto"/>
        <w:ind w:left="284" w:hanging="284"/>
        <w:jc w:val="both"/>
        <w:rPr>
          <w:rFonts w:asciiTheme="minorHAnsi" w:hAnsiTheme="minorHAnsi"/>
          <w:sz w:val="20"/>
          <w:szCs w:val="20"/>
        </w:rPr>
      </w:pPr>
      <w:r w:rsidRPr="00331096">
        <w:rPr>
          <w:rFonts w:asciiTheme="minorHAnsi" w:hAnsiTheme="minorHAnsi"/>
          <w:sz w:val="20"/>
          <w:szCs w:val="20"/>
        </w:rPr>
        <w:t>k</w:t>
      </w:r>
      <w:r w:rsidR="00D87340" w:rsidRPr="00331096">
        <w:rPr>
          <w:rFonts w:asciiTheme="minorHAnsi" w:hAnsiTheme="minorHAnsi"/>
          <w:sz w:val="20"/>
          <w:szCs w:val="20"/>
        </w:rPr>
        <w:t xml:space="preserve">ażda reklama może wyświetlić się unikalnemu użytkownikowi serwisu </w:t>
      </w:r>
      <w:proofErr w:type="spellStart"/>
      <w:r w:rsidR="00D87340" w:rsidRPr="00331096">
        <w:rPr>
          <w:rFonts w:asciiTheme="minorHAnsi" w:hAnsiTheme="minorHAnsi"/>
          <w:sz w:val="20"/>
          <w:szCs w:val="20"/>
        </w:rPr>
        <w:t>Facebook</w:t>
      </w:r>
      <w:proofErr w:type="spellEnd"/>
      <w:r w:rsidR="00D87340" w:rsidRPr="00331096">
        <w:rPr>
          <w:rFonts w:asciiTheme="minorHAnsi" w:hAnsiTheme="minorHAnsi"/>
          <w:sz w:val="20"/>
          <w:szCs w:val="20"/>
        </w:rPr>
        <w:t xml:space="preserve"> maksymalnie 3 razy </w:t>
      </w:r>
      <w:r w:rsidR="00A71460">
        <w:rPr>
          <w:rFonts w:asciiTheme="minorHAnsi" w:hAnsiTheme="minorHAnsi"/>
          <w:sz w:val="20"/>
          <w:szCs w:val="20"/>
        </w:rPr>
        <w:br/>
      </w:r>
      <w:r w:rsidR="00D87340" w:rsidRPr="00331096">
        <w:rPr>
          <w:rFonts w:asciiTheme="minorHAnsi" w:hAnsiTheme="minorHAnsi"/>
          <w:sz w:val="20"/>
          <w:szCs w:val="20"/>
        </w:rPr>
        <w:t xml:space="preserve">w ciągu 7 dni. </w:t>
      </w:r>
    </w:p>
    <w:p w:rsidR="00A572AD" w:rsidRDefault="007B1922" w:rsidP="00A71460">
      <w:pPr>
        <w:pStyle w:val="Default"/>
        <w:numPr>
          <w:ilvl w:val="0"/>
          <w:numId w:val="21"/>
        </w:numPr>
        <w:spacing w:line="360" w:lineRule="auto"/>
        <w:ind w:left="284" w:hanging="284"/>
        <w:jc w:val="both"/>
        <w:rPr>
          <w:rFonts w:asciiTheme="minorHAnsi" w:hAnsiTheme="minorHAnsi"/>
          <w:sz w:val="20"/>
          <w:szCs w:val="20"/>
        </w:rPr>
      </w:pPr>
      <w:r>
        <w:rPr>
          <w:rFonts w:asciiTheme="minorHAnsi" w:hAnsiTheme="minorHAnsi"/>
          <w:sz w:val="20"/>
          <w:szCs w:val="20"/>
        </w:rPr>
        <w:t>k</w:t>
      </w:r>
      <w:r w:rsidR="00A572AD">
        <w:rPr>
          <w:rFonts w:asciiTheme="minorHAnsi" w:hAnsiTheme="minorHAnsi"/>
          <w:sz w:val="20"/>
          <w:szCs w:val="20"/>
        </w:rPr>
        <w:t xml:space="preserve">ażda reklama musi być </w:t>
      </w:r>
      <w:proofErr w:type="spellStart"/>
      <w:r w:rsidR="00A572AD">
        <w:rPr>
          <w:rFonts w:asciiTheme="minorHAnsi" w:hAnsiTheme="minorHAnsi"/>
          <w:sz w:val="20"/>
          <w:szCs w:val="20"/>
        </w:rPr>
        <w:t>targetowana</w:t>
      </w:r>
      <w:proofErr w:type="spellEnd"/>
      <w:r w:rsidR="00A572AD">
        <w:rPr>
          <w:rFonts w:asciiTheme="minorHAnsi" w:hAnsiTheme="minorHAnsi"/>
          <w:sz w:val="20"/>
          <w:szCs w:val="20"/>
        </w:rPr>
        <w:t xml:space="preserve"> na mieszkańców województwa zachodniopomorskiego </w:t>
      </w:r>
      <w:r w:rsidR="00A71460">
        <w:rPr>
          <w:rFonts w:asciiTheme="minorHAnsi" w:hAnsiTheme="minorHAnsi"/>
          <w:sz w:val="20"/>
          <w:szCs w:val="20"/>
        </w:rPr>
        <w:br/>
      </w:r>
      <w:r w:rsidR="00A572AD">
        <w:rPr>
          <w:rFonts w:asciiTheme="minorHAnsi" w:hAnsiTheme="minorHAnsi"/>
          <w:sz w:val="20"/>
          <w:szCs w:val="20"/>
        </w:rPr>
        <w:t>w wieku 18-65+</w:t>
      </w:r>
    </w:p>
    <w:p w:rsidR="00A572AD" w:rsidRDefault="00A71460" w:rsidP="00A71460">
      <w:pPr>
        <w:pStyle w:val="Default"/>
        <w:numPr>
          <w:ilvl w:val="0"/>
          <w:numId w:val="21"/>
        </w:numPr>
        <w:spacing w:line="360" w:lineRule="auto"/>
        <w:ind w:left="284" w:hanging="284"/>
        <w:jc w:val="both"/>
        <w:rPr>
          <w:rFonts w:asciiTheme="minorHAnsi" w:hAnsiTheme="minorHAnsi"/>
          <w:sz w:val="20"/>
          <w:szCs w:val="20"/>
        </w:rPr>
      </w:pPr>
      <w:r>
        <w:rPr>
          <w:rFonts w:asciiTheme="minorHAnsi" w:hAnsiTheme="minorHAnsi"/>
          <w:sz w:val="20"/>
          <w:szCs w:val="20"/>
        </w:rPr>
        <w:t>k</w:t>
      </w:r>
      <w:r w:rsidR="00A572AD">
        <w:rPr>
          <w:rFonts w:asciiTheme="minorHAnsi" w:hAnsiTheme="minorHAnsi"/>
          <w:sz w:val="20"/>
          <w:szCs w:val="20"/>
        </w:rPr>
        <w:t>ażda reklama musi być umiejscowiona na urządzeniach mobilnych i komputerach,</w:t>
      </w:r>
    </w:p>
    <w:p w:rsidR="00D87340" w:rsidRPr="00331096" w:rsidRDefault="00155094" w:rsidP="00A71460">
      <w:pPr>
        <w:pStyle w:val="Default"/>
        <w:numPr>
          <w:ilvl w:val="0"/>
          <w:numId w:val="21"/>
        </w:numPr>
        <w:spacing w:line="360" w:lineRule="auto"/>
        <w:ind w:left="284" w:hanging="284"/>
        <w:jc w:val="both"/>
        <w:rPr>
          <w:rFonts w:asciiTheme="minorHAnsi" w:hAnsiTheme="minorHAnsi"/>
          <w:sz w:val="20"/>
          <w:szCs w:val="20"/>
        </w:rPr>
      </w:pPr>
      <w:r w:rsidRPr="00155094">
        <w:rPr>
          <w:rFonts w:asciiTheme="minorHAnsi" w:hAnsiTheme="minorHAnsi"/>
          <w:sz w:val="20"/>
          <w:szCs w:val="20"/>
        </w:rPr>
        <w:t xml:space="preserve">kreacje </w:t>
      </w:r>
      <w:r>
        <w:rPr>
          <w:rFonts w:asciiTheme="minorHAnsi" w:hAnsiTheme="minorHAnsi"/>
          <w:sz w:val="20"/>
          <w:szCs w:val="20"/>
        </w:rPr>
        <w:t xml:space="preserve">graficzne/ infografiki </w:t>
      </w:r>
      <w:r w:rsidRPr="00155094">
        <w:rPr>
          <w:rFonts w:asciiTheme="minorHAnsi" w:hAnsiTheme="minorHAnsi"/>
          <w:sz w:val="20"/>
          <w:szCs w:val="20"/>
        </w:rPr>
        <w:t xml:space="preserve">muszą byś spójne z pozostałymi elementami kampanii oraz zgodna </w:t>
      </w:r>
      <w:r w:rsidR="00A71460">
        <w:rPr>
          <w:rFonts w:asciiTheme="minorHAnsi" w:hAnsiTheme="minorHAnsi"/>
          <w:sz w:val="20"/>
          <w:szCs w:val="20"/>
        </w:rPr>
        <w:br/>
      </w:r>
      <w:r w:rsidRPr="00155094">
        <w:rPr>
          <w:rFonts w:asciiTheme="minorHAnsi" w:hAnsiTheme="minorHAnsi"/>
          <w:sz w:val="20"/>
          <w:szCs w:val="20"/>
        </w:rPr>
        <w:t>z Systemem Identyfikacji Wizualnej Urzędu</w:t>
      </w:r>
    </w:p>
    <w:p w:rsidR="00592B63" w:rsidRPr="00331096" w:rsidRDefault="00592B63" w:rsidP="00F80178">
      <w:pPr>
        <w:pStyle w:val="Akapitzlist"/>
        <w:autoSpaceDE w:val="0"/>
        <w:autoSpaceDN w:val="0"/>
        <w:adjustRightInd w:val="0"/>
        <w:spacing w:after="0" w:line="360" w:lineRule="auto"/>
        <w:ind w:left="714"/>
        <w:jc w:val="both"/>
        <w:rPr>
          <w:rFonts w:cs="Calibri"/>
          <w:bCs/>
          <w:sz w:val="20"/>
          <w:szCs w:val="20"/>
          <w:lang w:bidi="pl-PL"/>
        </w:rPr>
      </w:pPr>
    </w:p>
    <w:p w:rsidR="00671E1E" w:rsidRPr="00331096" w:rsidRDefault="00671E1E" w:rsidP="00671E1E">
      <w:pPr>
        <w:pStyle w:val="Default"/>
        <w:jc w:val="both"/>
        <w:rPr>
          <w:rFonts w:asciiTheme="minorHAnsi" w:hAnsiTheme="minorHAnsi" w:cstheme="minorBidi"/>
          <w:color w:val="auto"/>
          <w:sz w:val="20"/>
          <w:szCs w:val="20"/>
        </w:rPr>
      </w:pPr>
    </w:p>
    <w:p w:rsidR="00A5781A" w:rsidRPr="00331096" w:rsidRDefault="00A5781A" w:rsidP="00A5781A">
      <w:pPr>
        <w:jc w:val="both"/>
        <w:rPr>
          <w:rFonts w:cs="Times New Roman"/>
          <w:sz w:val="20"/>
          <w:szCs w:val="20"/>
        </w:rPr>
      </w:pPr>
    </w:p>
    <w:p w:rsidR="00A5781A" w:rsidRDefault="00A5781A" w:rsidP="00A5781A">
      <w:pPr>
        <w:jc w:val="both"/>
        <w:rPr>
          <w:sz w:val="20"/>
          <w:szCs w:val="20"/>
        </w:rPr>
      </w:pPr>
    </w:p>
    <w:p w:rsidR="00A71460" w:rsidRDefault="00A71460" w:rsidP="00A5781A">
      <w:pPr>
        <w:jc w:val="both"/>
        <w:rPr>
          <w:sz w:val="20"/>
          <w:szCs w:val="20"/>
        </w:rPr>
      </w:pPr>
    </w:p>
    <w:p w:rsidR="00A71460" w:rsidRDefault="00A71460" w:rsidP="00A5781A">
      <w:pPr>
        <w:jc w:val="both"/>
        <w:rPr>
          <w:sz w:val="20"/>
          <w:szCs w:val="20"/>
        </w:rPr>
      </w:pPr>
    </w:p>
    <w:p w:rsidR="00A71460" w:rsidRDefault="00A71460" w:rsidP="00A5781A">
      <w:pPr>
        <w:jc w:val="both"/>
        <w:rPr>
          <w:sz w:val="20"/>
          <w:szCs w:val="20"/>
        </w:rPr>
      </w:pPr>
    </w:p>
    <w:p w:rsidR="00A71460" w:rsidRDefault="00A71460" w:rsidP="00A5781A">
      <w:pPr>
        <w:jc w:val="both"/>
        <w:rPr>
          <w:sz w:val="20"/>
          <w:szCs w:val="20"/>
        </w:rPr>
      </w:pPr>
    </w:p>
    <w:p w:rsidR="00A71460" w:rsidRDefault="00A71460" w:rsidP="00A5781A">
      <w:pPr>
        <w:jc w:val="both"/>
        <w:rPr>
          <w:sz w:val="20"/>
          <w:szCs w:val="20"/>
        </w:rPr>
      </w:pPr>
    </w:p>
    <w:p w:rsidR="00A71460" w:rsidRDefault="00A71460" w:rsidP="00A5781A">
      <w:pPr>
        <w:jc w:val="both"/>
        <w:rPr>
          <w:sz w:val="20"/>
          <w:szCs w:val="20"/>
        </w:rPr>
      </w:pPr>
    </w:p>
    <w:p w:rsidR="00A71460" w:rsidRDefault="00A71460" w:rsidP="00A5781A">
      <w:pPr>
        <w:jc w:val="both"/>
        <w:rPr>
          <w:sz w:val="20"/>
          <w:szCs w:val="20"/>
        </w:rPr>
      </w:pPr>
    </w:p>
    <w:p w:rsidR="00A71460" w:rsidRDefault="00A71460" w:rsidP="00A5781A">
      <w:pPr>
        <w:jc w:val="both"/>
        <w:rPr>
          <w:sz w:val="20"/>
          <w:szCs w:val="20"/>
        </w:rPr>
      </w:pPr>
    </w:p>
    <w:p w:rsidR="00A71460" w:rsidRDefault="00A71460" w:rsidP="00A5781A">
      <w:pPr>
        <w:jc w:val="both"/>
        <w:rPr>
          <w:sz w:val="20"/>
          <w:szCs w:val="20"/>
        </w:rPr>
      </w:pPr>
    </w:p>
    <w:p w:rsidR="00A71460" w:rsidRPr="00331096" w:rsidRDefault="00A71460" w:rsidP="00A5781A">
      <w:pPr>
        <w:jc w:val="both"/>
        <w:rPr>
          <w:sz w:val="20"/>
          <w:szCs w:val="20"/>
        </w:rPr>
      </w:pPr>
    </w:p>
    <w:p w:rsidR="00A5781A" w:rsidRPr="00331096" w:rsidRDefault="00225E21" w:rsidP="00C45C47">
      <w:pPr>
        <w:pStyle w:val="NormalnyWeb"/>
        <w:jc w:val="both"/>
        <w:rPr>
          <w:rFonts w:asciiTheme="minorHAnsi" w:hAnsiTheme="minorHAnsi"/>
          <w:sz w:val="20"/>
          <w:szCs w:val="20"/>
        </w:rPr>
      </w:pPr>
      <w:r w:rsidRPr="00331096">
        <w:rPr>
          <w:rFonts w:asciiTheme="minorHAnsi" w:hAnsiTheme="minorHAnsi"/>
          <w:sz w:val="20"/>
          <w:szCs w:val="20"/>
        </w:rPr>
        <w:t>Załącznik nr 3</w:t>
      </w:r>
    </w:p>
    <w:p w:rsidR="00F041D5" w:rsidRDefault="00C45C47" w:rsidP="00ED1856">
      <w:pPr>
        <w:spacing w:after="0" w:line="360" w:lineRule="auto"/>
        <w:jc w:val="both"/>
        <w:rPr>
          <w:sz w:val="20"/>
          <w:szCs w:val="20"/>
        </w:rPr>
      </w:pPr>
      <w:r w:rsidRPr="00331096">
        <w:rPr>
          <w:sz w:val="20"/>
          <w:szCs w:val="20"/>
        </w:rPr>
        <w:t xml:space="preserve">Lista miast z województwa zachodniopomorskiego wytypowanych do zamieszczenia </w:t>
      </w:r>
      <w:proofErr w:type="spellStart"/>
      <w:r w:rsidRPr="00331096">
        <w:rPr>
          <w:sz w:val="20"/>
          <w:szCs w:val="20"/>
        </w:rPr>
        <w:t>bilboardów</w:t>
      </w:r>
      <w:proofErr w:type="spellEnd"/>
    </w:p>
    <w:p w:rsidR="00F72A5A" w:rsidRDefault="00F72A5A" w:rsidP="00ED1856">
      <w:pPr>
        <w:spacing w:after="0" w:line="360" w:lineRule="auto"/>
        <w:jc w:val="both"/>
        <w:rPr>
          <w:sz w:val="20"/>
          <w:szCs w:val="20"/>
        </w:rPr>
      </w:pPr>
    </w:p>
    <w:p w:rsidR="00F72A5A" w:rsidRDefault="00F72A5A" w:rsidP="00ED1856">
      <w:pPr>
        <w:spacing w:after="0" w:line="360" w:lineRule="auto"/>
        <w:jc w:val="both"/>
        <w:rPr>
          <w:sz w:val="20"/>
          <w:szCs w:val="20"/>
        </w:rPr>
      </w:pPr>
    </w:p>
    <w:p w:rsidR="00F72A5A" w:rsidRDefault="00F72A5A" w:rsidP="00ED1856">
      <w:pPr>
        <w:spacing w:after="0" w:line="360" w:lineRule="auto"/>
        <w:jc w:val="both"/>
        <w:rPr>
          <w:sz w:val="20"/>
          <w:szCs w:val="20"/>
        </w:rPr>
      </w:pPr>
    </w:p>
    <w:p w:rsidR="00F72A5A" w:rsidRPr="00331096" w:rsidRDefault="00F72A5A" w:rsidP="00ED1856">
      <w:pPr>
        <w:spacing w:after="0" w:line="360" w:lineRule="auto"/>
        <w:jc w:val="both"/>
        <w:rPr>
          <w:rFonts w:eastAsia="Times New Roman" w:cs="Arial"/>
          <w:sz w:val="20"/>
          <w:szCs w:val="20"/>
        </w:rPr>
      </w:pPr>
    </w:p>
    <w:tbl>
      <w:tblPr>
        <w:tblStyle w:val="Tabela-Siatka"/>
        <w:tblW w:w="0" w:type="auto"/>
        <w:jc w:val="center"/>
        <w:tblInd w:w="1524" w:type="dxa"/>
        <w:tblLook w:val="04A0"/>
      </w:tblPr>
      <w:tblGrid>
        <w:gridCol w:w="623"/>
        <w:gridCol w:w="3738"/>
      </w:tblGrid>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Lp.</w:t>
            </w:r>
          </w:p>
        </w:tc>
        <w:tc>
          <w:tcPr>
            <w:tcW w:w="3738" w:type="dxa"/>
          </w:tcPr>
          <w:p w:rsidR="00A71460" w:rsidRPr="00FA6B7A" w:rsidRDefault="00A71460" w:rsidP="00FA6B7A">
            <w:pPr>
              <w:spacing w:line="360" w:lineRule="auto"/>
              <w:jc w:val="both"/>
              <w:rPr>
                <w:sz w:val="20"/>
                <w:szCs w:val="20"/>
              </w:rPr>
            </w:pPr>
            <w:r w:rsidRPr="00FA6B7A">
              <w:rPr>
                <w:sz w:val="20"/>
                <w:szCs w:val="20"/>
              </w:rPr>
              <w:t>Powiat</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1.</w:t>
            </w:r>
          </w:p>
        </w:tc>
        <w:tc>
          <w:tcPr>
            <w:tcW w:w="3738" w:type="dxa"/>
          </w:tcPr>
          <w:p w:rsidR="00A71460" w:rsidRPr="00FA6B7A" w:rsidRDefault="00A71460" w:rsidP="00FA6B7A">
            <w:pPr>
              <w:spacing w:line="360" w:lineRule="auto"/>
              <w:jc w:val="both"/>
              <w:rPr>
                <w:sz w:val="20"/>
                <w:szCs w:val="20"/>
              </w:rPr>
            </w:pPr>
            <w:r w:rsidRPr="00FA6B7A">
              <w:rPr>
                <w:sz w:val="20"/>
                <w:szCs w:val="20"/>
              </w:rPr>
              <w:t>białogardzki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2.</w:t>
            </w:r>
          </w:p>
        </w:tc>
        <w:tc>
          <w:tcPr>
            <w:tcW w:w="3738" w:type="dxa"/>
          </w:tcPr>
          <w:p w:rsidR="00A71460" w:rsidRPr="00FA6B7A" w:rsidRDefault="00A71460" w:rsidP="00FA6B7A">
            <w:pPr>
              <w:spacing w:line="360" w:lineRule="auto"/>
              <w:jc w:val="both"/>
              <w:rPr>
                <w:sz w:val="20"/>
                <w:szCs w:val="20"/>
              </w:rPr>
            </w:pPr>
            <w:r w:rsidRPr="00FA6B7A">
              <w:rPr>
                <w:sz w:val="20"/>
                <w:szCs w:val="20"/>
              </w:rPr>
              <w:t>choszczeński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3.</w:t>
            </w:r>
          </w:p>
        </w:tc>
        <w:tc>
          <w:tcPr>
            <w:tcW w:w="3738" w:type="dxa"/>
          </w:tcPr>
          <w:p w:rsidR="00A71460" w:rsidRPr="00FA6B7A" w:rsidRDefault="00A71460" w:rsidP="00FA6B7A">
            <w:pPr>
              <w:spacing w:line="360" w:lineRule="auto"/>
              <w:jc w:val="both"/>
              <w:rPr>
                <w:sz w:val="20"/>
                <w:szCs w:val="20"/>
              </w:rPr>
            </w:pPr>
            <w:r w:rsidRPr="00FA6B7A">
              <w:rPr>
                <w:sz w:val="20"/>
                <w:szCs w:val="20"/>
              </w:rPr>
              <w:t>drawski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4.</w:t>
            </w:r>
          </w:p>
        </w:tc>
        <w:tc>
          <w:tcPr>
            <w:tcW w:w="3738" w:type="dxa"/>
          </w:tcPr>
          <w:p w:rsidR="00A71460" w:rsidRPr="00FA6B7A" w:rsidRDefault="00A71460" w:rsidP="00FA6B7A">
            <w:pPr>
              <w:spacing w:line="360" w:lineRule="auto"/>
              <w:jc w:val="both"/>
              <w:rPr>
                <w:sz w:val="20"/>
                <w:szCs w:val="20"/>
              </w:rPr>
            </w:pPr>
            <w:r w:rsidRPr="00FA6B7A">
              <w:rPr>
                <w:sz w:val="20"/>
                <w:szCs w:val="20"/>
              </w:rPr>
              <w:t>goleniowski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5.</w:t>
            </w:r>
          </w:p>
        </w:tc>
        <w:tc>
          <w:tcPr>
            <w:tcW w:w="3738" w:type="dxa"/>
          </w:tcPr>
          <w:p w:rsidR="00A71460" w:rsidRPr="00FA6B7A" w:rsidRDefault="00A71460" w:rsidP="00FA6B7A">
            <w:pPr>
              <w:spacing w:line="360" w:lineRule="auto"/>
              <w:jc w:val="both"/>
              <w:rPr>
                <w:sz w:val="20"/>
                <w:szCs w:val="20"/>
              </w:rPr>
            </w:pPr>
            <w:r w:rsidRPr="00FA6B7A">
              <w:rPr>
                <w:sz w:val="20"/>
                <w:szCs w:val="20"/>
              </w:rPr>
              <w:t>gryficki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6.</w:t>
            </w:r>
          </w:p>
        </w:tc>
        <w:tc>
          <w:tcPr>
            <w:tcW w:w="3738" w:type="dxa"/>
          </w:tcPr>
          <w:p w:rsidR="00A71460" w:rsidRPr="00FA6B7A" w:rsidRDefault="00A71460" w:rsidP="00FA6B7A">
            <w:pPr>
              <w:spacing w:line="360" w:lineRule="auto"/>
              <w:jc w:val="both"/>
              <w:rPr>
                <w:sz w:val="20"/>
                <w:szCs w:val="20"/>
              </w:rPr>
            </w:pPr>
            <w:r w:rsidRPr="00FA6B7A">
              <w:rPr>
                <w:sz w:val="20"/>
                <w:szCs w:val="20"/>
              </w:rPr>
              <w:t>gryfiński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7.</w:t>
            </w:r>
          </w:p>
        </w:tc>
        <w:tc>
          <w:tcPr>
            <w:tcW w:w="3738" w:type="dxa"/>
          </w:tcPr>
          <w:p w:rsidR="00A71460" w:rsidRPr="00FA6B7A" w:rsidRDefault="00A71460" w:rsidP="00FA6B7A">
            <w:pPr>
              <w:spacing w:line="360" w:lineRule="auto"/>
              <w:jc w:val="both"/>
              <w:rPr>
                <w:sz w:val="20"/>
                <w:szCs w:val="20"/>
              </w:rPr>
            </w:pPr>
            <w:r w:rsidRPr="00FA6B7A">
              <w:rPr>
                <w:sz w:val="20"/>
                <w:szCs w:val="20"/>
              </w:rPr>
              <w:t>kamieński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8.</w:t>
            </w:r>
          </w:p>
        </w:tc>
        <w:tc>
          <w:tcPr>
            <w:tcW w:w="3738" w:type="dxa"/>
          </w:tcPr>
          <w:p w:rsidR="00A71460" w:rsidRPr="00FA6B7A" w:rsidRDefault="00A71460" w:rsidP="00FA6B7A">
            <w:pPr>
              <w:spacing w:line="360" w:lineRule="auto"/>
              <w:jc w:val="both"/>
              <w:rPr>
                <w:sz w:val="20"/>
                <w:szCs w:val="20"/>
              </w:rPr>
            </w:pPr>
            <w:r w:rsidRPr="00FA6B7A">
              <w:rPr>
                <w:sz w:val="20"/>
                <w:szCs w:val="20"/>
              </w:rPr>
              <w:t>kołobrzeski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9.</w:t>
            </w:r>
          </w:p>
        </w:tc>
        <w:tc>
          <w:tcPr>
            <w:tcW w:w="3738" w:type="dxa"/>
          </w:tcPr>
          <w:p w:rsidR="00A71460" w:rsidRPr="00FA6B7A" w:rsidRDefault="00A71460" w:rsidP="00FA6B7A">
            <w:pPr>
              <w:spacing w:line="360" w:lineRule="auto"/>
              <w:jc w:val="both"/>
              <w:rPr>
                <w:sz w:val="20"/>
                <w:szCs w:val="20"/>
              </w:rPr>
            </w:pPr>
            <w:r w:rsidRPr="00FA6B7A">
              <w:rPr>
                <w:sz w:val="20"/>
                <w:szCs w:val="20"/>
              </w:rPr>
              <w:t>koszaliński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10.</w:t>
            </w:r>
          </w:p>
        </w:tc>
        <w:tc>
          <w:tcPr>
            <w:tcW w:w="3738" w:type="dxa"/>
          </w:tcPr>
          <w:p w:rsidR="00A71460" w:rsidRPr="00FA6B7A" w:rsidRDefault="00A71460" w:rsidP="00FA6B7A">
            <w:pPr>
              <w:spacing w:line="360" w:lineRule="auto"/>
              <w:jc w:val="both"/>
              <w:rPr>
                <w:sz w:val="20"/>
                <w:szCs w:val="20"/>
              </w:rPr>
            </w:pPr>
            <w:r w:rsidRPr="00FA6B7A">
              <w:rPr>
                <w:sz w:val="20"/>
                <w:szCs w:val="20"/>
              </w:rPr>
              <w:t>łobeski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11.</w:t>
            </w:r>
          </w:p>
        </w:tc>
        <w:tc>
          <w:tcPr>
            <w:tcW w:w="3738" w:type="dxa"/>
          </w:tcPr>
          <w:p w:rsidR="00A71460" w:rsidRPr="00FA6B7A" w:rsidRDefault="00A71460" w:rsidP="00FA6B7A">
            <w:pPr>
              <w:spacing w:line="360" w:lineRule="auto"/>
              <w:jc w:val="both"/>
              <w:rPr>
                <w:sz w:val="20"/>
                <w:szCs w:val="20"/>
              </w:rPr>
            </w:pPr>
            <w:r w:rsidRPr="00FA6B7A">
              <w:rPr>
                <w:sz w:val="20"/>
                <w:szCs w:val="20"/>
              </w:rPr>
              <w:t>myśliborski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12.</w:t>
            </w:r>
          </w:p>
        </w:tc>
        <w:tc>
          <w:tcPr>
            <w:tcW w:w="3738" w:type="dxa"/>
          </w:tcPr>
          <w:p w:rsidR="00A71460" w:rsidRPr="00FA6B7A" w:rsidRDefault="00A71460" w:rsidP="00FA6B7A">
            <w:pPr>
              <w:spacing w:line="360" w:lineRule="auto"/>
              <w:jc w:val="both"/>
              <w:rPr>
                <w:sz w:val="20"/>
                <w:szCs w:val="20"/>
              </w:rPr>
            </w:pPr>
            <w:r w:rsidRPr="00FA6B7A">
              <w:rPr>
                <w:sz w:val="20"/>
                <w:szCs w:val="20"/>
              </w:rPr>
              <w:t>policki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13.</w:t>
            </w:r>
          </w:p>
        </w:tc>
        <w:tc>
          <w:tcPr>
            <w:tcW w:w="3738" w:type="dxa"/>
          </w:tcPr>
          <w:p w:rsidR="00A71460" w:rsidRPr="00FA6B7A" w:rsidRDefault="00A71460" w:rsidP="00FA6B7A">
            <w:pPr>
              <w:spacing w:line="360" w:lineRule="auto"/>
              <w:jc w:val="both"/>
              <w:rPr>
                <w:sz w:val="20"/>
                <w:szCs w:val="20"/>
              </w:rPr>
            </w:pPr>
            <w:r w:rsidRPr="00FA6B7A">
              <w:rPr>
                <w:sz w:val="20"/>
                <w:szCs w:val="20"/>
              </w:rPr>
              <w:t>pyrzycki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14.</w:t>
            </w:r>
          </w:p>
        </w:tc>
        <w:tc>
          <w:tcPr>
            <w:tcW w:w="3738" w:type="dxa"/>
          </w:tcPr>
          <w:p w:rsidR="00A71460" w:rsidRPr="00FA6B7A" w:rsidRDefault="00A71460" w:rsidP="00FA6B7A">
            <w:pPr>
              <w:spacing w:line="360" w:lineRule="auto"/>
              <w:jc w:val="both"/>
              <w:rPr>
                <w:sz w:val="20"/>
                <w:szCs w:val="20"/>
              </w:rPr>
            </w:pPr>
            <w:r w:rsidRPr="00FA6B7A">
              <w:rPr>
                <w:sz w:val="20"/>
                <w:szCs w:val="20"/>
              </w:rPr>
              <w:t>sławieński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15.</w:t>
            </w:r>
          </w:p>
        </w:tc>
        <w:tc>
          <w:tcPr>
            <w:tcW w:w="3738" w:type="dxa"/>
          </w:tcPr>
          <w:p w:rsidR="00A71460" w:rsidRPr="00FA6B7A" w:rsidRDefault="00A71460" w:rsidP="00FA6B7A">
            <w:pPr>
              <w:spacing w:line="360" w:lineRule="auto"/>
              <w:jc w:val="both"/>
              <w:rPr>
                <w:sz w:val="20"/>
                <w:szCs w:val="20"/>
              </w:rPr>
            </w:pPr>
            <w:r w:rsidRPr="00FA6B7A">
              <w:rPr>
                <w:sz w:val="20"/>
                <w:szCs w:val="20"/>
              </w:rPr>
              <w:t>stargardzki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16.</w:t>
            </w:r>
          </w:p>
        </w:tc>
        <w:tc>
          <w:tcPr>
            <w:tcW w:w="3738" w:type="dxa"/>
          </w:tcPr>
          <w:p w:rsidR="00A71460" w:rsidRPr="00FA6B7A" w:rsidRDefault="00A71460" w:rsidP="00FA6B7A">
            <w:pPr>
              <w:spacing w:line="360" w:lineRule="auto"/>
              <w:jc w:val="both"/>
              <w:rPr>
                <w:sz w:val="20"/>
                <w:szCs w:val="20"/>
              </w:rPr>
            </w:pPr>
            <w:r w:rsidRPr="00FA6B7A">
              <w:rPr>
                <w:sz w:val="20"/>
                <w:szCs w:val="20"/>
              </w:rPr>
              <w:t>świdwiński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17.</w:t>
            </w:r>
          </w:p>
        </w:tc>
        <w:tc>
          <w:tcPr>
            <w:tcW w:w="3738" w:type="dxa"/>
          </w:tcPr>
          <w:p w:rsidR="00A71460" w:rsidRPr="00FA6B7A" w:rsidRDefault="00A71460" w:rsidP="00FA6B7A">
            <w:pPr>
              <w:spacing w:line="360" w:lineRule="auto"/>
              <w:jc w:val="both"/>
              <w:rPr>
                <w:sz w:val="20"/>
                <w:szCs w:val="20"/>
              </w:rPr>
            </w:pPr>
            <w:r w:rsidRPr="00FA6B7A">
              <w:rPr>
                <w:sz w:val="20"/>
                <w:szCs w:val="20"/>
              </w:rPr>
              <w:t>szczecinecki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18.</w:t>
            </w:r>
          </w:p>
        </w:tc>
        <w:tc>
          <w:tcPr>
            <w:tcW w:w="3738" w:type="dxa"/>
          </w:tcPr>
          <w:p w:rsidR="00A71460" w:rsidRPr="00FA6B7A" w:rsidRDefault="00A71460" w:rsidP="00FA6B7A">
            <w:pPr>
              <w:spacing w:line="360" w:lineRule="auto"/>
              <w:jc w:val="both"/>
              <w:rPr>
                <w:sz w:val="20"/>
                <w:szCs w:val="20"/>
              </w:rPr>
            </w:pPr>
            <w:r w:rsidRPr="00FA6B7A">
              <w:rPr>
                <w:sz w:val="20"/>
                <w:szCs w:val="20"/>
              </w:rPr>
              <w:t>wałecki</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19.</w:t>
            </w:r>
          </w:p>
        </w:tc>
        <w:tc>
          <w:tcPr>
            <w:tcW w:w="3738" w:type="dxa"/>
          </w:tcPr>
          <w:p w:rsidR="00A71460" w:rsidRPr="00FA6B7A" w:rsidRDefault="00A71460" w:rsidP="00FA6B7A">
            <w:pPr>
              <w:spacing w:line="360" w:lineRule="auto"/>
              <w:jc w:val="both"/>
              <w:rPr>
                <w:sz w:val="20"/>
                <w:szCs w:val="20"/>
              </w:rPr>
            </w:pPr>
            <w:r w:rsidRPr="00FA6B7A">
              <w:rPr>
                <w:sz w:val="20"/>
                <w:szCs w:val="20"/>
              </w:rPr>
              <w:t>Świnoujście</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20.</w:t>
            </w:r>
          </w:p>
        </w:tc>
        <w:tc>
          <w:tcPr>
            <w:tcW w:w="3738" w:type="dxa"/>
          </w:tcPr>
          <w:p w:rsidR="00A71460" w:rsidRPr="00FA6B7A" w:rsidRDefault="00A71460" w:rsidP="00FA6B7A">
            <w:pPr>
              <w:spacing w:line="360" w:lineRule="auto"/>
              <w:jc w:val="both"/>
              <w:rPr>
                <w:sz w:val="20"/>
                <w:szCs w:val="20"/>
              </w:rPr>
            </w:pPr>
            <w:r w:rsidRPr="00FA6B7A">
              <w:rPr>
                <w:sz w:val="20"/>
                <w:szCs w:val="20"/>
              </w:rPr>
              <w:t>m. Szczecin</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21.</w:t>
            </w:r>
          </w:p>
        </w:tc>
        <w:tc>
          <w:tcPr>
            <w:tcW w:w="3738" w:type="dxa"/>
          </w:tcPr>
          <w:p w:rsidR="00A71460" w:rsidRPr="00FA6B7A" w:rsidRDefault="00A71460" w:rsidP="00FA6B7A">
            <w:pPr>
              <w:spacing w:line="360" w:lineRule="auto"/>
              <w:jc w:val="both"/>
              <w:rPr>
                <w:sz w:val="20"/>
                <w:szCs w:val="20"/>
              </w:rPr>
            </w:pPr>
            <w:r w:rsidRPr="00FA6B7A">
              <w:rPr>
                <w:sz w:val="20"/>
                <w:szCs w:val="20"/>
              </w:rPr>
              <w:t>m. Szczecin</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22.</w:t>
            </w:r>
          </w:p>
        </w:tc>
        <w:tc>
          <w:tcPr>
            <w:tcW w:w="3738" w:type="dxa"/>
          </w:tcPr>
          <w:p w:rsidR="00A71460" w:rsidRPr="00FA6B7A" w:rsidRDefault="00A71460" w:rsidP="00FA6B7A">
            <w:pPr>
              <w:spacing w:line="360" w:lineRule="auto"/>
              <w:jc w:val="both"/>
              <w:rPr>
                <w:sz w:val="20"/>
                <w:szCs w:val="20"/>
              </w:rPr>
            </w:pPr>
            <w:r w:rsidRPr="00FA6B7A">
              <w:rPr>
                <w:sz w:val="20"/>
                <w:szCs w:val="20"/>
              </w:rPr>
              <w:t>m. Szczecin</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23.</w:t>
            </w:r>
          </w:p>
        </w:tc>
        <w:tc>
          <w:tcPr>
            <w:tcW w:w="3738" w:type="dxa"/>
          </w:tcPr>
          <w:p w:rsidR="00A71460" w:rsidRPr="00FA6B7A" w:rsidRDefault="00A71460" w:rsidP="00FA6B7A">
            <w:pPr>
              <w:spacing w:line="360" w:lineRule="auto"/>
              <w:jc w:val="both"/>
              <w:rPr>
                <w:sz w:val="20"/>
                <w:szCs w:val="20"/>
              </w:rPr>
            </w:pPr>
            <w:r w:rsidRPr="00FA6B7A">
              <w:rPr>
                <w:sz w:val="20"/>
                <w:szCs w:val="20"/>
              </w:rPr>
              <w:t>m. Szczecin</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24.</w:t>
            </w:r>
          </w:p>
        </w:tc>
        <w:tc>
          <w:tcPr>
            <w:tcW w:w="3738" w:type="dxa"/>
          </w:tcPr>
          <w:p w:rsidR="00A71460" w:rsidRPr="00FA6B7A" w:rsidRDefault="00A71460" w:rsidP="00FA6B7A">
            <w:pPr>
              <w:spacing w:line="360" w:lineRule="auto"/>
              <w:jc w:val="both"/>
              <w:rPr>
                <w:sz w:val="20"/>
                <w:szCs w:val="20"/>
              </w:rPr>
            </w:pPr>
            <w:r w:rsidRPr="00FA6B7A">
              <w:rPr>
                <w:sz w:val="20"/>
                <w:szCs w:val="20"/>
              </w:rPr>
              <w:t>m. Koszalin</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25.</w:t>
            </w:r>
          </w:p>
        </w:tc>
        <w:tc>
          <w:tcPr>
            <w:tcW w:w="3738" w:type="dxa"/>
          </w:tcPr>
          <w:p w:rsidR="00A71460" w:rsidRPr="00FA6B7A" w:rsidRDefault="00A71460" w:rsidP="00FA6B7A">
            <w:pPr>
              <w:spacing w:line="360" w:lineRule="auto"/>
              <w:jc w:val="both"/>
              <w:rPr>
                <w:sz w:val="20"/>
                <w:szCs w:val="20"/>
              </w:rPr>
            </w:pPr>
            <w:r w:rsidRPr="00FA6B7A">
              <w:rPr>
                <w:sz w:val="20"/>
                <w:szCs w:val="20"/>
              </w:rPr>
              <w:t>m. Koszalin</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26.</w:t>
            </w:r>
          </w:p>
        </w:tc>
        <w:tc>
          <w:tcPr>
            <w:tcW w:w="3738" w:type="dxa"/>
          </w:tcPr>
          <w:p w:rsidR="00A71460" w:rsidRPr="00FA6B7A" w:rsidRDefault="00A71460" w:rsidP="00FA6B7A">
            <w:pPr>
              <w:spacing w:line="360" w:lineRule="auto"/>
              <w:jc w:val="both"/>
              <w:rPr>
                <w:sz w:val="20"/>
                <w:szCs w:val="20"/>
              </w:rPr>
            </w:pPr>
            <w:r w:rsidRPr="00FA6B7A">
              <w:rPr>
                <w:sz w:val="20"/>
                <w:szCs w:val="20"/>
              </w:rPr>
              <w:t>m. Koszalin</w:t>
            </w:r>
          </w:p>
        </w:tc>
      </w:tr>
      <w:tr w:rsidR="00A71460" w:rsidRPr="00FA6B7A" w:rsidTr="00A71460">
        <w:trPr>
          <w:jc w:val="center"/>
        </w:trPr>
        <w:tc>
          <w:tcPr>
            <w:tcW w:w="623" w:type="dxa"/>
          </w:tcPr>
          <w:p w:rsidR="00A71460" w:rsidRPr="00FA6B7A" w:rsidRDefault="00A71460" w:rsidP="00FA6B7A">
            <w:pPr>
              <w:spacing w:line="360" w:lineRule="auto"/>
              <w:jc w:val="both"/>
              <w:rPr>
                <w:sz w:val="20"/>
                <w:szCs w:val="20"/>
              </w:rPr>
            </w:pPr>
            <w:r w:rsidRPr="00FA6B7A">
              <w:rPr>
                <w:sz w:val="20"/>
                <w:szCs w:val="20"/>
              </w:rPr>
              <w:t>27.</w:t>
            </w:r>
          </w:p>
        </w:tc>
        <w:tc>
          <w:tcPr>
            <w:tcW w:w="3738" w:type="dxa"/>
          </w:tcPr>
          <w:p w:rsidR="00A71460" w:rsidRPr="00FA6B7A" w:rsidRDefault="00A71460" w:rsidP="00FA6B7A">
            <w:pPr>
              <w:spacing w:line="360" w:lineRule="auto"/>
              <w:jc w:val="both"/>
              <w:rPr>
                <w:sz w:val="20"/>
                <w:szCs w:val="20"/>
              </w:rPr>
            </w:pPr>
            <w:r w:rsidRPr="00FA6B7A">
              <w:rPr>
                <w:sz w:val="20"/>
                <w:szCs w:val="20"/>
              </w:rPr>
              <w:t>m. Koszalin</w:t>
            </w:r>
          </w:p>
        </w:tc>
      </w:tr>
    </w:tbl>
    <w:p w:rsidR="00DE43D8" w:rsidRPr="00FA6B7A" w:rsidRDefault="00DE43D8" w:rsidP="00ED1856">
      <w:pPr>
        <w:spacing w:after="0" w:line="360" w:lineRule="auto"/>
        <w:jc w:val="both"/>
        <w:rPr>
          <w:sz w:val="20"/>
          <w:szCs w:val="20"/>
        </w:rPr>
      </w:pPr>
    </w:p>
    <w:sectPr w:rsidR="00DE43D8" w:rsidRPr="00FA6B7A" w:rsidSect="00E24CF2">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 Pro">
    <w:panose1 w:val="020B0503030403020204"/>
    <w:charset w:val="00"/>
    <w:family w:val="swiss"/>
    <w:notTrueType/>
    <w:pitch w:val="variable"/>
    <w:sig w:usb0="A00002AF" w:usb1="5000204B" w:usb2="00000000" w:usb3="00000000" w:csb0="0000009F" w:csb1="00000000"/>
  </w:font>
  <w:font w:name="Liberation Sans">
    <w:panose1 w:val="020B0604020202020204"/>
    <w:charset w:val="EE"/>
    <w:family w:val="swiss"/>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F5F"/>
    <w:multiLevelType w:val="hybridMultilevel"/>
    <w:tmpl w:val="5AEC7A6E"/>
    <w:lvl w:ilvl="0" w:tplc="BB4E4AB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43874BB"/>
    <w:multiLevelType w:val="hybridMultilevel"/>
    <w:tmpl w:val="71929088"/>
    <w:lvl w:ilvl="0" w:tplc="1E4A4024">
      <w:start w:val="1"/>
      <w:numFmt w:val="lowerLetter"/>
      <w:lvlText w:val="%1."/>
      <w:lvlJc w:val="left"/>
      <w:pPr>
        <w:ind w:left="360" w:hanging="360"/>
      </w:pPr>
      <w:rPr>
        <w:rFonts w:ascii="Arial" w:eastAsia="Calibr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752042E"/>
    <w:multiLevelType w:val="hybridMultilevel"/>
    <w:tmpl w:val="EE3E5C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AE6C99"/>
    <w:multiLevelType w:val="hybridMultilevel"/>
    <w:tmpl w:val="F1CA5676"/>
    <w:lvl w:ilvl="0" w:tplc="CE24F7D2">
      <w:start w:val="1"/>
      <w:numFmt w:val="lowerLetter"/>
      <w:lvlText w:val="%1)"/>
      <w:lvlJc w:val="left"/>
      <w:pPr>
        <w:ind w:left="1440" w:hanging="360"/>
      </w:pPr>
      <w:rPr>
        <w:rFonts w:ascii="Calibri" w:eastAsiaTheme="minorEastAsia"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EE750E"/>
    <w:multiLevelType w:val="hybridMultilevel"/>
    <w:tmpl w:val="F3C44E56"/>
    <w:lvl w:ilvl="0" w:tplc="BB4E4AB6">
      <w:start w:val="1"/>
      <w:numFmt w:val="bullet"/>
      <w:lvlText w:val=""/>
      <w:lvlJc w:val="left"/>
      <w:pPr>
        <w:ind w:left="-1065" w:hanging="360"/>
      </w:pPr>
      <w:rPr>
        <w:rFonts w:ascii="Symbol" w:hAnsi="Symbol" w:hint="default"/>
      </w:rPr>
    </w:lvl>
    <w:lvl w:ilvl="1" w:tplc="04150003" w:tentative="1">
      <w:start w:val="1"/>
      <w:numFmt w:val="bullet"/>
      <w:lvlText w:val="o"/>
      <w:lvlJc w:val="left"/>
      <w:pPr>
        <w:ind w:left="-345" w:hanging="360"/>
      </w:pPr>
      <w:rPr>
        <w:rFonts w:ascii="Courier New" w:hAnsi="Courier New" w:cs="Courier New" w:hint="default"/>
      </w:rPr>
    </w:lvl>
    <w:lvl w:ilvl="2" w:tplc="04150005" w:tentative="1">
      <w:start w:val="1"/>
      <w:numFmt w:val="bullet"/>
      <w:lvlText w:val=""/>
      <w:lvlJc w:val="left"/>
      <w:pPr>
        <w:ind w:left="375" w:hanging="360"/>
      </w:pPr>
      <w:rPr>
        <w:rFonts w:ascii="Wingdings" w:hAnsi="Wingdings" w:hint="default"/>
      </w:rPr>
    </w:lvl>
    <w:lvl w:ilvl="3" w:tplc="04150001" w:tentative="1">
      <w:start w:val="1"/>
      <w:numFmt w:val="bullet"/>
      <w:lvlText w:val=""/>
      <w:lvlJc w:val="left"/>
      <w:pPr>
        <w:ind w:left="1095" w:hanging="360"/>
      </w:pPr>
      <w:rPr>
        <w:rFonts w:ascii="Symbol" w:hAnsi="Symbol" w:hint="default"/>
      </w:rPr>
    </w:lvl>
    <w:lvl w:ilvl="4" w:tplc="04150003" w:tentative="1">
      <w:start w:val="1"/>
      <w:numFmt w:val="bullet"/>
      <w:lvlText w:val="o"/>
      <w:lvlJc w:val="left"/>
      <w:pPr>
        <w:ind w:left="1815" w:hanging="360"/>
      </w:pPr>
      <w:rPr>
        <w:rFonts w:ascii="Courier New" w:hAnsi="Courier New" w:cs="Courier New" w:hint="default"/>
      </w:rPr>
    </w:lvl>
    <w:lvl w:ilvl="5" w:tplc="04150005" w:tentative="1">
      <w:start w:val="1"/>
      <w:numFmt w:val="bullet"/>
      <w:lvlText w:val=""/>
      <w:lvlJc w:val="left"/>
      <w:pPr>
        <w:ind w:left="2535" w:hanging="360"/>
      </w:pPr>
      <w:rPr>
        <w:rFonts w:ascii="Wingdings" w:hAnsi="Wingdings" w:hint="default"/>
      </w:rPr>
    </w:lvl>
    <w:lvl w:ilvl="6" w:tplc="04150001" w:tentative="1">
      <w:start w:val="1"/>
      <w:numFmt w:val="bullet"/>
      <w:lvlText w:val=""/>
      <w:lvlJc w:val="left"/>
      <w:pPr>
        <w:ind w:left="3255" w:hanging="360"/>
      </w:pPr>
      <w:rPr>
        <w:rFonts w:ascii="Symbol" w:hAnsi="Symbol" w:hint="default"/>
      </w:rPr>
    </w:lvl>
    <w:lvl w:ilvl="7" w:tplc="04150003" w:tentative="1">
      <w:start w:val="1"/>
      <w:numFmt w:val="bullet"/>
      <w:lvlText w:val="o"/>
      <w:lvlJc w:val="left"/>
      <w:pPr>
        <w:ind w:left="3975" w:hanging="360"/>
      </w:pPr>
      <w:rPr>
        <w:rFonts w:ascii="Courier New" w:hAnsi="Courier New" w:cs="Courier New" w:hint="default"/>
      </w:rPr>
    </w:lvl>
    <w:lvl w:ilvl="8" w:tplc="04150005" w:tentative="1">
      <w:start w:val="1"/>
      <w:numFmt w:val="bullet"/>
      <w:lvlText w:val=""/>
      <w:lvlJc w:val="left"/>
      <w:pPr>
        <w:ind w:left="4695" w:hanging="360"/>
      </w:pPr>
      <w:rPr>
        <w:rFonts w:ascii="Wingdings" w:hAnsi="Wingdings" w:hint="default"/>
      </w:rPr>
    </w:lvl>
  </w:abstractNum>
  <w:abstractNum w:abstractNumId="5">
    <w:nsid w:val="15EB0CA0"/>
    <w:multiLevelType w:val="hybridMultilevel"/>
    <w:tmpl w:val="4BDCA6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9407018"/>
    <w:multiLevelType w:val="hybridMultilevel"/>
    <w:tmpl w:val="8C40FA9C"/>
    <w:lvl w:ilvl="0" w:tplc="BB4E4AB6">
      <w:start w:val="1"/>
      <w:numFmt w:val="bullet"/>
      <w:lvlText w:val=""/>
      <w:lvlJc w:val="left"/>
      <w:pPr>
        <w:ind w:left="360" w:hanging="360"/>
      </w:pPr>
      <w:rPr>
        <w:rFonts w:ascii="Symbol" w:hAnsi="Symbol" w:hint="default"/>
      </w:rPr>
    </w:lvl>
    <w:lvl w:ilvl="1" w:tplc="CE24F7D2">
      <w:start w:val="1"/>
      <w:numFmt w:val="lowerLetter"/>
      <w:lvlText w:val="%2)"/>
      <w:lvlJc w:val="left"/>
      <w:pPr>
        <w:ind w:left="1080" w:hanging="360"/>
      </w:pPr>
      <w:rPr>
        <w:rFonts w:ascii="Calibri" w:eastAsiaTheme="minorEastAsia" w:hAnsi="Calibri" w:cs="Calibri"/>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C730F3E"/>
    <w:multiLevelType w:val="hybridMultilevel"/>
    <w:tmpl w:val="23E2EA1A"/>
    <w:lvl w:ilvl="0" w:tplc="BB4E4AB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264F25"/>
    <w:multiLevelType w:val="hybridMultilevel"/>
    <w:tmpl w:val="038203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B33757E"/>
    <w:multiLevelType w:val="hybridMultilevel"/>
    <w:tmpl w:val="4BDCA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342A6B3E"/>
    <w:multiLevelType w:val="hybridMultilevel"/>
    <w:tmpl w:val="E32CA2C4"/>
    <w:lvl w:ilvl="0" w:tplc="BB4E4A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5D74266"/>
    <w:multiLevelType w:val="hybridMultilevel"/>
    <w:tmpl w:val="6368F6AA"/>
    <w:lvl w:ilvl="0" w:tplc="9E3E1DB4">
      <w:start w:val="1"/>
      <w:numFmt w:val="bullet"/>
      <w:lvlText w:val=""/>
      <w:lvlJc w:val="left"/>
      <w:pPr>
        <w:ind w:left="1429" w:hanging="360"/>
      </w:pPr>
      <w:rPr>
        <w:rFonts w:ascii="Symbol" w:hAnsi="Symbol" w:hint="default"/>
        <w:b/>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nsid w:val="3CA84281"/>
    <w:multiLevelType w:val="hybridMultilevel"/>
    <w:tmpl w:val="4BDCA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3FD1327"/>
    <w:multiLevelType w:val="hybridMultilevel"/>
    <w:tmpl w:val="4BDCA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4BF074D5"/>
    <w:multiLevelType w:val="hybridMultilevel"/>
    <w:tmpl w:val="9E6E4C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DC37D0F"/>
    <w:multiLevelType w:val="hybridMultilevel"/>
    <w:tmpl w:val="99FCEE98"/>
    <w:lvl w:ilvl="0" w:tplc="9B60523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5396593B"/>
    <w:multiLevelType w:val="hybridMultilevel"/>
    <w:tmpl w:val="0DDC2DE4"/>
    <w:lvl w:ilvl="0" w:tplc="0415000F">
      <w:start w:val="1"/>
      <w:numFmt w:val="decimal"/>
      <w:lvlText w:val="%1."/>
      <w:lvlJc w:val="left"/>
      <w:pPr>
        <w:ind w:left="745" w:hanging="360"/>
      </w:pPr>
    </w:lvl>
    <w:lvl w:ilvl="1" w:tplc="04150019" w:tentative="1">
      <w:start w:val="1"/>
      <w:numFmt w:val="lowerLetter"/>
      <w:lvlText w:val="%2."/>
      <w:lvlJc w:val="left"/>
      <w:pPr>
        <w:ind w:left="1465" w:hanging="360"/>
      </w:pPr>
    </w:lvl>
    <w:lvl w:ilvl="2" w:tplc="0415001B" w:tentative="1">
      <w:start w:val="1"/>
      <w:numFmt w:val="lowerRoman"/>
      <w:lvlText w:val="%3."/>
      <w:lvlJc w:val="right"/>
      <w:pPr>
        <w:ind w:left="2185" w:hanging="180"/>
      </w:pPr>
    </w:lvl>
    <w:lvl w:ilvl="3" w:tplc="0415000F" w:tentative="1">
      <w:start w:val="1"/>
      <w:numFmt w:val="decimal"/>
      <w:lvlText w:val="%4."/>
      <w:lvlJc w:val="left"/>
      <w:pPr>
        <w:ind w:left="2905" w:hanging="360"/>
      </w:pPr>
    </w:lvl>
    <w:lvl w:ilvl="4" w:tplc="04150019" w:tentative="1">
      <w:start w:val="1"/>
      <w:numFmt w:val="lowerLetter"/>
      <w:lvlText w:val="%5."/>
      <w:lvlJc w:val="left"/>
      <w:pPr>
        <w:ind w:left="3625" w:hanging="360"/>
      </w:pPr>
    </w:lvl>
    <w:lvl w:ilvl="5" w:tplc="0415001B" w:tentative="1">
      <w:start w:val="1"/>
      <w:numFmt w:val="lowerRoman"/>
      <w:lvlText w:val="%6."/>
      <w:lvlJc w:val="right"/>
      <w:pPr>
        <w:ind w:left="4345" w:hanging="180"/>
      </w:pPr>
    </w:lvl>
    <w:lvl w:ilvl="6" w:tplc="0415000F" w:tentative="1">
      <w:start w:val="1"/>
      <w:numFmt w:val="decimal"/>
      <w:lvlText w:val="%7."/>
      <w:lvlJc w:val="left"/>
      <w:pPr>
        <w:ind w:left="5065" w:hanging="360"/>
      </w:pPr>
    </w:lvl>
    <w:lvl w:ilvl="7" w:tplc="04150019" w:tentative="1">
      <w:start w:val="1"/>
      <w:numFmt w:val="lowerLetter"/>
      <w:lvlText w:val="%8."/>
      <w:lvlJc w:val="left"/>
      <w:pPr>
        <w:ind w:left="5785" w:hanging="360"/>
      </w:pPr>
    </w:lvl>
    <w:lvl w:ilvl="8" w:tplc="0415001B" w:tentative="1">
      <w:start w:val="1"/>
      <w:numFmt w:val="lowerRoman"/>
      <w:lvlText w:val="%9."/>
      <w:lvlJc w:val="right"/>
      <w:pPr>
        <w:ind w:left="6505" w:hanging="180"/>
      </w:pPr>
    </w:lvl>
  </w:abstractNum>
  <w:abstractNum w:abstractNumId="17">
    <w:nsid w:val="5BCF4FF2"/>
    <w:multiLevelType w:val="hybridMultilevel"/>
    <w:tmpl w:val="5CAA7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02F34F5"/>
    <w:multiLevelType w:val="hybridMultilevel"/>
    <w:tmpl w:val="ACE2CA8A"/>
    <w:lvl w:ilvl="0" w:tplc="BB4E4AB6">
      <w:start w:val="1"/>
      <w:numFmt w:val="bullet"/>
      <w:lvlText w:val=""/>
      <w:lvlJc w:val="left"/>
      <w:pPr>
        <w:ind w:left="758" w:hanging="360"/>
      </w:pPr>
      <w:rPr>
        <w:rFonts w:ascii="Symbol" w:hAnsi="Symbol"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19">
    <w:nsid w:val="61431B31"/>
    <w:multiLevelType w:val="hybridMultilevel"/>
    <w:tmpl w:val="DE3E7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6AB723B"/>
    <w:multiLevelType w:val="hybridMultilevel"/>
    <w:tmpl w:val="E29ABC78"/>
    <w:lvl w:ilvl="0" w:tplc="D5A0F67E">
      <w:start w:val="1"/>
      <w:numFmt w:val="decimal"/>
      <w:lvlText w:val="%1."/>
      <w:lvlJc w:val="left"/>
      <w:pPr>
        <w:ind w:left="360" w:hanging="360"/>
      </w:pPr>
      <w:rPr>
        <w:rFonts w:ascii="Myriad Pro" w:eastAsiaTheme="minorHAnsi" w:hAnsi="Myriad Pro"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66FD44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320595D"/>
    <w:multiLevelType w:val="multilevel"/>
    <w:tmpl w:val="26E8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025F03"/>
    <w:multiLevelType w:val="hybridMultilevel"/>
    <w:tmpl w:val="4BDCA62A"/>
    <w:lvl w:ilvl="0" w:tplc="0415000F">
      <w:start w:val="1"/>
      <w:numFmt w:val="decimal"/>
      <w:lvlText w:val="%1."/>
      <w:lvlJc w:val="left"/>
      <w:pPr>
        <w:ind w:left="-351" w:hanging="360"/>
      </w:pPr>
    </w:lvl>
    <w:lvl w:ilvl="1" w:tplc="04150019" w:tentative="1">
      <w:start w:val="1"/>
      <w:numFmt w:val="lowerLetter"/>
      <w:lvlText w:val="%2."/>
      <w:lvlJc w:val="left"/>
      <w:pPr>
        <w:ind w:left="369" w:hanging="360"/>
      </w:pPr>
    </w:lvl>
    <w:lvl w:ilvl="2" w:tplc="0415001B" w:tentative="1">
      <w:start w:val="1"/>
      <w:numFmt w:val="lowerRoman"/>
      <w:lvlText w:val="%3."/>
      <w:lvlJc w:val="right"/>
      <w:pPr>
        <w:ind w:left="1089" w:hanging="180"/>
      </w:pPr>
    </w:lvl>
    <w:lvl w:ilvl="3" w:tplc="0415000F" w:tentative="1">
      <w:start w:val="1"/>
      <w:numFmt w:val="decimal"/>
      <w:lvlText w:val="%4."/>
      <w:lvlJc w:val="left"/>
      <w:pPr>
        <w:ind w:left="1809" w:hanging="360"/>
      </w:pPr>
    </w:lvl>
    <w:lvl w:ilvl="4" w:tplc="04150019" w:tentative="1">
      <w:start w:val="1"/>
      <w:numFmt w:val="lowerLetter"/>
      <w:lvlText w:val="%5."/>
      <w:lvlJc w:val="left"/>
      <w:pPr>
        <w:ind w:left="2529" w:hanging="360"/>
      </w:pPr>
    </w:lvl>
    <w:lvl w:ilvl="5" w:tplc="0415001B" w:tentative="1">
      <w:start w:val="1"/>
      <w:numFmt w:val="lowerRoman"/>
      <w:lvlText w:val="%6."/>
      <w:lvlJc w:val="right"/>
      <w:pPr>
        <w:ind w:left="3249" w:hanging="180"/>
      </w:pPr>
    </w:lvl>
    <w:lvl w:ilvl="6" w:tplc="0415000F" w:tentative="1">
      <w:start w:val="1"/>
      <w:numFmt w:val="decimal"/>
      <w:lvlText w:val="%7."/>
      <w:lvlJc w:val="left"/>
      <w:pPr>
        <w:ind w:left="3969" w:hanging="360"/>
      </w:pPr>
    </w:lvl>
    <w:lvl w:ilvl="7" w:tplc="04150019" w:tentative="1">
      <w:start w:val="1"/>
      <w:numFmt w:val="lowerLetter"/>
      <w:lvlText w:val="%8."/>
      <w:lvlJc w:val="left"/>
      <w:pPr>
        <w:ind w:left="4689" w:hanging="360"/>
      </w:pPr>
    </w:lvl>
    <w:lvl w:ilvl="8" w:tplc="0415001B" w:tentative="1">
      <w:start w:val="1"/>
      <w:numFmt w:val="lowerRoman"/>
      <w:lvlText w:val="%9."/>
      <w:lvlJc w:val="right"/>
      <w:pPr>
        <w:ind w:left="5409" w:hanging="180"/>
      </w:pPr>
    </w:lvl>
  </w:abstractNum>
  <w:num w:numId="1">
    <w:abstractNumId w:val="17"/>
  </w:num>
  <w:num w:numId="2">
    <w:abstractNumId w:val="2"/>
  </w:num>
  <w:num w:numId="3">
    <w:abstractNumId w:val="11"/>
  </w:num>
  <w:num w:numId="4">
    <w:abstractNumId w:val="14"/>
  </w:num>
  <w:num w:numId="5">
    <w:abstractNumId w:val="18"/>
  </w:num>
  <w:num w:numId="6">
    <w:abstractNumId w:val="15"/>
  </w:num>
  <w:num w:numId="7">
    <w:abstractNumId w:val="1"/>
  </w:num>
  <w:num w:numId="8">
    <w:abstractNumId w:val="22"/>
  </w:num>
  <w:num w:numId="9">
    <w:abstractNumId w:val="0"/>
  </w:num>
  <w:num w:numId="10">
    <w:abstractNumId w:val="10"/>
  </w:num>
  <w:num w:numId="11">
    <w:abstractNumId w:val="20"/>
  </w:num>
  <w:num w:numId="12">
    <w:abstractNumId w:val="6"/>
  </w:num>
  <w:num w:numId="13">
    <w:abstractNumId w:val="7"/>
  </w:num>
  <w:num w:numId="14">
    <w:abstractNumId w:val="19"/>
  </w:num>
  <w:num w:numId="15">
    <w:abstractNumId w:val="16"/>
  </w:num>
  <w:num w:numId="16">
    <w:abstractNumId w:val="9"/>
  </w:num>
  <w:num w:numId="17">
    <w:abstractNumId w:val="13"/>
  </w:num>
  <w:num w:numId="18">
    <w:abstractNumId w:val="23"/>
  </w:num>
  <w:num w:numId="19">
    <w:abstractNumId w:val="12"/>
  </w:num>
  <w:num w:numId="20">
    <w:abstractNumId w:val="8"/>
  </w:num>
  <w:num w:numId="21">
    <w:abstractNumId w:val="4"/>
  </w:num>
  <w:num w:numId="22">
    <w:abstractNumId w:val="21"/>
  </w:num>
  <w:num w:numId="23">
    <w:abstractNumId w:val="3"/>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savePreviewPicture/>
  <w:compat>
    <w:useFELayout/>
  </w:compat>
  <w:rsids>
    <w:rsidRoot w:val="006750B5"/>
    <w:rsid w:val="000532B9"/>
    <w:rsid w:val="00054A5F"/>
    <w:rsid w:val="00060C66"/>
    <w:rsid w:val="00066ED0"/>
    <w:rsid w:val="0008420B"/>
    <w:rsid w:val="00095289"/>
    <w:rsid w:val="000A48D1"/>
    <w:rsid w:val="000F06FF"/>
    <w:rsid w:val="001003EC"/>
    <w:rsid w:val="00120056"/>
    <w:rsid w:val="001207CF"/>
    <w:rsid w:val="00140D29"/>
    <w:rsid w:val="00155094"/>
    <w:rsid w:val="001609D3"/>
    <w:rsid w:val="00161515"/>
    <w:rsid w:val="00176218"/>
    <w:rsid w:val="00182355"/>
    <w:rsid w:val="00191755"/>
    <w:rsid w:val="001A05E2"/>
    <w:rsid w:val="001B27AC"/>
    <w:rsid w:val="00225E21"/>
    <w:rsid w:val="00232469"/>
    <w:rsid w:val="002605FD"/>
    <w:rsid w:val="002606F4"/>
    <w:rsid w:val="00272886"/>
    <w:rsid w:val="00275845"/>
    <w:rsid w:val="002A1244"/>
    <w:rsid w:val="002D1DA7"/>
    <w:rsid w:val="002D4751"/>
    <w:rsid w:val="003005E7"/>
    <w:rsid w:val="00330C69"/>
    <w:rsid w:val="00331096"/>
    <w:rsid w:val="00331FED"/>
    <w:rsid w:val="00375FD3"/>
    <w:rsid w:val="00395417"/>
    <w:rsid w:val="003A72F3"/>
    <w:rsid w:val="003B35D3"/>
    <w:rsid w:val="004045C6"/>
    <w:rsid w:val="00410272"/>
    <w:rsid w:val="00441F4C"/>
    <w:rsid w:val="004606E8"/>
    <w:rsid w:val="004A0298"/>
    <w:rsid w:val="004A07D0"/>
    <w:rsid w:val="004A51C0"/>
    <w:rsid w:val="004B0BD4"/>
    <w:rsid w:val="004B4B67"/>
    <w:rsid w:val="004F021D"/>
    <w:rsid w:val="004F0DB1"/>
    <w:rsid w:val="00535C67"/>
    <w:rsid w:val="00592B63"/>
    <w:rsid w:val="00593B32"/>
    <w:rsid w:val="005A171E"/>
    <w:rsid w:val="005A5C0D"/>
    <w:rsid w:val="005C720D"/>
    <w:rsid w:val="005C7C19"/>
    <w:rsid w:val="005E41DB"/>
    <w:rsid w:val="005F421F"/>
    <w:rsid w:val="005F744A"/>
    <w:rsid w:val="00635C80"/>
    <w:rsid w:val="0064411F"/>
    <w:rsid w:val="00661D25"/>
    <w:rsid w:val="00671E1E"/>
    <w:rsid w:val="006750B5"/>
    <w:rsid w:val="006A22D9"/>
    <w:rsid w:val="006B2A6D"/>
    <w:rsid w:val="006C6FEB"/>
    <w:rsid w:val="006D7775"/>
    <w:rsid w:val="00701BE1"/>
    <w:rsid w:val="00704DB9"/>
    <w:rsid w:val="00733DFE"/>
    <w:rsid w:val="007379C5"/>
    <w:rsid w:val="007652BD"/>
    <w:rsid w:val="00790DE3"/>
    <w:rsid w:val="007B1922"/>
    <w:rsid w:val="007C2746"/>
    <w:rsid w:val="007F3A7A"/>
    <w:rsid w:val="00815733"/>
    <w:rsid w:val="00817B55"/>
    <w:rsid w:val="008218D1"/>
    <w:rsid w:val="008A204A"/>
    <w:rsid w:val="008B324F"/>
    <w:rsid w:val="00901AB3"/>
    <w:rsid w:val="0091727C"/>
    <w:rsid w:val="00932CCF"/>
    <w:rsid w:val="0093492C"/>
    <w:rsid w:val="009362AA"/>
    <w:rsid w:val="0094204D"/>
    <w:rsid w:val="00946469"/>
    <w:rsid w:val="0096799D"/>
    <w:rsid w:val="00983C54"/>
    <w:rsid w:val="0098415E"/>
    <w:rsid w:val="00A03345"/>
    <w:rsid w:val="00A20903"/>
    <w:rsid w:val="00A30AE2"/>
    <w:rsid w:val="00A43018"/>
    <w:rsid w:val="00A572AD"/>
    <w:rsid w:val="00A5781A"/>
    <w:rsid w:val="00A71460"/>
    <w:rsid w:val="00AC06B8"/>
    <w:rsid w:val="00AC7B60"/>
    <w:rsid w:val="00AD4A52"/>
    <w:rsid w:val="00AE1285"/>
    <w:rsid w:val="00AE4233"/>
    <w:rsid w:val="00AE488E"/>
    <w:rsid w:val="00AE691F"/>
    <w:rsid w:val="00B173AB"/>
    <w:rsid w:val="00B4731C"/>
    <w:rsid w:val="00B72252"/>
    <w:rsid w:val="00B726BD"/>
    <w:rsid w:val="00B74407"/>
    <w:rsid w:val="00BA1CE2"/>
    <w:rsid w:val="00BA455A"/>
    <w:rsid w:val="00BA53C1"/>
    <w:rsid w:val="00BC0DE5"/>
    <w:rsid w:val="00BD4962"/>
    <w:rsid w:val="00C04435"/>
    <w:rsid w:val="00C17E01"/>
    <w:rsid w:val="00C23BB7"/>
    <w:rsid w:val="00C24B30"/>
    <w:rsid w:val="00C45C47"/>
    <w:rsid w:val="00C74B44"/>
    <w:rsid w:val="00C75483"/>
    <w:rsid w:val="00C90AF2"/>
    <w:rsid w:val="00CB0FC3"/>
    <w:rsid w:val="00CD25E1"/>
    <w:rsid w:val="00CE4843"/>
    <w:rsid w:val="00CE4AA4"/>
    <w:rsid w:val="00CF6130"/>
    <w:rsid w:val="00D4633A"/>
    <w:rsid w:val="00D50CE6"/>
    <w:rsid w:val="00D76349"/>
    <w:rsid w:val="00D87340"/>
    <w:rsid w:val="00D930B1"/>
    <w:rsid w:val="00D93EA9"/>
    <w:rsid w:val="00DB0C0D"/>
    <w:rsid w:val="00DB4B19"/>
    <w:rsid w:val="00DE43D8"/>
    <w:rsid w:val="00DF6549"/>
    <w:rsid w:val="00E032FD"/>
    <w:rsid w:val="00E225EA"/>
    <w:rsid w:val="00E24CF2"/>
    <w:rsid w:val="00E34A05"/>
    <w:rsid w:val="00E46A38"/>
    <w:rsid w:val="00E57E27"/>
    <w:rsid w:val="00E76A20"/>
    <w:rsid w:val="00E83182"/>
    <w:rsid w:val="00E90163"/>
    <w:rsid w:val="00EA7B99"/>
    <w:rsid w:val="00ED1856"/>
    <w:rsid w:val="00EE557D"/>
    <w:rsid w:val="00F041D5"/>
    <w:rsid w:val="00F1168D"/>
    <w:rsid w:val="00F1383B"/>
    <w:rsid w:val="00F25156"/>
    <w:rsid w:val="00F57113"/>
    <w:rsid w:val="00F718B2"/>
    <w:rsid w:val="00F72A5A"/>
    <w:rsid w:val="00F80178"/>
    <w:rsid w:val="00FA6B7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0272"/>
  </w:style>
  <w:style w:type="paragraph" w:styleId="Nagwek2">
    <w:name w:val="heading 2"/>
    <w:basedOn w:val="Normalny"/>
    <w:link w:val="Nagwek2Znak"/>
    <w:uiPriority w:val="9"/>
    <w:qFormat/>
    <w:rsid w:val="00F041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odsis rysunku,L1,Numerowanie"/>
    <w:basedOn w:val="Normalny"/>
    <w:link w:val="AkapitzlistZnak"/>
    <w:uiPriority w:val="34"/>
    <w:qFormat/>
    <w:rsid w:val="00E032FD"/>
    <w:pPr>
      <w:ind w:left="720"/>
      <w:contextualSpacing/>
    </w:pPr>
  </w:style>
  <w:style w:type="character" w:customStyle="1" w:styleId="AkapitzlistZnak">
    <w:name w:val="Akapit z listą Znak"/>
    <w:aliases w:val="Podsis rysunku Znak,L1 Znak,Numerowanie Znak"/>
    <w:link w:val="Akapitzlist"/>
    <w:uiPriority w:val="34"/>
    <w:locked/>
    <w:rsid w:val="0096799D"/>
  </w:style>
  <w:style w:type="character" w:customStyle="1" w:styleId="Nagwek2Znak">
    <w:name w:val="Nagłówek 2 Znak"/>
    <w:basedOn w:val="Domylnaczcionkaakapitu"/>
    <w:link w:val="Nagwek2"/>
    <w:uiPriority w:val="9"/>
    <w:rsid w:val="00F041D5"/>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F041D5"/>
    <w:rPr>
      <w:color w:val="0000FF"/>
      <w:u w:val="single"/>
    </w:rPr>
  </w:style>
  <w:style w:type="character" w:customStyle="1" w:styleId="wcaghide">
    <w:name w:val="wcag_hide"/>
    <w:basedOn w:val="Domylnaczcionkaakapitu"/>
    <w:rsid w:val="00F041D5"/>
  </w:style>
  <w:style w:type="paragraph" w:customStyle="1" w:styleId="ng-scope">
    <w:name w:val="ng-scope"/>
    <w:basedOn w:val="Normalny"/>
    <w:rsid w:val="00F041D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F041D5"/>
    <w:rPr>
      <w:b/>
      <w:bCs/>
    </w:rPr>
  </w:style>
  <w:style w:type="paragraph" w:customStyle="1" w:styleId="Default">
    <w:name w:val="Default"/>
    <w:rsid w:val="00275845"/>
    <w:pPr>
      <w:autoSpaceDE w:val="0"/>
      <w:autoSpaceDN w:val="0"/>
      <w:adjustRightInd w:val="0"/>
      <w:spacing w:after="0" w:line="240" w:lineRule="auto"/>
    </w:pPr>
    <w:rPr>
      <w:rFonts w:ascii="Liberation Sans" w:hAnsi="Liberation Sans" w:cs="Liberation Sans"/>
      <w:color w:val="000000"/>
      <w:sz w:val="24"/>
      <w:szCs w:val="24"/>
    </w:rPr>
  </w:style>
  <w:style w:type="paragraph" w:styleId="NormalnyWeb">
    <w:name w:val="Normal (Web)"/>
    <w:basedOn w:val="Normalny"/>
    <w:uiPriority w:val="99"/>
    <w:unhideWhenUsed/>
    <w:rsid w:val="002D1DA7"/>
    <w:pPr>
      <w:spacing w:before="100" w:beforeAutospacing="1" w:after="100" w:afterAutospacing="1" w:line="240" w:lineRule="auto"/>
    </w:pPr>
    <w:rPr>
      <w:rFonts w:ascii="Times New Roman" w:eastAsia="Times New Roman" w:hAnsi="Times New Roman" w:cs="Times New Roman"/>
      <w:sz w:val="24"/>
      <w:szCs w:val="24"/>
    </w:rPr>
  </w:style>
  <w:style w:type="character" w:styleId="Wyrnieniedelikatne">
    <w:name w:val="Subtle Emphasis"/>
    <w:uiPriority w:val="19"/>
    <w:qFormat/>
    <w:rsid w:val="00A03345"/>
    <w:rPr>
      <w:i/>
      <w:iCs/>
      <w:color w:val="808080"/>
    </w:rPr>
  </w:style>
  <w:style w:type="character" w:styleId="UyteHipercze">
    <w:name w:val="FollowedHyperlink"/>
    <w:basedOn w:val="Domylnaczcionkaakapitu"/>
    <w:uiPriority w:val="99"/>
    <w:semiHidden/>
    <w:unhideWhenUsed/>
    <w:rsid w:val="009362AA"/>
    <w:rPr>
      <w:color w:val="800080" w:themeColor="followedHyperlink"/>
      <w:u w:val="single"/>
    </w:rPr>
  </w:style>
  <w:style w:type="table" w:styleId="Tabela-Siatka">
    <w:name w:val="Table Grid"/>
    <w:basedOn w:val="Standardowy"/>
    <w:uiPriority w:val="59"/>
    <w:rsid w:val="00DB0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330C69"/>
    <w:rPr>
      <w:sz w:val="16"/>
      <w:szCs w:val="16"/>
    </w:rPr>
  </w:style>
  <w:style w:type="paragraph" w:styleId="Tekstkomentarza">
    <w:name w:val="annotation text"/>
    <w:basedOn w:val="Normalny"/>
    <w:link w:val="TekstkomentarzaZnak"/>
    <w:uiPriority w:val="99"/>
    <w:semiHidden/>
    <w:unhideWhenUsed/>
    <w:rsid w:val="00330C6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0C69"/>
    <w:rPr>
      <w:sz w:val="20"/>
      <w:szCs w:val="20"/>
    </w:rPr>
  </w:style>
  <w:style w:type="paragraph" w:styleId="Tematkomentarza">
    <w:name w:val="annotation subject"/>
    <w:basedOn w:val="Tekstkomentarza"/>
    <w:next w:val="Tekstkomentarza"/>
    <w:link w:val="TematkomentarzaZnak"/>
    <w:uiPriority w:val="99"/>
    <w:semiHidden/>
    <w:unhideWhenUsed/>
    <w:rsid w:val="00330C69"/>
    <w:rPr>
      <w:b/>
      <w:bCs/>
    </w:rPr>
  </w:style>
  <w:style w:type="character" w:customStyle="1" w:styleId="TematkomentarzaZnak">
    <w:name w:val="Temat komentarza Znak"/>
    <w:basedOn w:val="TekstkomentarzaZnak"/>
    <w:link w:val="Tematkomentarza"/>
    <w:uiPriority w:val="99"/>
    <w:semiHidden/>
    <w:rsid w:val="00330C69"/>
    <w:rPr>
      <w:b/>
      <w:bCs/>
    </w:rPr>
  </w:style>
  <w:style w:type="paragraph" w:styleId="Tekstdymka">
    <w:name w:val="Balloon Text"/>
    <w:basedOn w:val="Normalny"/>
    <w:link w:val="TekstdymkaZnak"/>
    <w:uiPriority w:val="99"/>
    <w:semiHidden/>
    <w:unhideWhenUsed/>
    <w:rsid w:val="00330C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30C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F041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odsis rysunku,L1,Numerowanie"/>
    <w:basedOn w:val="Normalny"/>
    <w:link w:val="AkapitzlistZnak"/>
    <w:uiPriority w:val="34"/>
    <w:qFormat/>
    <w:rsid w:val="00E032FD"/>
    <w:pPr>
      <w:ind w:left="720"/>
      <w:contextualSpacing/>
    </w:pPr>
  </w:style>
  <w:style w:type="character" w:customStyle="1" w:styleId="AkapitzlistZnak">
    <w:name w:val="Akapit z listą Znak"/>
    <w:aliases w:val="Podsis rysunku Znak,L1 Znak,Numerowanie Znak"/>
    <w:link w:val="Akapitzlist"/>
    <w:uiPriority w:val="34"/>
    <w:locked/>
    <w:rsid w:val="0096799D"/>
  </w:style>
  <w:style w:type="character" w:customStyle="1" w:styleId="Nagwek2Znak">
    <w:name w:val="Nagłówek 2 Znak"/>
    <w:basedOn w:val="Domylnaczcionkaakapitu"/>
    <w:link w:val="Nagwek2"/>
    <w:uiPriority w:val="9"/>
    <w:rsid w:val="00F041D5"/>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F041D5"/>
    <w:rPr>
      <w:color w:val="0000FF"/>
      <w:u w:val="single"/>
    </w:rPr>
  </w:style>
  <w:style w:type="character" w:customStyle="1" w:styleId="wcaghide">
    <w:name w:val="wcag_hide"/>
    <w:basedOn w:val="Domylnaczcionkaakapitu"/>
    <w:rsid w:val="00F041D5"/>
  </w:style>
  <w:style w:type="paragraph" w:customStyle="1" w:styleId="ng-scope">
    <w:name w:val="ng-scope"/>
    <w:basedOn w:val="Normalny"/>
    <w:rsid w:val="00F041D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F041D5"/>
    <w:rPr>
      <w:b/>
      <w:bCs/>
    </w:rPr>
  </w:style>
  <w:style w:type="paragraph" w:customStyle="1" w:styleId="Default">
    <w:name w:val="Default"/>
    <w:rsid w:val="00275845"/>
    <w:pPr>
      <w:autoSpaceDE w:val="0"/>
      <w:autoSpaceDN w:val="0"/>
      <w:adjustRightInd w:val="0"/>
      <w:spacing w:after="0" w:line="240" w:lineRule="auto"/>
    </w:pPr>
    <w:rPr>
      <w:rFonts w:ascii="Liberation Sans" w:hAnsi="Liberation Sans" w:cs="Liberation Sans"/>
      <w:color w:val="000000"/>
      <w:sz w:val="24"/>
      <w:szCs w:val="24"/>
    </w:rPr>
  </w:style>
  <w:style w:type="paragraph" w:styleId="NormalnyWeb">
    <w:name w:val="Normal (Web)"/>
    <w:basedOn w:val="Normalny"/>
    <w:uiPriority w:val="99"/>
    <w:unhideWhenUsed/>
    <w:rsid w:val="002D1DA7"/>
    <w:pPr>
      <w:spacing w:before="100" w:beforeAutospacing="1" w:after="100" w:afterAutospacing="1" w:line="240" w:lineRule="auto"/>
    </w:pPr>
    <w:rPr>
      <w:rFonts w:ascii="Times New Roman" w:eastAsia="Times New Roman" w:hAnsi="Times New Roman" w:cs="Times New Roman"/>
      <w:sz w:val="24"/>
      <w:szCs w:val="24"/>
    </w:rPr>
  </w:style>
  <w:style w:type="character" w:styleId="Wyrnieniedelikatne">
    <w:name w:val="Subtle Emphasis"/>
    <w:uiPriority w:val="19"/>
    <w:qFormat/>
    <w:rsid w:val="00A03345"/>
    <w:rPr>
      <w:i/>
      <w:iCs/>
      <w:color w:val="808080"/>
    </w:rPr>
  </w:style>
  <w:style w:type="character" w:styleId="UyteHipercze">
    <w:name w:val="FollowedHyperlink"/>
    <w:basedOn w:val="Domylnaczcionkaakapitu"/>
    <w:uiPriority w:val="99"/>
    <w:semiHidden/>
    <w:unhideWhenUsed/>
    <w:rsid w:val="009362AA"/>
    <w:rPr>
      <w:color w:val="800080" w:themeColor="followedHyperlink"/>
      <w:u w:val="single"/>
    </w:rPr>
  </w:style>
  <w:style w:type="table" w:styleId="Tabela-Siatka">
    <w:name w:val="Table Grid"/>
    <w:basedOn w:val="Standardowy"/>
    <w:uiPriority w:val="59"/>
    <w:rsid w:val="00DB0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95140558">
      <w:bodyDiv w:val="1"/>
      <w:marLeft w:val="0"/>
      <w:marRight w:val="0"/>
      <w:marTop w:val="0"/>
      <w:marBottom w:val="0"/>
      <w:divBdr>
        <w:top w:val="none" w:sz="0" w:space="0" w:color="auto"/>
        <w:left w:val="none" w:sz="0" w:space="0" w:color="auto"/>
        <w:bottom w:val="none" w:sz="0" w:space="0" w:color="auto"/>
        <w:right w:val="none" w:sz="0" w:space="0" w:color="auto"/>
      </w:divBdr>
    </w:div>
    <w:div w:id="1030689746">
      <w:bodyDiv w:val="1"/>
      <w:marLeft w:val="0"/>
      <w:marRight w:val="0"/>
      <w:marTop w:val="0"/>
      <w:marBottom w:val="0"/>
      <w:divBdr>
        <w:top w:val="none" w:sz="0" w:space="0" w:color="auto"/>
        <w:left w:val="none" w:sz="0" w:space="0" w:color="auto"/>
        <w:bottom w:val="none" w:sz="0" w:space="0" w:color="auto"/>
        <w:right w:val="none" w:sz="0" w:space="0" w:color="auto"/>
      </w:divBdr>
    </w:div>
    <w:div w:id="1143697827">
      <w:bodyDiv w:val="1"/>
      <w:marLeft w:val="0"/>
      <w:marRight w:val="0"/>
      <w:marTop w:val="0"/>
      <w:marBottom w:val="0"/>
      <w:divBdr>
        <w:top w:val="none" w:sz="0" w:space="0" w:color="auto"/>
        <w:left w:val="none" w:sz="0" w:space="0" w:color="auto"/>
        <w:bottom w:val="none" w:sz="0" w:space="0" w:color="auto"/>
        <w:right w:val="none" w:sz="0" w:space="0" w:color="auto"/>
      </w:divBdr>
    </w:div>
    <w:div w:id="1460493748">
      <w:bodyDiv w:val="1"/>
      <w:marLeft w:val="0"/>
      <w:marRight w:val="0"/>
      <w:marTop w:val="0"/>
      <w:marBottom w:val="0"/>
      <w:divBdr>
        <w:top w:val="none" w:sz="0" w:space="0" w:color="auto"/>
        <w:left w:val="none" w:sz="0" w:space="0" w:color="auto"/>
        <w:bottom w:val="none" w:sz="0" w:space="0" w:color="auto"/>
        <w:right w:val="none" w:sz="0" w:space="0" w:color="auto"/>
      </w:divBdr>
      <w:divsChild>
        <w:div w:id="1336222077">
          <w:marLeft w:val="0"/>
          <w:marRight w:val="0"/>
          <w:marTop w:val="0"/>
          <w:marBottom w:val="0"/>
          <w:divBdr>
            <w:top w:val="none" w:sz="0" w:space="0" w:color="auto"/>
            <w:left w:val="none" w:sz="0" w:space="0" w:color="auto"/>
            <w:bottom w:val="none" w:sz="0" w:space="0" w:color="auto"/>
            <w:right w:val="none" w:sz="0" w:space="0" w:color="auto"/>
          </w:divBdr>
          <w:divsChild>
            <w:div w:id="1271206929">
              <w:marLeft w:val="0"/>
              <w:marRight w:val="0"/>
              <w:marTop w:val="0"/>
              <w:marBottom w:val="0"/>
              <w:divBdr>
                <w:top w:val="none" w:sz="0" w:space="0" w:color="auto"/>
                <w:left w:val="none" w:sz="0" w:space="0" w:color="auto"/>
                <w:bottom w:val="none" w:sz="0" w:space="0" w:color="auto"/>
                <w:right w:val="none" w:sz="0" w:space="0" w:color="auto"/>
              </w:divBdr>
              <w:divsChild>
                <w:div w:id="1129128060">
                  <w:marLeft w:val="0"/>
                  <w:marRight w:val="0"/>
                  <w:marTop w:val="0"/>
                  <w:marBottom w:val="0"/>
                  <w:divBdr>
                    <w:top w:val="none" w:sz="0" w:space="0" w:color="auto"/>
                    <w:left w:val="none" w:sz="0" w:space="0" w:color="auto"/>
                    <w:bottom w:val="none" w:sz="0" w:space="0" w:color="auto"/>
                    <w:right w:val="none" w:sz="0" w:space="0" w:color="auto"/>
                  </w:divBdr>
                  <w:divsChild>
                    <w:div w:id="865411086">
                      <w:marLeft w:val="0"/>
                      <w:marRight w:val="0"/>
                      <w:marTop w:val="0"/>
                      <w:marBottom w:val="0"/>
                      <w:divBdr>
                        <w:top w:val="none" w:sz="0" w:space="0" w:color="auto"/>
                        <w:left w:val="none" w:sz="0" w:space="0" w:color="auto"/>
                        <w:bottom w:val="none" w:sz="0" w:space="0" w:color="auto"/>
                        <w:right w:val="none" w:sz="0" w:space="0" w:color="auto"/>
                      </w:divBdr>
                      <w:divsChild>
                        <w:div w:id="1493520044">
                          <w:marLeft w:val="0"/>
                          <w:marRight w:val="0"/>
                          <w:marTop w:val="0"/>
                          <w:marBottom w:val="0"/>
                          <w:divBdr>
                            <w:top w:val="none" w:sz="0" w:space="0" w:color="auto"/>
                            <w:left w:val="none" w:sz="0" w:space="0" w:color="auto"/>
                            <w:bottom w:val="none" w:sz="0" w:space="0" w:color="auto"/>
                            <w:right w:val="none" w:sz="0" w:space="0" w:color="auto"/>
                          </w:divBdr>
                          <w:divsChild>
                            <w:div w:id="675881942">
                              <w:marLeft w:val="0"/>
                              <w:marRight w:val="0"/>
                              <w:marTop w:val="0"/>
                              <w:marBottom w:val="0"/>
                              <w:divBdr>
                                <w:top w:val="none" w:sz="0" w:space="0" w:color="auto"/>
                                <w:left w:val="none" w:sz="0" w:space="0" w:color="auto"/>
                                <w:bottom w:val="none" w:sz="0" w:space="0" w:color="auto"/>
                                <w:right w:val="none" w:sz="0" w:space="0" w:color="auto"/>
                              </w:divBdr>
                              <w:divsChild>
                                <w:div w:id="1267151593">
                                  <w:marLeft w:val="0"/>
                                  <w:marRight w:val="0"/>
                                  <w:marTop w:val="0"/>
                                  <w:marBottom w:val="0"/>
                                  <w:divBdr>
                                    <w:top w:val="none" w:sz="0" w:space="0" w:color="auto"/>
                                    <w:left w:val="none" w:sz="0" w:space="0" w:color="auto"/>
                                    <w:bottom w:val="none" w:sz="0" w:space="0" w:color="auto"/>
                                    <w:right w:val="none" w:sz="0" w:space="0" w:color="auto"/>
                                  </w:divBdr>
                                  <w:divsChild>
                                    <w:div w:id="948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162195">
      <w:bodyDiv w:val="1"/>
      <w:marLeft w:val="0"/>
      <w:marRight w:val="0"/>
      <w:marTop w:val="0"/>
      <w:marBottom w:val="0"/>
      <w:divBdr>
        <w:top w:val="none" w:sz="0" w:space="0" w:color="auto"/>
        <w:left w:val="none" w:sz="0" w:space="0" w:color="auto"/>
        <w:bottom w:val="none" w:sz="0" w:space="0" w:color="auto"/>
        <w:right w:val="none" w:sz="0" w:space="0" w:color="auto"/>
      </w:divBdr>
    </w:div>
    <w:div w:id="1751192548">
      <w:bodyDiv w:val="1"/>
      <w:marLeft w:val="0"/>
      <w:marRight w:val="0"/>
      <w:marTop w:val="0"/>
      <w:marBottom w:val="0"/>
      <w:divBdr>
        <w:top w:val="none" w:sz="0" w:space="0" w:color="auto"/>
        <w:left w:val="none" w:sz="0" w:space="0" w:color="auto"/>
        <w:bottom w:val="none" w:sz="0" w:space="0" w:color="auto"/>
        <w:right w:val="none" w:sz="0" w:space="0" w:color="auto"/>
      </w:divBdr>
    </w:div>
    <w:div w:id="202396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miszczak@wzp.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759E1-1E0F-4E45-B271-7C2CD448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1376</Words>
  <Characters>8257</Characters>
  <Application>Microsoft Office Word</Application>
  <DocSecurity>0</DocSecurity>
  <Lines>68</Lines>
  <Paragraphs>19</Paragraphs>
  <ScaleCrop>false</ScaleCrop>
  <HeadingPairs>
    <vt:vector size="4" baseType="variant">
      <vt:variant>
        <vt:lpstr>Tytuł</vt:lpstr>
      </vt:variant>
      <vt:variant>
        <vt:i4>1</vt:i4>
      </vt:variant>
      <vt:variant>
        <vt:lpstr>Nagłówki</vt:lpstr>
      </vt:variant>
      <vt:variant>
        <vt:i4>10</vt:i4>
      </vt:variant>
    </vt:vector>
  </HeadingPairs>
  <TitlesOfParts>
    <vt:vector size="11" baseType="lpstr">
      <vt:lpstr/>
      <vt:lpstr>    Oszacowanie wartości zamówienia na przeprowadzenie kampanii informacyjno –  szko</vt:lpstr>
      <vt:lpstr>    Wydział Ochrony Środowiska Urzędu Marszałkowskiego Województwa Zachodniopomorski</vt:lpstr>
      <vt:lpstr>    W związku z powyższym zwracam się z uprzejmą prośbą o dokonanie szacunkowej wyce</vt:lpstr>
      <vt:lpstr>    </vt:lpstr>
      <vt:lpstr>    </vt:lpstr>
      <vt:lpstr>    </vt:lpstr>
      <vt:lpstr>    </vt:lpstr>
      <vt:lpstr>    </vt:lpstr>
      <vt:lpstr>    </vt:lpstr>
      <vt:lpstr>    </vt:lpstr>
    </vt:vector>
  </TitlesOfParts>
  <Company>Urząd Marszałkowski</Company>
  <LinksUpToDate>false</LinksUpToDate>
  <CharactersWithSpaces>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 Województwa Zachodniopomorskiego</cp:lastModifiedBy>
  <cp:revision>4</cp:revision>
  <cp:lastPrinted>2020-09-17T07:33:00Z</cp:lastPrinted>
  <dcterms:created xsi:type="dcterms:W3CDTF">2020-11-18T08:21:00Z</dcterms:created>
  <dcterms:modified xsi:type="dcterms:W3CDTF">2020-11-18T08:35:00Z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2052846481</vt:i4>
  </property>
</Properties>
</file>