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ABE" w:rsidRDefault="00A01E44" w:rsidP="008705C2">
      <w:pPr>
        <w:pStyle w:val="Akapitzlist"/>
        <w:numPr>
          <w:ilvl w:val="0"/>
          <w:numId w:val="4"/>
        </w:numPr>
        <w:spacing w:after="0"/>
        <w:ind w:left="426" w:hanging="426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bookmarkStart w:id="0" w:name="_Hlk205791131"/>
      <w:r w:rsidRPr="00565BE9">
        <w:rPr>
          <w:rFonts w:ascii="Arial" w:hAnsi="Arial" w:cs="Arial"/>
          <w:sz w:val="20"/>
          <w:szCs w:val="20"/>
        </w:rPr>
        <w:tab/>
      </w:r>
      <w:r w:rsidRPr="00565BE9">
        <w:rPr>
          <w:rFonts w:ascii="Arial" w:hAnsi="Arial" w:cs="Arial"/>
          <w:sz w:val="20"/>
          <w:szCs w:val="20"/>
        </w:rPr>
        <w:tab/>
      </w:r>
      <w:r w:rsidRPr="00565BE9">
        <w:rPr>
          <w:rFonts w:ascii="Arial" w:hAnsi="Arial" w:cs="Arial"/>
          <w:sz w:val="20"/>
          <w:szCs w:val="20"/>
        </w:rPr>
        <w:tab/>
      </w:r>
      <w:r w:rsidRPr="00565BE9">
        <w:rPr>
          <w:rFonts w:ascii="Arial" w:hAnsi="Arial" w:cs="Arial"/>
          <w:sz w:val="20"/>
          <w:szCs w:val="20"/>
        </w:rPr>
        <w:tab/>
      </w:r>
      <w:r w:rsidR="0016465E">
        <w:rPr>
          <w:rFonts w:ascii="Arial" w:eastAsia="Times New Roman" w:hAnsi="Arial" w:cs="Arial"/>
          <w:b/>
          <w:bCs/>
          <w:sz w:val="20"/>
          <w:szCs w:val="20"/>
          <w:u w:val="single"/>
        </w:rPr>
        <w:t>C</w:t>
      </w:r>
      <w:r w:rsidR="009E5ABE" w:rsidRPr="0016465E">
        <w:rPr>
          <w:rFonts w:ascii="Arial" w:eastAsia="Times New Roman" w:hAnsi="Arial" w:cs="Arial"/>
          <w:b/>
          <w:bCs/>
          <w:sz w:val="20"/>
          <w:szCs w:val="20"/>
          <w:u w:val="single"/>
        </w:rPr>
        <w:t>zęść opisowa przedmiotu zamówienia:</w:t>
      </w:r>
    </w:p>
    <w:p w:rsidR="00B24F78" w:rsidRDefault="00B24F78" w:rsidP="00B24F78">
      <w:pPr>
        <w:pStyle w:val="Akapitzlist"/>
        <w:spacing w:after="0"/>
        <w:ind w:left="426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</w:p>
    <w:p w:rsidR="00B24F78" w:rsidRPr="00B24F78" w:rsidRDefault="00B24F78" w:rsidP="00B24F78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</w:p>
    <w:p w:rsidR="00CC75F3" w:rsidRDefault="00CC75F3" w:rsidP="009E5ABE">
      <w:pPr>
        <w:spacing w:after="0"/>
        <w:ind w:left="708"/>
        <w:contextualSpacing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CC75F3" w:rsidRPr="00CC75F3" w:rsidRDefault="00CC75F3" w:rsidP="00CC75F3">
      <w:pPr>
        <w:widowControl w:val="0"/>
        <w:contextualSpacing/>
        <w:rPr>
          <w:rFonts w:ascii="Arial" w:eastAsia="Arial Unicode MS" w:hAnsi="Arial" w:cs="Arial"/>
          <w:b/>
          <w:kern w:val="3"/>
          <w:sz w:val="20"/>
          <w:szCs w:val="20"/>
        </w:rPr>
      </w:pPr>
      <w:r w:rsidRPr="00CC75F3">
        <w:rPr>
          <w:rFonts w:ascii="Arial" w:eastAsia="Arial Unicode MS" w:hAnsi="Arial" w:cs="Arial"/>
          <w:b/>
          <w:kern w:val="3"/>
          <w:sz w:val="20"/>
          <w:szCs w:val="20"/>
        </w:rPr>
        <w:t>Nazwa:</w:t>
      </w:r>
    </w:p>
    <w:p w:rsidR="00CC75F3" w:rsidRPr="00CC75F3" w:rsidRDefault="00BE6F75" w:rsidP="00CC75F3">
      <w:pPr>
        <w:widowControl w:val="0"/>
        <w:suppressAutoHyphens/>
        <w:autoSpaceDN w:val="0"/>
        <w:jc w:val="both"/>
        <w:textAlignment w:val="baseline"/>
        <w:rPr>
          <w:rFonts w:ascii="Arial" w:eastAsia="Arial Unicode MS" w:hAnsi="Arial" w:cs="Arial"/>
          <w:b/>
          <w:kern w:val="3"/>
          <w:sz w:val="20"/>
          <w:szCs w:val="20"/>
        </w:rPr>
      </w:pPr>
      <w:r>
        <w:rPr>
          <w:rFonts w:ascii="Arial" w:eastAsia="Arial Unicode MS" w:hAnsi="Arial" w:cs="Arial"/>
          <w:b/>
          <w:kern w:val="3"/>
          <w:sz w:val="20"/>
        </w:rPr>
        <w:t>D</w:t>
      </w:r>
      <w:r w:rsidR="00CC75F3" w:rsidRPr="00CC75F3">
        <w:rPr>
          <w:rFonts w:ascii="Arial" w:eastAsia="Arial Unicode MS" w:hAnsi="Arial" w:cs="Arial"/>
          <w:b/>
          <w:kern w:val="3"/>
          <w:sz w:val="20"/>
        </w:rPr>
        <w:t>ostawa samochod</w:t>
      </w:r>
      <w:r>
        <w:rPr>
          <w:rFonts w:ascii="Arial" w:eastAsia="Arial Unicode MS" w:hAnsi="Arial" w:cs="Arial"/>
          <w:b/>
          <w:kern w:val="3"/>
          <w:sz w:val="20"/>
        </w:rPr>
        <w:t xml:space="preserve">u osobowego typu </w:t>
      </w:r>
      <w:proofErr w:type="spellStart"/>
      <w:r>
        <w:rPr>
          <w:rFonts w:ascii="Arial" w:eastAsia="Arial Unicode MS" w:hAnsi="Arial" w:cs="Arial"/>
          <w:b/>
          <w:kern w:val="3"/>
          <w:sz w:val="20"/>
        </w:rPr>
        <w:t>bus</w:t>
      </w:r>
      <w:proofErr w:type="spellEnd"/>
      <w:r w:rsidR="00CC75F3" w:rsidRPr="00CC75F3">
        <w:rPr>
          <w:rFonts w:ascii="Arial" w:eastAsia="Arial Unicode MS" w:hAnsi="Arial" w:cs="Arial"/>
          <w:b/>
          <w:kern w:val="3"/>
          <w:sz w:val="20"/>
        </w:rPr>
        <w:t xml:space="preserve"> na potrzeby Urzędu Marszałkowskiego Województwa Zachodniopomorskiego</w:t>
      </w:r>
      <w:r w:rsidR="00CC75F3" w:rsidRPr="00CC75F3">
        <w:rPr>
          <w:rFonts w:ascii="Arial" w:eastAsia="Arial Unicode MS" w:hAnsi="Arial" w:cs="Arial"/>
          <w:b/>
          <w:kern w:val="3"/>
          <w:sz w:val="20"/>
          <w:szCs w:val="20"/>
        </w:rPr>
        <w:t xml:space="preserve">. </w:t>
      </w:r>
    </w:p>
    <w:p w:rsidR="00CC75F3" w:rsidRPr="00CC75F3" w:rsidRDefault="00CC75F3" w:rsidP="00CC75F3">
      <w:pPr>
        <w:widowControl w:val="0"/>
        <w:tabs>
          <w:tab w:val="left" w:pos="426"/>
        </w:tabs>
        <w:spacing w:line="360" w:lineRule="auto"/>
        <w:contextualSpacing/>
        <w:jc w:val="both"/>
        <w:rPr>
          <w:rFonts w:ascii="Arial" w:eastAsia="Arial Unicode MS" w:hAnsi="Arial" w:cs="Arial"/>
          <w:b/>
          <w:bCs/>
          <w:kern w:val="3"/>
          <w:sz w:val="20"/>
          <w:szCs w:val="20"/>
        </w:rPr>
      </w:pPr>
      <w:r w:rsidRPr="00CC75F3">
        <w:rPr>
          <w:rFonts w:ascii="Arial" w:eastAsia="Arial Unicode MS" w:hAnsi="Arial" w:cs="Arial"/>
          <w:b/>
          <w:bCs/>
          <w:kern w:val="3"/>
          <w:sz w:val="20"/>
          <w:szCs w:val="20"/>
        </w:rPr>
        <w:t xml:space="preserve">Nazwy i kody </w:t>
      </w:r>
      <w:r w:rsidRPr="00CC75F3">
        <w:rPr>
          <w:rFonts w:ascii="Arial" w:eastAsia="Arial Unicode MS" w:hAnsi="Arial" w:cs="Arial"/>
          <w:b/>
          <w:kern w:val="3"/>
          <w:sz w:val="20"/>
          <w:szCs w:val="20"/>
        </w:rPr>
        <w:t>Wspólnego Słownika Zamówień (klasyfikacja CPV)</w:t>
      </w:r>
    </w:p>
    <w:p w:rsidR="00CC75F3" w:rsidRPr="00CC75F3" w:rsidRDefault="00CC75F3" w:rsidP="00CC75F3">
      <w:pPr>
        <w:widowControl w:val="0"/>
        <w:suppressAutoHyphens/>
        <w:autoSpaceDN w:val="0"/>
        <w:spacing w:before="120" w:after="120" w:line="240" w:lineRule="exact"/>
        <w:jc w:val="both"/>
        <w:textAlignment w:val="baseline"/>
        <w:rPr>
          <w:rFonts w:ascii="Arial" w:eastAsia="Arial Unicode MS" w:hAnsi="Arial" w:cs="Arial"/>
          <w:kern w:val="3"/>
          <w:sz w:val="20"/>
          <w:szCs w:val="20"/>
        </w:rPr>
      </w:pPr>
      <w:r w:rsidRPr="00CC75F3">
        <w:rPr>
          <w:rFonts w:ascii="Arial" w:eastAsia="Arial Unicode MS" w:hAnsi="Arial" w:cs="Arial"/>
          <w:kern w:val="3"/>
          <w:sz w:val="20"/>
          <w:szCs w:val="20"/>
        </w:rPr>
        <w:t>34.11.00.00-1 samochody osobowe;</w:t>
      </w:r>
    </w:p>
    <w:p w:rsidR="00CC75F3" w:rsidRPr="00CC75F3" w:rsidRDefault="00CC75F3" w:rsidP="00B24F78">
      <w:pPr>
        <w:tabs>
          <w:tab w:val="left" w:pos="0"/>
        </w:tabs>
        <w:suppressAutoHyphens/>
        <w:autoSpaceDN w:val="0"/>
        <w:spacing w:before="120" w:after="120" w:line="240" w:lineRule="exact"/>
        <w:jc w:val="both"/>
        <w:textAlignment w:val="baseline"/>
        <w:rPr>
          <w:rFonts w:ascii="Arial" w:eastAsia="Times New Roman" w:hAnsi="Arial" w:cs="Arial"/>
          <w:kern w:val="3"/>
          <w:sz w:val="20"/>
          <w:szCs w:val="20"/>
          <w:lang w:eastAsia="pl-PL"/>
        </w:rPr>
      </w:pPr>
      <w:bookmarkStart w:id="1" w:name="_Hlk204238276"/>
      <w:r w:rsidRPr="00CC75F3">
        <w:rPr>
          <w:rFonts w:ascii="Arial" w:eastAsia="Times New Roman" w:hAnsi="Arial" w:cs="Arial"/>
          <w:kern w:val="3"/>
          <w:sz w:val="20"/>
          <w:szCs w:val="20"/>
          <w:lang w:eastAsia="pl-PL"/>
        </w:rPr>
        <w:t xml:space="preserve">Przedmiotem zamówienia jest </w:t>
      </w:r>
      <w:r w:rsidR="00B24F78" w:rsidRPr="00B24F78">
        <w:rPr>
          <w:rFonts w:ascii="Arial" w:eastAsia="Times New Roman" w:hAnsi="Arial" w:cs="Arial"/>
          <w:kern w:val="3"/>
          <w:sz w:val="20"/>
          <w:szCs w:val="20"/>
          <w:lang w:eastAsia="pl-PL"/>
        </w:rPr>
        <w:t>zakup i wyposażenie specjalistycznego pojazdu typu</w:t>
      </w:r>
      <w:r w:rsidR="00BE6F75" w:rsidRPr="00B24F78">
        <w:rPr>
          <w:rFonts w:ascii="Arial" w:eastAsia="Times New Roman" w:hAnsi="Arial" w:cs="Arial"/>
          <w:kern w:val="3"/>
          <w:sz w:val="20"/>
          <w:szCs w:val="20"/>
          <w:lang w:eastAsia="pl-PL"/>
        </w:rPr>
        <w:t xml:space="preserve"> </w:t>
      </w:r>
      <w:proofErr w:type="spellStart"/>
      <w:r w:rsidR="00BE6F75" w:rsidRPr="00B24F78">
        <w:rPr>
          <w:rFonts w:ascii="Arial" w:eastAsia="Times New Roman" w:hAnsi="Arial" w:cs="Arial"/>
          <w:kern w:val="3"/>
          <w:sz w:val="20"/>
          <w:szCs w:val="20"/>
          <w:lang w:eastAsia="pl-PL"/>
        </w:rPr>
        <w:t>bus</w:t>
      </w:r>
      <w:proofErr w:type="spellEnd"/>
      <w:r w:rsidR="00BE6F75" w:rsidRPr="00B24F78">
        <w:rPr>
          <w:rFonts w:ascii="Arial" w:eastAsia="Times New Roman" w:hAnsi="Arial" w:cs="Arial"/>
          <w:kern w:val="3"/>
          <w:sz w:val="20"/>
          <w:szCs w:val="20"/>
          <w:lang w:eastAsia="pl-PL"/>
        </w:rPr>
        <w:t xml:space="preserve"> </w:t>
      </w:r>
      <w:r w:rsidR="00B24F78" w:rsidRPr="00B24F78">
        <w:rPr>
          <w:rFonts w:ascii="Arial" w:eastAsia="Times New Roman" w:hAnsi="Arial" w:cs="Arial"/>
          <w:kern w:val="3"/>
          <w:sz w:val="20"/>
          <w:szCs w:val="20"/>
          <w:lang w:eastAsia="pl-PL"/>
        </w:rPr>
        <w:t>pełniącego funkcję mobilnego punktu informacyjno-edukacyjnego</w:t>
      </w:r>
      <w:r w:rsidR="00B24F78">
        <w:rPr>
          <w:rFonts w:ascii="Arial" w:eastAsia="Times New Roman" w:hAnsi="Arial" w:cs="Arial"/>
          <w:kern w:val="3"/>
          <w:sz w:val="20"/>
          <w:szCs w:val="20"/>
          <w:lang w:eastAsia="pl-PL"/>
        </w:rPr>
        <w:t>.</w:t>
      </w:r>
    </w:p>
    <w:bookmarkEnd w:id="1"/>
    <w:p w:rsidR="00CC75F3" w:rsidRPr="00CC75F3" w:rsidRDefault="00CC75F3" w:rsidP="00CC75F3">
      <w:pPr>
        <w:widowControl w:val="0"/>
        <w:tabs>
          <w:tab w:val="left" w:pos="540"/>
        </w:tabs>
        <w:suppressAutoHyphens/>
        <w:autoSpaceDN w:val="0"/>
        <w:spacing w:line="360" w:lineRule="auto"/>
        <w:contextualSpacing/>
        <w:jc w:val="both"/>
        <w:textAlignment w:val="baseline"/>
        <w:rPr>
          <w:rFonts w:ascii="Arial" w:eastAsia="Arial Unicode MS" w:hAnsi="Arial" w:cs="Arial"/>
          <w:b/>
          <w:bCs/>
          <w:kern w:val="3"/>
          <w:sz w:val="20"/>
          <w:szCs w:val="20"/>
        </w:rPr>
      </w:pPr>
    </w:p>
    <w:p w:rsidR="00CC75F3" w:rsidRPr="00CC75F3" w:rsidRDefault="00CC75F3" w:rsidP="00CC75F3">
      <w:pPr>
        <w:widowControl w:val="0"/>
        <w:tabs>
          <w:tab w:val="left" w:pos="540"/>
        </w:tabs>
        <w:suppressAutoHyphens/>
        <w:autoSpaceDN w:val="0"/>
        <w:spacing w:line="360" w:lineRule="auto"/>
        <w:contextualSpacing/>
        <w:jc w:val="both"/>
        <w:textAlignment w:val="baseline"/>
        <w:rPr>
          <w:rFonts w:ascii="Arial" w:eastAsia="Arial Unicode MS" w:hAnsi="Arial" w:cs="Arial"/>
          <w:b/>
          <w:bCs/>
          <w:kern w:val="3"/>
          <w:sz w:val="20"/>
          <w:szCs w:val="20"/>
        </w:rPr>
      </w:pPr>
      <w:r w:rsidRPr="00CC75F3">
        <w:rPr>
          <w:rFonts w:ascii="Arial" w:eastAsia="Arial Unicode MS" w:hAnsi="Arial" w:cs="Arial"/>
          <w:b/>
          <w:bCs/>
          <w:kern w:val="3"/>
          <w:sz w:val="20"/>
          <w:szCs w:val="20"/>
        </w:rPr>
        <w:t>Termin realizacji zamówienia:</w:t>
      </w:r>
    </w:p>
    <w:p w:rsidR="00CC75F3" w:rsidRPr="00475975" w:rsidRDefault="00BE6F75" w:rsidP="00067B05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Arial" w:eastAsia="Arial Unicode MS" w:hAnsi="Arial" w:cs="Arial"/>
          <w:b/>
          <w:kern w:val="3"/>
          <w:sz w:val="20"/>
          <w:szCs w:val="20"/>
        </w:rPr>
      </w:pPr>
      <w:r>
        <w:rPr>
          <w:rFonts w:ascii="Arial" w:eastAsia="Arial Unicode MS" w:hAnsi="Arial" w:cs="Arial"/>
          <w:kern w:val="3"/>
          <w:sz w:val="20"/>
          <w:szCs w:val="20"/>
        </w:rPr>
        <w:t>D</w:t>
      </w:r>
      <w:r w:rsidR="00CC75F3" w:rsidRPr="00CC75F3">
        <w:rPr>
          <w:rFonts w:ascii="Arial" w:eastAsia="Arial Unicode MS" w:hAnsi="Arial" w:cs="Arial"/>
          <w:kern w:val="3"/>
          <w:sz w:val="20"/>
          <w:szCs w:val="20"/>
        </w:rPr>
        <w:t xml:space="preserve">ostawa </w:t>
      </w:r>
      <w:r w:rsidR="00CC75F3" w:rsidRPr="00A42455">
        <w:rPr>
          <w:rFonts w:ascii="Arial" w:eastAsia="Arial Unicode MS" w:hAnsi="Arial" w:cs="Arial"/>
          <w:b/>
          <w:color w:val="000000" w:themeColor="text1"/>
          <w:kern w:val="3"/>
          <w:sz w:val="20"/>
          <w:szCs w:val="20"/>
        </w:rPr>
        <w:t xml:space="preserve">do </w:t>
      </w:r>
      <w:r w:rsidR="00AB632F" w:rsidRPr="00A42455">
        <w:rPr>
          <w:rFonts w:ascii="Arial" w:eastAsia="Arial Unicode MS" w:hAnsi="Arial" w:cs="Arial"/>
          <w:b/>
          <w:color w:val="000000" w:themeColor="text1"/>
          <w:kern w:val="3"/>
          <w:sz w:val="20"/>
          <w:szCs w:val="20"/>
        </w:rPr>
        <w:t xml:space="preserve">120 </w:t>
      </w:r>
      <w:r w:rsidR="00CC75F3" w:rsidRPr="00A42455">
        <w:rPr>
          <w:rFonts w:ascii="Arial" w:eastAsia="Arial Unicode MS" w:hAnsi="Arial" w:cs="Arial"/>
          <w:b/>
          <w:color w:val="000000" w:themeColor="text1"/>
          <w:kern w:val="3"/>
          <w:sz w:val="20"/>
          <w:szCs w:val="20"/>
        </w:rPr>
        <w:t>dni</w:t>
      </w:r>
      <w:r w:rsidR="00EA7609" w:rsidRPr="00A42455">
        <w:rPr>
          <w:rFonts w:ascii="Arial" w:eastAsia="Arial Unicode MS" w:hAnsi="Arial" w:cs="Arial"/>
          <w:b/>
          <w:color w:val="000000" w:themeColor="text1"/>
          <w:kern w:val="3"/>
          <w:sz w:val="20"/>
          <w:szCs w:val="20"/>
        </w:rPr>
        <w:t xml:space="preserve"> kalendarzow</w:t>
      </w:r>
      <w:r w:rsidR="00F46AEF">
        <w:rPr>
          <w:rFonts w:ascii="Arial" w:eastAsia="Arial Unicode MS" w:hAnsi="Arial" w:cs="Arial"/>
          <w:b/>
          <w:color w:val="000000" w:themeColor="text1"/>
          <w:kern w:val="3"/>
          <w:sz w:val="20"/>
          <w:szCs w:val="20"/>
        </w:rPr>
        <w:t>ych</w:t>
      </w:r>
      <w:r w:rsidR="00CC75F3" w:rsidRPr="00A42455">
        <w:rPr>
          <w:rFonts w:ascii="Arial" w:eastAsia="Arial Unicode MS" w:hAnsi="Arial" w:cs="Arial"/>
          <w:color w:val="000000" w:themeColor="text1"/>
          <w:kern w:val="3"/>
          <w:sz w:val="20"/>
          <w:szCs w:val="20"/>
        </w:rPr>
        <w:t xml:space="preserve"> </w:t>
      </w:r>
      <w:r w:rsidR="00CC75F3" w:rsidRPr="00475975">
        <w:rPr>
          <w:rFonts w:ascii="Arial" w:eastAsia="Arial Unicode MS" w:hAnsi="Arial" w:cs="Arial"/>
          <w:kern w:val="3"/>
          <w:sz w:val="20"/>
          <w:szCs w:val="20"/>
        </w:rPr>
        <w:t>od zawarcia umowy</w:t>
      </w:r>
      <w:r w:rsidRPr="00475975">
        <w:rPr>
          <w:rFonts w:ascii="Arial" w:eastAsia="Arial Unicode MS" w:hAnsi="Arial" w:cs="Arial"/>
          <w:kern w:val="3"/>
          <w:sz w:val="20"/>
          <w:szCs w:val="20"/>
        </w:rPr>
        <w:t>.</w:t>
      </w:r>
    </w:p>
    <w:p w:rsidR="00AB632F" w:rsidRPr="00475975" w:rsidRDefault="00AB632F" w:rsidP="00AB632F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Arial" w:eastAsia="Arial Unicode MS" w:hAnsi="Arial" w:cs="Arial"/>
          <w:kern w:val="3"/>
          <w:sz w:val="20"/>
          <w:szCs w:val="20"/>
        </w:rPr>
      </w:pPr>
    </w:p>
    <w:p w:rsidR="00CC75F3" w:rsidRPr="00475975" w:rsidRDefault="00CC75F3" w:rsidP="00067B05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Arial" w:eastAsia="Arial Unicode MS" w:hAnsi="Arial" w:cs="Arial"/>
          <w:kern w:val="3"/>
          <w:sz w:val="20"/>
          <w:szCs w:val="20"/>
        </w:rPr>
      </w:pPr>
      <w:r w:rsidRPr="00475975">
        <w:rPr>
          <w:rFonts w:ascii="Arial" w:eastAsia="Arial Unicode MS" w:hAnsi="Arial" w:cs="Arial"/>
          <w:kern w:val="3"/>
          <w:sz w:val="20"/>
          <w:szCs w:val="20"/>
        </w:rPr>
        <w:t xml:space="preserve">Przedmiotem zamówienia jest dostawa jednego nowego lub </w:t>
      </w:r>
      <w:r w:rsidR="005E0DF7" w:rsidRPr="00475975">
        <w:rPr>
          <w:rFonts w:ascii="Arial" w:eastAsia="Arial Unicode MS" w:hAnsi="Arial" w:cs="Arial"/>
          <w:kern w:val="3"/>
          <w:sz w:val="20"/>
          <w:szCs w:val="20"/>
        </w:rPr>
        <w:t>używanego</w:t>
      </w:r>
      <w:r w:rsidR="00067B05" w:rsidRPr="00475975">
        <w:rPr>
          <w:rFonts w:ascii="Arial" w:eastAsia="Arial Unicode MS" w:hAnsi="Arial" w:cs="Arial"/>
          <w:kern w:val="3"/>
          <w:sz w:val="20"/>
          <w:szCs w:val="20"/>
        </w:rPr>
        <w:t xml:space="preserve"> </w:t>
      </w:r>
      <w:r w:rsidR="00067B05" w:rsidRPr="00475975">
        <w:rPr>
          <w:rFonts w:ascii="Arial" w:eastAsia="Times New Roman" w:hAnsi="Arial" w:cs="Arial"/>
          <w:b/>
          <w:kern w:val="3"/>
          <w:sz w:val="20"/>
          <w:szCs w:val="20"/>
          <w:lang w:eastAsia="pl-PL"/>
        </w:rPr>
        <w:t>(o przebiegu nie większym niż 10.000 km)</w:t>
      </w:r>
      <w:r w:rsidR="005E0DF7" w:rsidRPr="00475975">
        <w:rPr>
          <w:rFonts w:ascii="Arial" w:eastAsia="Arial Unicode MS" w:hAnsi="Arial" w:cs="Arial"/>
          <w:b/>
          <w:kern w:val="3"/>
          <w:sz w:val="20"/>
          <w:szCs w:val="20"/>
        </w:rPr>
        <w:t xml:space="preserve"> </w:t>
      </w:r>
      <w:r w:rsidRPr="00475975">
        <w:rPr>
          <w:rFonts w:ascii="Arial" w:eastAsia="Arial Unicode MS" w:hAnsi="Arial" w:cs="Arial"/>
          <w:kern w:val="3"/>
          <w:sz w:val="20"/>
          <w:szCs w:val="20"/>
        </w:rPr>
        <w:t xml:space="preserve">wyprodukowanego w 2024 lub 2025 r. samochodu osobowego typu </w:t>
      </w:r>
      <w:proofErr w:type="spellStart"/>
      <w:r w:rsidRPr="00475975">
        <w:rPr>
          <w:rFonts w:ascii="Arial" w:eastAsia="Arial Unicode MS" w:hAnsi="Arial" w:cs="Arial"/>
          <w:kern w:val="3"/>
          <w:sz w:val="20"/>
          <w:szCs w:val="20"/>
        </w:rPr>
        <w:t>bus</w:t>
      </w:r>
      <w:proofErr w:type="spellEnd"/>
      <w:r w:rsidR="00A4273D" w:rsidRPr="00475975">
        <w:rPr>
          <w:rFonts w:ascii="Arial" w:eastAsia="Arial Unicode MS" w:hAnsi="Arial" w:cs="Arial"/>
          <w:kern w:val="3"/>
          <w:sz w:val="20"/>
          <w:szCs w:val="20"/>
        </w:rPr>
        <w:t>,</w:t>
      </w:r>
      <w:r w:rsidRPr="00475975">
        <w:rPr>
          <w:rFonts w:ascii="Arial" w:eastAsia="Arial Unicode MS" w:hAnsi="Arial" w:cs="Arial"/>
          <w:kern w:val="3"/>
          <w:sz w:val="20"/>
          <w:szCs w:val="20"/>
        </w:rPr>
        <w:t xml:space="preserve"> </w:t>
      </w:r>
      <w:r w:rsidR="006D4B1A" w:rsidRPr="00475975">
        <w:rPr>
          <w:rFonts w:ascii="Arial" w:eastAsia="Arial Unicode MS" w:hAnsi="Arial" w:cs="Arial"/>
          <w:kern w:val="3"/>
          <w:sz w:val="20"/>
          <w:szCs w:val="20"/>
        </w:rPr>
        <w:t>wyposażonego w</w:t>
      </w:r>
      <w:r w:rsidR="007D7FA3" w:rsidRPr="00475975">
        <w:rPr>
          <w:rFonts w:ascii="Arial" w:eastAsia="Arial Unicode MS" w:hAnsi="Arial" w:cs="Arial"/>
          <w:kern w:val="3"/>
          <w:sz w:val="20"/>
          <w:szCs w:val="20"/>
        </w:rPr>
        <w:t xml:space="preserve"> silnik spalinowy – benzynowy lub wysokoprężny (diesel)</w:t>
      </w:r>
      <w:r w:rsidR="006901EE" w:rsidRPr="00475975">
        <w:rPr>
          <w:rFonts w:ascii="Arial" w:eastAsia="Arial Unicode MS" w:hAnsi="Arial" w:cs="Arial"/>
          <w:kern w:val="3"/>
          <w:sz w:val="20"/>
          <w:szCs w:val="20"/>
        </w:rPr>
        <w:t xml:space="preserve"> lub hybryda klasyczna.</w:t>
      </w:r>
    </w:p>
    <w:p w:rsidR="00CC75F3" w:rsidRPr="00475975" w:rsidRDefault="00CC75F3" w:rsidP="00067B05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Arial" w:eastAsia="Arial Unicode MS" w:hAnsi="Arial" w:cs="Arial"/>
          <w:kern w:val="3"/>
          <w:sz w:val="20"/>
          <w:szCs w:val="20"/>
        </w:rPr>
      </w:pPr>
      <w:r w:rsidRPr="00475975">
        <w:rPr>
          <w:rFonts w:ascii="Arial" w:eastAsia="Arial Unicode MS" w:hAnsi="Arial" w:cs="Arial"/>
          <w:kern w:val="3"/>
          <w:sz w:val="20"/>
          <w:szCs w:val="20"/>
        </w:rPr>
        <w:t>Oferowany samochód, musi spełniać wymagania, wskazane poniżej w tabeli „</w:t>
      </w:r>
      <w:r w:rsidRPr="00475975">
        <w:rPr>
          <w:rFonts w:ascii="Arial" w:eastAsia="Arial Unicode MS" w:hAnsi="Arial" w:cs="Arial"/>
          <w:b/>
          <w:kern w:val="3"/>
          <w:sz w:val="20"/>
          <w:szCs w:val="20"/>
        </w:rPr>
        <w:t>Wymagane parametry techniczno</w:t>
      </w:r>
      <w:r w:rsidR="00A4273D" w:rsidRPr="00475975">
        <w:rPr>
          <w:rFonts w:ascii="Arial" w:eastAsia="Arial Unicode MS" w:hAnsi="Arial" w:cs="Arial"/>
          <w:b/>
          <w:kern w:val="3"/>
          <w:sz w:val="20"/>
          <w:szCs w:val="20"/>
        </w:rPr>
        <w:t>-</w:t>
      </w:r>
      <w:r w:rsidRPr="00475975">
        <w:rPr>
          <w:rFonts w:ascii="Arial" w:eastAsia="Arial Unicode MS" w:hAnsi="Arial" w:cs="Arial"/>
          <w:b/>
          <w:kern w:val="3"/>
          <w:sz w:val="20"/>
          <w:szCs w:val="20"/>
        </w:rPr>
        <w:t>eksploatacyjne oraz wyposażenie</w:t>
      </w:r>
      <w:r w:rsidRPr="00475975">
        <w:rPr>
          <w:rFonts w:ascii="Arial" w:eastAsia="Arial Unicode MS" w:hAnsi="Arial" w:cs="Arial"/>
          <w:kern w:val="3"/>
          <w:sz w:val="20"/>
          <w:szCs w:val="20"/>
        </w:rPr>
        <w:t>”.</w:t>
      </w:r>
    </w:p>
    <w:p w:rsidR="00CC75F3" w:rsidRPr="00475975" w:rsidRDefault="00CC75F3" w:rsidP="00067B05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Arial" w:eastAsia="Arial Unicode MS" w:hAnsi="Arial" w:cs="Arial"/>
          <w:kern w:val="3"/>
          <w:sz w:val="20"/>
          <w:szCs w:val="20"/>
        </w:rPr>
      </w:pPr>
      <w:r w:rsidRPr="00475975">
        <w:rPr>
          <w:rFonts w:ascii="Arial" w:eastAsia="Arial Unicode MS" w:hAnsi="Arial" w:cs="Arial"/>
          <w:kern w:val="3"/>
          <w:sz w:val="20"/>
          <w:szCs w:val="20"/>
        </w:rPr>
        <w:t xml:space="preserve">Pojazd </w:t>
      </w:r>
      <w:r w:rsidR="00AD6761" w:rsidRPr="00475975">
        <w:rPr>
          <w:rFonts w:ascii="Arial" w:eastAsia="Arial Unicode MS" w:hAnsi="Arial" w:cs="Arial"/>
          <w:kern w:val="3"/>
          <w:sz w:val="20"/>
          <w:szCs w:val="20"/>
        </w:rPr>
        <w:t xml:space="preserve">używany </w:t>
      </w:r>
      <w:r w:rsidRPr="00475975">
        <w:rPr>
          <w:rFonts w:ascii="Arial" w:eastAsia="Arial Unicode MS" w:hAnsi="Arial" w:cs="Arial"/>
          <w:kern w:val="3"/>
          <w:sz w:val="20"/>
          <w:szCs w:val="20"/>
        </w:rPr>
        <w:t>musi być zarejestrowany na terenie Rzeczypospolitej Polskiej.</w:t>
      </w:r>
    </w:p>
    <w:p w:rsidR="00CC75F3" w:rsidRPr="00475975" w:rsidRDefault="00CC75F3" w:rsidP="00067B05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Arial" w:eastAsia="Arial Unicode MS" w:hAnsi="Arial" w:cs="Arial"/>
          <w:kern w:val="3"/>
          <w:sz w:val="20"/>
          <w:szCs w:val="20"/>
        </w:rPr>
      </w:pPr>
      <w:r w:rsidRPr="00475975">
        <w:rPr>
          <w:rFonts w:ascii="Arial" w:eastAsia="Arial Unicode MS" w:hAnsi="Arial" w:cs="Arial"/>
          <w:kern w:val="3"/>
          <w:sz w:val="20"/>
          <w:szCs w:val="20"/>
        </w:rPr>
        <w:t>Pojazd musi posiadać kierownicę po lewej stronie pojazdu.</w:t>
      </w:r>
    </w:p>
    <w:p w:rsidR="00A61D7F" w:rsidRPr="00475975" w:rsidRDefault="00A61D7F" w:rsidP="00067B05">
      <w:pPr>
        <w:widowControl w:val="0"/>
        <w:tabs>
          <w:tab w:val="left" w:pos="540"/>
        </w:tabs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Arial" w:eastAsia="Arial Unicode MS" w:hAnsi="Arial" w:cs="Arial"/>
          <w:b/>
          <w:kern w:val="3"/>
          <w:sz w:val="20"/>
          <w:szCs w:val="20"/>
        </w:rPr>
      </w:pPr>
    </w:p>
    <w:tbl>
      <w:tblPr>
        <w:tblpPr w:leftFromText="142" w:rightFromText="142" w:vertAnchor="text" w:tblpY="1"/>
        <w:tblOverlap w:val="never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4"/>
        <w:gridCol w:w="8500"/>
      </w:tblGrid>
      <w:tr w:rsidR="002E724E" w:rsidRPr="00475975" w:rsidTr="006903A9">
        <w:trPr>
          <w:trHeight w:hRule="exact" w:val="992"/>
        </w:trPr>
        <w:tc>
          <w:tcPr>
            <w:tcW w:w="311" w:type="pct"/>
            <w:vAlign w:val="center"/>
          </w:tcPr>
          <w:p w:rsidR="002E724E" w:rsidRPr="00475975" w:rsidRDefault="002E724E" w:rsidP="007170FC">
            <w:pPr>
              <w:shd w:val="clear" w:color="auto" w:fill="FFFFFF"/>
              <w:suppressAutoHyphens/>
              <w:autoSpaceDN w:val="0"/>
              <w:snapToGrid w:val="0"/>
              <w:spacing w:after="0" w:line="240" w:lineRule="exact"/>
              <w:ind w:right="-36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E612AD" w:rsidRDefault="008843EF" w:rsidP="007170FC">
            <w:pPr>
              <w:shd w:val="clear" w:color="auto" w:fill="FFFFFF"/>
              <w:suppressAutoHyphens/>
              <w:autoSpaceDN w:val="0"/>
              <w:snapToGrid w:val="0"/>
              <w:spacing w:after="0" w:line="240" w:lineRule="exact"/>
              <w:ind w:left="-102" w:right="243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  <w:t xml:space="preserve">CZEŚĆ I. </w:t>
            </w:r>
          </w:p>
          <w:p w:rsidR="002E724E" w:rsidRPr="00475975" w:rsidRDefault="00AC6C5B" w:rsidP="007170FC">
            <w:pPr>
              <w:shd w:val="clear" w:color="auto" w:fill="FFFFFF"/>
              <w:suppressAutoHyphens/>
              <w:autoSpaceDN w:val="0"/>
              <w:snapToGrid w:val="0"/>
              <w:spacing w:after="0" w:line="240" w:lineRule="exact"/>
              <w:ind w:left="-102" w:right="243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  <w:t xml:space="preserve">Samochód </w:t>
            </w:r>
            <w:r w:rsidR="00E612AD"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  <w:t>o</w:t>
            </w:r>
            <w:r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  <w:t xml:space="preserve">sobowy typu </w:t>
            </w:r>
            <w:proofErr w:type="spellStart"/>
            <w:r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  <w:t>bus</w:t>
            </w:r>
            <w:proofErr w:type="spellEnd"/>
            <w:r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  <w:t xml:space="preserve"> - </w:t>
            </w:r>
            <w:r w:rsidR="00EE4F3F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W</w:t>
            </w:r>
            <w:r w:rsidR="002E724E" w:rsidRPr="00E612AD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ymagane parametry techniczno</w:t>
            </w:r>
            <w:r w:rsidR="00A4273D" w:rsidRPr="00E612AD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-</w:t>
            </w:r>
            <w:r w:rsidR="002E724E" w:rsidRPr="00E612AD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eksploatacyjne oraz wyposażenie</w:t>
            </w:r>
          </w:p>
        </w:tc>
      </w:tr>
      <w:tr w:rsidR="002E724E" w:rsidRPr="00475975" w:rsidTr="006903A9">
        <w:trPr>
          <w:trHeight w:hRule="exact" w:val="580"/>
        </w:trPr>
        <w:tc>
          <w:tcPr>
            <w:tcW w:w="311" w:type="pct"/>
            <w:vAlign w:val="center"/>
          </w:tcPr>
          <w:p w:rsidR="002E724E" w:rsidRPr="00475975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475975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4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Rok produkcji: 2024, 2025 r.</w:t>
            </w:r>
          </w:p>
        </w:tc>
      </w:tr>
      <w:tr w:rsidR="002E724E" w:rsidRPr="00475975" w:rsidTr="006903A9">
        <w:trPr>
          <w:trHeight w:hRule="exact" w:val="701"/>
        </w:trPr>
        <w:tc>
          <w:tcPr>
            <w:tcW w:w="311" w:type="pct"/>
            <w:vAlign w:val="center"/>
          </w:tcPr>
          <w:p w:rsidR="002E724E" w:rsidRPr="00475975" w:rsidRDefault="002E724E" w:rsidP="007170FC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475975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Pojazd nowy</w:t>
            </w: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vertAlign w:val="superscript"/>
                <w:lang w:eastAsia="pl-PL"/>
              </w:rPr>
              <w:footnoteReference w:id="1"/>
            </w: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 lub używany</w:t>
            </w:r>
            <w:r w:rsidR="00067B05"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 </w:t>
            </w: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(o przebiegu nie większym niż 10.000 km)</w:t>
            </w: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vertAlign w:val="superscript"/>
                <w:lang w:eastAsia="pl-PL"/>
              </w:rPr>
              <w:footnoteReference w:id="2"/>
            </w:r>
          </w:p>
        </w:tc>
      </w:tr>
      <w:tr w:rsidR="002E724E" w:rsidRPr="00475975" w:rsidTr="006903A9">
        <w:trPr>
          <w:trHeight w:hRule="exact" w:val="487"/>
        </w:trPr>
        <w:tc>
          <w:tcPr>
            <w:tcW w:w="5000" w:type="pct"/>
            <w:gridSpan w:val="2"/>
            <w:vAlign w:val="center"/>
          </w:tcPr>
          <w:p w:rsidR="002E724E" w:rsidRPr="00475975" w:rsidRDefault="002E724E" w:rsidP="007170FC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exact"/>
              <w:ind w:right="243"/>
              <w:jc w:val="center"/>
              <w:textAlignment w:val="baseline"/>
              <w:rPr>
                <w:rFonts w:ascii="Arial" w:eastAsia="Arial Unicode MS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Arial Unicode MS" w:hAnsi="Arial" w:cs="Arial"/>
                <w:b/>
                <w:bCs/>
                <w:color w:val="000000"/>
                <w:spacing w:val="-9"/>
                <w:kern w:val="3"/>
                <w:sz w:val="20"/>
                <w:szCs w:val="20"/>
                <w:lang w:eastAsia="pl-PL"/>
              </w:rPr>
              <w:t>Układ napędowy</w:t>
            </w:r>
          </w:p>
        </w:tc>
      </w:tr>
      <w:tr w:rsidR="002E724E" w:rsidRPr="002E724E" w:rsidTr="006903A9">
        <w:trPr>
          <w:trHeight w:hRule="exact" w:val="646"/>
        </w:trPr>
        <w:tc>
          <w:tcPr>
            <w:tcW w:w="311" w:type="pct"/>
            <w:vAlign w:val="center"/>
          </w:tcPr>
          <w:p w:rsidR="002E724E" w:rsidRPr="00475975" w:rsidRDefault="002E724E" w:rsidP="007170FC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Silnik:  </w:t>
            </w:r>
            <w:r w:rsidR="007D7FA3"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spalinowy </w:t>
            </w: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benzynowy </w:t>
            </w:r>
            <w:r w:rsidR="006A1D21"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lub </w:t>
            </w:r>
            <w:r w:rsidR="007D7FA3"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wysokoprężny (diesel)</w:t>
            </w:r>
            <w:r w:rsidR="00EB121B"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 lub hybryda klasyczna</w:t>
            </w:r>
          </w:p>
        </w:tc>
      </w:tr>
      <w:tr w:rsidR="002E724E" w:rsidRPr="002E724E" w:rsidTr="006903A9">
        <w:trPr>
          <w:trHeight w:hRule="exact" w:val="570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Moc nie mniejsza niż 150 kW</w:t>
            </w:r>
          </w:p>
        </w:tc>
      </w:tr>
      <w:tr w:rsidR="002E724E" w:rsidRPr="002E724E" w:rsidTr="006903A9">
        <w:trPr>
          <w:trHeight w:hRule="exact" w:val="564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keepNext/>
              <w:shd w:val="clear" w:color="auto" w:fill="FFFFFF"/>
              <w:suppressAutoHyphens/>
              <w:snapToGrid w:val="0"/>
              <w:spacing w:after="0" w:line="240" w:lineRule="exact"/>
              <w:ind w:left="113" w:right="243"/>
              <w:contextualSpacing/>
              <w:jc w:val="both"/>
              <w:outlineLvl w:val="1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Rodzaj skrzyni biegów: automatyczna</w:t>
            </w:r>
          </w:p>
        </w:tc>
      </w:tr>
      <w:tr w:rsidR="002E724E" w:rsidRPr="002E724E" w:rsidTr="006903A9">
        <w:trPr>
          <w:trHeight w:hRule="exact" w:val="475"/>
        </w:trPr>
        <w:tc>
          <w:tcPr>
            <w:tcW w:w="5000" w:type="pct"/>
            <w:gridSpan w:val="2"/>
            <w:vAlign w:val="center"/>
          </w:tcPr>
          <w:p w:rsidR="002E724E" w:rsidRPr="002E724E" w:rsidRDefault="002E724E" w:rsidP="007170FC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exact"/>
              <w:ind w:right="243"/>
              <w:jc w:val="center"/>
              <w:textAlignment w:val="baseline"/>
              <w:rPr>
                <w:rFonts w:ascii="Arial" w:eastAsia="Arial Unicode MS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Arial Unicode MS" w:hAnsi="Arial" w:cs="Arial"/>
                <w:b/>
                <w:bCs/>
                <w:color w:val="000000"/>
                <w:spacing w:val="-9"/>
                <w:kern w:val="3"/>
                <w:sz w:val="20"/>
                <w:szCs w:val="20"/>
                <w:lang w:eastAsia="pl-PL"/>
              </w:rPr>
              <w:t>Nadwozie i podwozie</w:t>
            </w:r>
          </w:p>
        </w:tc>
      </w:tr>
      <w:tr w:rsidR="002E724E" w:rsidRPr="002E724E" w:rsidTr="006903A9">
        <w:trPr>
          <w:trHeight w:hRule="exact" w:val="522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lastRenderedPageBreak/>
              <w:t>6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Typ</w:t>
            </w: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 xml:space="preserve">: </w:t>
            </w:r>
            <w:proofErr w:type="spellStart"/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>bus</w:t>
            </w:r>
            <w:proofErr w:type="spellEnd"/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 xml:space="preserve"> do przewozu osób</w:t>
            </w:r>
          </w:p>
        </w:tc>
      </w:tr>
      <w:tr w:rsidR="002E724E" w:rsidRPr="002E724E" w:rsidTr="006903A9">
        <w:trPr>
          <w:trHeight w:hRule="exact" w:val="558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 xml:space="preserve">Długość pojazdu minimum: </w:t>
            </w:r>
            <w:r w:rsidR="002F4528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>5 000</w:t>
            </w: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 xml:space="preserve"> mm </w:t>
            </w:r>
          </w:p>
        </w:tc>
      </w:tr>
      <w:tr w:rsidR="002E724E" w:rsidRPr="002E724E" w:rsidTr="006903A9">
        <w:trPr>
          <w:trHeight w:hRule="exact" w:val="575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Dopuszczalna masa całkowita – do 3.500 kg</w:t>
            </w:r>
          </w:p>
        </w:tc>
      </w:tr>
      <w:tr w:rsidR="002E724E" w:rsidRPr="002E724E" w:rsidTr="006903A9">
        <w:trPr>
          <w:trHeight w:hRule="exact" w:val="569"/>
        </w:trPr>
        <w:tc>
          <w:tcPr>
            <w:tcW w:w="311" w:type="pct"/>
            <w:vAlign w:val="center"/>
          </w:tcPr>
          <w:p w:rsidR="002E724E" w:rsidRPr="00067B05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067B05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067B05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067B0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Wysokość pojazdu maksimum 2.050 mm</w:t>
            </w:r>
          </w:p>
        </w:tc>
      </w:tr>
      <w:tr w:rsidR="002E724E" w:rsidRPr="002E724E" w:rsidTr="006903A9">
        <w:trPr>
          <w:trHeight w:hRule="exact" w:val="846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 xml:space="preserve">Liczba drzwi: </w:t>
            </w: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5, w tym boczne drzwi do przestrzeni pasażerskiej przesuwne po obu stronach pojazdu</w:t>
            </w:r>
          </w:p>
        </w:tc>
      </w:tr>
      <w:tr w:rsidR="002E724E" w:rsidRPr="002E724E" w:rsidTr="006903A9">
        <w:trPr>
          <w:trHeight w:hRule="exact" w:val="698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>Fabrycznie przyciemniane szyby w przestrzeni pasażerskiej</w:t>
            </w:r>
          </w:p>
        </w:tc>
      </w:tr>
      <w:tr w:rsidR="002E724E" w:rsidRPr="002E724E" w:rsidTr="006903A9">
        <w:trPr>
          <w:trHeight w:hRule="exact" w:val="580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Reflektory przednie: LED</w:t>
            </w:r>
          </w:p>
        </w:tc>
      </w:tr>
      <w:tr w:rsidR="002E724E" w:rsidRPr="002E724E" w:rsidTr="006903A9">
        <w:trPr>
          <w:trHeight w:hRule="exact" w:val="707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>Lusterka zewnętrzne elektrycznie sterowane, podgrzewane, składane</w:t>
            </w:r>
          </w:p>
        </w:tc>
      </w:tr>
      <w:tr w:rsidR="002E724E" w:rsidRPr="002E724E" w:rsidTr="006903A9">
        <w:trPr>
          <w:trHeight w:hRule="exact" w:val="702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>Elektrycznie sterowane szyby przednie boczne</w:t>
            </w:r>
          </w:p>
        </w:tc>
      </w:tr>
      <w:tr w:rsidR="002E724E" w:rsidRPr="002E724E" w:rsidTr="006903A9">
        <w:trPr>
          <w:trHeight w:hRule="exact" w:val="573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Elektrycznie ogrzewana szyba tylna</w:t>
            </w:r>
          </w:p>
        </w:tc>
      </w:tr>
      <w:tr w:rsidR="002E724E" w:rsidRPr="002E724E" w:rsidTr="006903A9">
        <w:trPr>
          <w:trHeight w:hRule="exact" w:val="1439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Kolor nadwozia:</w:t>
            </w:r>
            <w:r w:rsidRPr="00475975">
              <w:rPr>
                <w:rFonts w:ascii="Arial" w:eastAsia="Times New Roman" w:hAnsi="Arial" w:cs="Arial"/>
                <w:kern w:val="3"/>
                <w:sz w:val="20"/>
                <w:szCs w:val="18"/>
                <w:lang w:eastAsia="pl-PL"/>
              </w:rPr>
              <w:t xml:space="preserve"> </w:t>
            </w: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szary lub grafitowy lub czarny (lub w odcieniach odpowiednio szarego / grafitowego / czarnego) metalizowany lub perłowy, </w:t>
            </w:r>
            <w:r w:rsidRPr="00475975">
              <w:rPr>
                <w:rFonts w:ascii="Arial" w:eastAsia="Times New Roman" w:hAnsi="Arial" w:cs="Arial"/>
                <w:color w:val="000000" w:themeColor="text1"/>
                <w:kern w:val="3"/>
                <w:sz w:val="20"/>
                <w:szCs w:val="20"/>
                <w:lang w:eastAsia="pl-PL"/>
              </w:rPr>
              <w:t>pojazd nie oznaczony przez Wykonawcę przez np. naklejki, napisy itp.</w:t>
            </w:r>
          </w:p>
        </w:tc>
      </w:tr>
      <w:tr w:rsidR="002E724E" w:rsidRPr="002E724E" w:rsidTr="006903A9">
        <w:trPr>
          <w:trHeight w:hRule="exact" w:val="584"/>
        </w:trPr>
        <w:tc>
          <w:tcPr>
            <w:tcW w:w="5000" w:type="pct"/>
            <w:gridSpan w:val="2"/>
            <w:vAlign w:val="center"/>
          </w:tcPr>
          <w:p w:rsidR="002E724E" w:rsidRPr="002E724E" w:rsidRDefault="002E724E" w:rsidP="007170FC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exact"/>
              <w:ind w:right="243"/>
              <w:jc w:val="center"/>
              <w:textAlignment w:val="baseline"/>
              <w:rPr>
                <w:rFonts w:ascii="Arial" w:eastAsia="Arial Unicode MS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Arial Unicode MS" w:hAnsi="Arial" w:cs="Arial"/>
                <w:b/>
                <w:kern w:val="3"/>
                <w:sz w:val="20"/>
                <w:szCs w:val="20"/>
                <w:lang w:eastAsia="pl-PL"/>
              </w:rPr>
              <w:t>Bezpieczeństwo</w:t>
            </w:r>
          </w:p>
        </w:tc>
      </w:tr>
      <w:tr w:rsidR="002E724E" w:rsidRPr="002E724E" w:rsidTr="006903A9">
        <w:trPr>
          <w:trHeight w:hRule="exact" w:val="515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Poduszki powietrzne dla kierowcy i pasażera z przodu</w:t>
            </w:r>
          </w:p>
        </w:tc>
      </w:tr>
      <w:tr w:rsidR="002E724E" w:rsidRPr="002E724E" w:rsidTr="006903A9">
        <w:trPr>
          <w:trHeight w:hRule="exact" w:val="565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Boczne poduszki powietrzne z przodu</w:t>
            </w:r>
          </w:p>
        </w:tc>
      </w:tr>
      <w:tr w:rsidR="002E724E" w:rsidRPr="002E724E" w:rsidTr="006903A9">
        <w:trPr>
          <w:trHeight w:hRule="exact" w:val="573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Kurtyny powietrzne</w:t>
            </w:r>
          </w:p>
        </w:tc>
      </w:tr>
      <w:tr w:rsidR="002E724E" w:rsidRPr="002E724E" w:rsidTr="006903A9">
        <w:trPr>
          <w:trHeight w:hRule="exact" w:val="716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Aktywny tempomat z ogranicznikiem prędkości</w:t>
            </w:r>
          </w:p>
        </w:tc>
      </w:tr>
      <w:tr w:rsidR="002E724E" w:rsidRPr="002E724E" w:rsidTr="006903A9">
        <w:trPr>
          <w:trHeight w:hRule="exact" w:val="432"/>
        </w:trPr>
        <w:tc>
          <w:tcPr>
            <w:tcW w:w="5000" w:type="pct"/>
            <w:gridSpan w:val="2"/>
            <w:vAlign w:val="center"/>
          </w:tcPr>
          <w:p w:rsidR="002E724E" w:rsidRPr="002E724E" w:rsidRDefault="002E724E" w:rsidP="007170FC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exact"/>
              <w:ind w:right="243"/>
              <w:jc w:val="center"/>
              <w:textAlignment w:val="baseline"/>
              <w:rPr>
                <w:rFonts w:ascii="Arial" w:eastAsia="Arial Unicode MS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Arial Unicode MS" w:hAnsi="Arial" w:cs="Arial"/>
                <w:b/>
                <w:bCs/>
                <w:color w:val="000000"/>
                <w:spacing w:val="-6"/>
                <w:kern w:val="3"/>
                <w:sz w:val="20"/>
                <w:szCs w:val="20"/>
                <w:lang w:eastAsia="pl-PL"/>
              </w:rPr>
              <w:t>Układ jezdny</w:t>
            </w:r>
          </w:p>
        </w:tc>
      </w:tr>
      <w:tr w:rsidR="002E724E" w:rsidRPr="002E724E" w:rsidTr="006903A9">
        <w:trPr>
          <w:trHeight w:hRule="exact" w:val="1261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Obręcze kół ze stopów lekkich o średnicy co najmniej 17”, z ogumieniem letnim, fabrycznie nowym, montowanym przez producenta pojazdu, wyprodukowanym nie wcześniej niż w 202</w:t>
            </w:r>
            <w:r w:rsidR="00DE33C9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4</w:t>
            </w: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 r. – 4 szt. </w:t>
            </w:r>
          </w:p>
        </w:tc>
      </w:tr>
      <w:tr w:rsidR="002E724E" w:rsidRPr="002E724E" w:rsidTr="006903A9">
        <w:trPr>
          <w:trHeight w:hRule="exact" w:val="1138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Obręcze kół ze stopów lekkich o średnicy co najmniej 16”, z ogumieniem zimowym, fabrycznie nowym, montowanym przez producenta pojazdu, wyprodukowanym nie wcześniej niż w 202</w:t>
            </w:r>
            <w:r w:rsidR="00DE33C9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4</w:t>
            </w: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 r. – 4 szt.</w:t>
            </w:r>
          </w:p>
        </w:tc>
      </w:tr>
      <w:tr w:rsidR="002E724E" w:rsidRPr="002E724E" w:rsidTr="006903A9">
        <w:trPr>
          <w:trHeight w:hRule="exact" w:val="551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lastRenderedPageBreak/>
              <w:t>23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>System zapobiegający blokowaniu kół podczas hamowania</w:t>
            </w:r>
          </w:p>
        </w:tc>
      </w:tr>
      <w:tr w:rsidR="002E724E" w:rsidRPr="002E724E" w:rsidTr="006903A9">
        <w:trPr>
          <w:trHeight w:hRule="exact" w:val="559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>System stabilizacji toru jazdy</w:t>
            </w:r>
          </w:p>
        </w:tc>
      </w:tr>
      <w:tr w:rsidR="002E724E" w:rsidRPr="002E724E" w:rsidTr="006903A9">
        <w:trPr>
          <w:trHeight w:hRule="exact" w:val="581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3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spacing w:val="-3"/>
                <w:kern w:val="3"/>
                <w:sz w:val="20"/>
                <w:szCs w:val="20"/>
                <w:lang w:eastAsia="pl-PL"/>
              </w:rPr>
              <w:t>Wspomaganie układu hamowania</w:t>
            </w:r>
          </w:p>
        </w:tc>
      </w:tr>
      <w:tr w:rsidR="002E724E" w:rsidRPr="002E724E" w:rsidTr="006903A9">
        <w:trPr>
          <w:trHeight w:hRule="exact" w:val="702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3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System zapobiegający poślizgowi kół podczas ruszania i przyspieszania</w:t>
            </w:r>
          </w:p>
        </w:tc>
      </w:tr>
      <w:tr w:rsidR="002E724E" w:rsidRPr="002E724E" w:rsidTr="006903A9">
        <w:trPr>
          <w:trHeight w:hRule="exact" w:val="854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System awaryjnego hamowania przy małych prędkościach przeciwdziałający wjechaniu pojazdu w przeszkodę z przodu</w:t>
            </w:r>
          </w:p>
        </w:tc>
      </w:tr>
      <w:tr w:rsidR="002E724E" w:rsidRPr="002E724E" w:rsidTr="006903A9">
        <w:trPr>
          <w:trHeight w:hRule="exact" w:val="586"/>
        </w:trPr>
        <w:tc>
          <w:tcPr>
            <w:tcW w:w="5000" w:type="pct"/>
            <w:gridSpan w:val="2"/>
            <w:vAlign w:val="center"/>
          </w:tcPr>
          <w:p w:rsidR="002E724E" w:rsidRPr="002E724E" w:rsidRDefault="002E724E" w:rsidP="007170FC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exact"/>
              <w:ind w:right="243"/>
              <w:jc w:val="center"/>
              <w:textAlignment w:val="baseline"/>
              <w:rPr>
                <w:rFonts w:ascii="Arial" w:eastAsia="Arial Unicode MS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Arial Unicode MS" w:hAnsi="Arial" w:cs="Arial"/>
                <w:b/>
                <w:bCs/>
                <w:color w:val="000000"/>
                <w:spacing w:val="-9"/>
                <w:kern w:val="3"/>
                <w:sz w:val="20"/>
                <w:szCs w:val="20"/>
                <w:lang w:eastAsia="pl-PL"/>
              </w:rPr>
              <w:t>Wyposażenie pojazdu</w:t>
            </w:r>
          </w:p>
        </w:tc>
      </w:tr>
      <w:tr w:rsidR="002E724E" w:rsidRPr="002E724E" w:rsidTr="006903A9">
        <w:trPr>
          <w:trHeight w:hRule="exact" w:val="844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jc w:val="both"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 xml:space="preserve">Klimatyzacja automatyczna co najmniej dwustrefowa </w:t>
            </w: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z systemem rozprowadzania powietrza w części tylnej pojazdu </w:t>
            </w:r>
          </w:p>
        </w:tc>
      </w:tr>
      <w:tr w:rsidR="002E724E" w:rsidRPr="002E724E" w:rsidTr="006903A9">
        <w:trPr>
          <w:trHeight w:hRule="exact" w:val="2125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u w:val="single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u w:val="single"/>
                <w:lang w:eastAsia="pl-PL"/>
              </w:rPr>
              <w:t>29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763527" w:rsidRDefault="002E724E" w:rsidP="007170FC">
            <w:pPr>
              <w:shd w:val="clear" w:color="auto" w:fill="FFFFFF"/>
              <w:suppressAutoHyphens/>
              <w:autoSpaceDN w:val="0"/>
              <w:snapToGrid w:val="0"/>
              <w:spacing w:after="0" w:line="240" w:lineRule="exact"/>
              <w:ind w:right="243"/>
              <w:textAlignment w:val="baseline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763527">
              <w:rPr>
                <w:rFonts w:ascii="Arial" w:hAnsi="Arial" w:cs="Arial"/>
                <w:sz w:val="20"/>
                <w:szCs w:val="20"/>
                <w:lang w:eastAsia="pl-PL"/>
              </w:rPr>
              <w:t>Wbudowany system multimedialny posiadający funkcje:</w:t>
            </w:r>
            <w:r w:rsidRPr="00763527">
              <w:rPr>
                <w:rFonts w:ascii="Arial" w:hAnsi="Arial" w:cs="Arial"/>
                <w:sz w:val="20"/>
                <w:szCs w:val="20"/>
                <w:lang w:eastAsia="pl-PL"/>
              </w:rPr>
              <w:br/>
              <w:t xml:space="preserve">radioodtwarzacza </w:t>
            </w:r>
            <w:r w:rsidRPr="00763527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proofErr w:type="spellStart"/>
            <w:r w:rsidRPr="00763527">
              <w:rPr>
                <w:rFonts w:ascii="Arial" w:hAnsi="Arial" w:cs="Arial"/>
                <w:sz w:val="20"/>
                <w:szCs w:val="20"/>
                <w:u w:val="single"/>
                <w:lang w:eastAsia="pl-PL"/>
              </w:rPr>
              <w:t>bluetooth</w:t>
            </w:r>
            <w:proofErr w:type="spellEnd"/>
            <w:r w:rsidRPr="00763527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Pr="00763527">
              <w:rPr>
                <w:rFonts w:ascii="Arial" w:hAnsi="Arial" w:cs="Arial"/>
                <w:sz w:val="20"/>
                <w:szCs w:val="20"/>
                <w:lang w:eastAsia="pl-PL"/>
              </w:rPr>
              <w:br/>
              <w:t xml:space="preserve">współpraca z telefonami / smartfonami (system Android, </w:t>
            </w:r>
            <w:proofErr w:type="spellStart"/>
            <w:r w:rsidRPr="00763527">
              <w:rPr>
                <w:rFonts w:ascii="Arial" w:hAnsi="Arial" w:cs="Arial"/>
                <w:sz w:val="20"/>
                <w:szCs w:val="20"/>
                <w:lang w:eastAsia="pl-PL"/>
              </w:rPr>
              <w:t>iOs</w:t>
            </w:r>
            <w:proofErr w:type="spellEnd"/>
            <w:r w:rsidRPr="00763527">
              <w:rPr>
                <w:rFonts w:ascii="Arial" w:hAnsi="Arial" w:cs="Arial"/>
                <w:sz w:val="20"/>
                <w:szCs w:val="20"/>
                <w:lang w:eastAsia="pl-PL"/>
              </w:rPr>
              <w:t>)</w:t>
            </w:r>
            <w:r w:rsidRPr="00763527">
              <w:rPr>
                <w:rFonts w:ascii="Arial" w:hAnsi="Arial" w:cs="Arial"/>
                <w:sz w:val="20"/>
                <w:szCs w:val="20"/>
                <w:lang w:eastAsia="pl-PL"/>
              </w:rPr>
              <w:br/>
              <w:t xml:space="preserve">aplikacja Android Auto i Apple </w:t>
            </w:r>
            <w:proofErr w:type="spellStart"/>
            <w:r w:rsidRPr="00763527">
              <w:rPr>
                <w:rFonts w:ascii="Arial" w:hAnsi="Arial" w:cs="Arial"/>
                <w:sz w:val="20"/>
                <w:szCs w:val="20"/>
                <w:lang w:eastAsia="pl-PL"/>
              </w:rPr>
              <w:t>CarPlay</w:t>
            </w:r>
            <w:proofErr w:type="spellEnd"/>
            <w:r w:rsidR="00C334D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wraz z aktywna subskrypcją</w:t>
            </w:r>
            <w:r w:rsidRPr="00763527">
              <w:rPr>
                <w:rFonts w:ascii="Arial" w:hAnsi="Arial" w:cs="Arial"/>
                <w:sz w:val="20"/>
                <w:szCs w:val="20"/>
                <w:lang w:eastAsia="pl-PL"/>
              </w:rPr>
              <w:br/>
              <w:t>kierownica wielofunkcyjna</w:t>
            </w:r>
            <w:r w:rsidRPr="00763527">
              <w:rPr>
                <w:rFonts w:ascii="Arial" w:hAnsi="Arial" w:cs="Arial"/>
                <w:sz w:val="20"/>
                <w:szCs w:val="20"/>
                <w:lang w:eastAsia="pl-PL"/>
              </w:rPr>
              <w:br/>
              <w:t>kolorowy ekran o przekątnej co najmniej 8 cali</w:t>
            </w:r>
          </w:p>
        </w:tc>
      </w:tr>
      <w:tr w:rsidR="002E724E" w:rsidRPr="002E724E" w:rsidTr="006903A9">
        <w:trPr>
          <w:trHeight w:hRule="exact" w:val="838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Wbudowane czujniki parkowania: przód i tył z </w:t>
            </w:r>
            <w:r w:rsidRPr="002E724E">
              <w:rPr>
                <w:rFonts w:ascii="Arial" w:eastAsia="Times New Roman" w:hAnsi="Arial" w:cs="Arial"/>
                <w:kern w:val="3"/>
                <w:sz w:val="20"/>
                <w:szCs w:val="24"/>
                <w:lang w:eastAsia="pl-PL"/>
              </w:rPr>
              <w:t>akustycznym i wizualnym wskaźnikiem zbliżenia do przeszkody, zintegrowany z wyświetlaczem / ekranem</w:t>
            </w:r>
          </w:p>
        </w:tc>
      </w:tr>
      <w:tr w:rsidR="002E724E" w:rsidRPr="002E724E" w:rsidTr="006903A9">
        <w:trPr>
          <w:trHeight w:hRule="exact" w:val="848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Wbudowana kamera cofania, </w:t>
            </w:r>
            <w:r w:rsidRPr="002E724E">
              <w:rPr>
                <w:rFonts w:ascii="Arial" w:eastAsia="Times New Roman" w:hAnsi="Arial" w:cs="Arial"/>
                <w:kern w:val="3"/>
                <w:sz w:val="20"/>
                <w:szCs w:val="24"/>
                <w:lang w:eastAsia="pl-PL"/>
              </w:rPr>
              <w:t>zintegrowana z wyświetlaczem / ekranem</w:t>
            </w:r>
          </w:p>
        </w:tc>
      </w:tr>
      <w:tr w:rsidR="002E724E" w:rsidRPr="002E724E" w:rsidTr="006903A9">
        <w:trPr>
          <w:trHeight w:hRule="exact" w:val="569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>Wykładzina dywanowa w przestrzeni pasażerskiej i w przestrzeni kierowcy</w:t>
            </w:r>
          </w:p>
        </w:tc>
      </w:tr>
      <w:tr w:rsidR="002E724E" w:rsidRPr="002E724E" w:rsidTr="006903A9">
        <w:trPr>
          <w:trHeight w:hRule="exact" w:val="722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>Autoalarm</w:t>
            </w:r>
          </w:p>
        </w:tc>
      </w:tr>
      <w:tr w:rsidR="002E724E" w:rsidRPr="002E724E" w:rsidTr="006903A9">
        <w:trPr>
          <w:trHeight w:hRule="exact" w:val="702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>Immobiliser</w:t>
            </w:r>
          </w:p>
        </w:tc>
      </w:tr>
      <w:tr w:rsidR="002E724E" w:rsidRPr="002E724E" w:rsidTr="006903A9">
        <w:trPr>
          <w:trHeight w:hRule="exact" w:val="564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  <w:t>Centralny zamek</w:t>
            </w:r>
          </w:p>
        </w:tc>
      </w:tr>
      <w:tr w:rsidR="002E724E" w:rsidRPr="002E724E" w:rsidTr="006903A9">
        <w:trPr>
          <w:trHeight w:hRule="exact" w:val="572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4"/>
                <w:lang w:eastAsia="pl-PL"/>
              </w:rPr>
              <w:t>Fotel kierowcy regulowany w co najmniej dwóch płaszczyznach</w:t>
            </w:r>
          </w:p>
        </w:tc>
      </w:tr>
      <w:tr w:rsidR="002E724E" w:rsidRPr="002E724E" w:rsidTr="006903A9">
        <w:trPr>
          <w:trHeight w:hRule="exact" w:val="706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Indywidualne fotele kierowcy i pasażera oraz w drugim rzędzie siedzeń</w:t>
            </w:r>
          </w:p>
        </w:tc>
      </w:tr>
      <w:tr w:rsidR="002E724E" w:rsidRPr="002E724E" w:rsidTr="006903A9">
        <w:trPr>
          <w:trHeight w:hRule="exact" w:val="856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Fotele w drugim i trzecim rzędzie siedzeń </w:t>
            </w:r>
            <w:r w:rsidR="00763527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przesuwne, z </w:t>
            </w:r>
            <w:r w:rsidR="00170E77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indywidualną regulacją</w:t>
            </w:r>
            <w:r w:rsidR="00763527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 położenia oparcia dla każdego z siedzeń</w:t>
            </w:r>
          </w:p>
        </w:tc>
      </w:tr>
      <w:tr w:rsidR="002E724E" w:rsidRPr="002E724E" w:rsidTr="006903A9">
        <w:trPr>
          <w:trHeight w:hRule="exact" w:val="974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lastRenderedPageBreak/>
              <w:t>39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D90FCB" w:rsidRPr="00475975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Liczba miejsc siedzących </w:t>
            </w:r>
            <w:r w:rsidR="00CD5588"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– 7</w:t>
            </w: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 (łącznie z miejscem kierowcy) </w:t>
            </w:r>
          </w:p>
          <w:p w:rsidR="002E724E" w:rsidRPr="00475975" w:rsidRDefault="00D15DF3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  <w:t>Fotele w drugim i trzecim rzędzie siedzeń z możliwością</w:t>
            </w:r>
            <w:r w:rsidR="00D90FCB" w:rsidRPr="00475975"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  <w:t xml:space="preserve"> całkowitego </w:t>
            </w:r>
            <w:r w:rsidRPr="00475975"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  <w:t>demontażu</w:t>
            </w:r>
            <w:r w:rsidR="00DE33C9" w:rsidRPr="00475975"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eastAsia="pl-PL"/>
              </w:rPr>
              <w:t>.</w:t>
            </w:r>
          </w:p>
        </w:tc>
      </w:tr>
      <w:tr w:rsidR="002E724E" w:rsidRPr="002E724E" w:rsidTr="006903A9">
        <w:trPr>
          <w:trHeight w:hRule="exact" w:val="855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475975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Theme="majorEastAsia" w:hAnsi="Arial" w:cs="Arial"/>
                <w:b/>
                <w:bCs/>
                <w:color w:val="365F91" w:themeColor="accent1" w:themeShade="BF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Kabel do ładowania z gniazda 230 V, kabel do ładowania z wtyczką typ 2</w:t>
            </w:r>
          </w:p>
        </w:tc>
      </w:tr>
      <w:tr w:rsidR="002E724E" w:rsidRPr="002E724E" w:rsidTr="006903A9">
        <w:trPr>
          <w:trHeight w:hRule="exact" w:val="877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475975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Gniazda zasilania USB typu C w przestrzeni pasażerskiej – </w:t>
            </w:r>
            <w:r w:rsidR="007E444F"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 xml:space="preserve">minimum </w:t>
            </w: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2 szt.</w:t>
            </w:r>
          </w:p>
        </w:tc>
      </w:tr>
      <w:tr w:rsidR="002E724E" w:rsidRPr="002E724E" w:rsidTr="006903A9">
        <w:trPr>
          <w:trHeight w:hRule="exact" w:val="582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475975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Hak holowniczy z możliwością demontażu bez konieczności użycia narzędzi</w:t>
            </w:r>
          </w:p>
        </w:tc>
      </w:tr>
      <w:tr w:rsidR="002E724E" w:rsidRPr="002E724E" w:rsidTr="006903A9">
        <w:trPr>
          <w:trHeight w:hRule="exact" w:val="703"/>
        </w:trPr>
        <w:tc>
          <w:tcPr>
            <w:tcW w:w="311" w:type="pct"/>
            <w:vAlign w:val="center"/>
          </w:tcPr>
          <w:p w:rsidR="002E724E" w:rsidRPr="002E724E" w:rsidRDefault="002E724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2E724E" w:rsidRPr="00475975" w:rsidRDefault="002E724E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Oświetlenie kabiny pasażerskiej</w:t>
            </w:r>
          </w:p>
        </w:tc>
      </w:tr>
      <w:tr w:rsidR="00763527" w:rsidRPr="002E724E" w:rsidTr="006903A9">
        <w:trPr>
          <w:trHeight w:hRule="exact" w:val="703"/>
        </w:trPr>
        <w:tc>
          <w:tcPr>
            <w:tcW w:w="311" w:type="pct"/>
            <w:vAlign w:val="center"/>
          </w:tcPr>
          <w:p w:rsidR="00763527" w:rsidRPr="002E724E" w:rsidRDefault="00763527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763527" w:rsidRPr="00475975" w:rsidRDefault="00763527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Apteczka, gaśnica, zestaw kluczy do kół</w:t>
            </w:r>
          </w:p>
        </w:tc>
      </w:tr>
      <w:tr w:rsidR="000A4FF8" w:rsidRPr="002E724E" w:rsidTr="006903A9">
        <w:trPr>
          <w:trHeight w:hRule="exact" w:val="2844"/>
        </w:trPr>
        <w:tc>
          <w:tcPr>
            <w:tcW w:w="311" w:type="pct"/>
            <w:vAlign w:val="center"/>
          </w:tcPr>
          <w:p w:rsidR="000A4FF8" w:rsidRPr="002E724E" w:rsidRDefault="000A4FF8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4</w:t>
            </w:r>
            <w:r w:rsidR="002C10CA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689" w:type="pct"/>
            <w:shd w:val="clear" w:color="auto" w:fill="auto"/>
          </w:tcPr>
          <w:p w:rsidR="00A94D35" w:rsidRPr="00475975" w:rsidRDefault="00A94D35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0A4FF8" w:rsidRPr="00475975" w:rsidRDefault="000A4FF8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Dodatkowy akumulator</w:t>
            </w:r>
            <w:r w:rsidR="00DE33C9"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montowany wewnątrz pojazdu</w:t>
            </w:r>
            <w:r w:rsidR="00BF69E6"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:</w:t>
            </w:r>
          </w:p>
          <w:p w:rsidR="00BF69E6" w:rsidRPr="00475975" w:rsidRDefault="00BF69E6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Akumulator AGM lub LiFePO100–200 Ah, wysoka żywotność, głębokie rozładowanie bez uszkodzeń</w:t>
            </w:r>
          </w:p>
          <w:p w:rsidR="00BF69E6" w:rsidRPr="00475975" w:rsidRDefault="00BF69E6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Przetwornica napięcia:</w:t>
            </w: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ab/>
              <w:t>12 V/24 V → 230 V AC (czysta sinusoida, moc min. 1500–3000 W)</w:t>
            </w:r>
          </w:p>
          <w:p w:rsidR="00BF69E6" w:rsidRPr="00475975" w:rsidRDefault="00BF69E6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Separator akumulatora: Chroni akumulator rozruchowy – ładowanie tylko po uruchomieniu silnika</w:t>
            </w:r>
          </w:p>
          <w:p w:rsidR="00BF69E6" w:rsidRPr="00475975" w:rsidRDefault="00BF69E6" w:rsidP="007170FC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Gniazdo do ładowania zewnętrznego: np. z sieci 230 V (na postoju, w nocy, w bazie).</w:t>
            </w:r>
          </w:p>
        </w:tc>
      </w:tr>
      <w:tr w:rsidR="00DD35EE" w:rsidRPr="002E724E" w:rsidTr="006903A9">
        <w:trPr>
          <w:trHeight w:hRule="exact" w:val="5956"/>
        </w:trPr>
        <w:tc>
          <w:tcPr>
            <w:tcW w:w="311" w:type="pct"/>
            <w:vAlign w:val="center"/>
          </w:tcPr>
          <w:p w:rsidR="00DD35EE" w:rsidRPr="002E724E" w:rsidRDefault="00DD35EE" w:rsidP="007170FC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4</w:t>
            </w:r>
            <w:r w:rsidR="002C10CA"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689" w:type="pct"/>
            <w:shd w:val="clear" w:color="auto" w:fill="auto"/>
          </w:tcPr>
          <w:p w:rsidR="00A94D35" w:rsidRPr="00475975" w:rsidRDefault="00305566" w:rsidP="007170FC">
            <w:pPr>
              <w:shd w:val="clear" w:color="auto" w:fill="FFFFFF"/>
              <w:snapToGrid w:val="0"/>
              <w:spacing w:after="0" w:line="240" w:lineRule="exact"/>
              <w:ind w:right="244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</w:p>
          <w:p w:rsidR="00DD35EE" w:rsidRPr="00475975" w:rsidRDefault="00305566" w:rsidP="007170FC">
            <w:pPr>
              <w:shd w:val="clear" w:color="auto" w:fill="FFFFFF"/>
              <w:snapToGrid w:val="0"/>
              <w:spacing w:after="0" w:line="240" w:lineRule="exact"/>
              <w:ind w:right="244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  <w:r w:rsidR="00B1629D"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System nagłaśniający</w:t>
            </w:r>
            <w:r w:rsidR="00434356"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:</w:t>
            </w:r>
          </w:p>
          <w:p w:rsidR="00B1629D" w:rsidRPr="00475975" w:rsidRDefault="00B1629D" w:rsidP="007170FC">
            <w:pPr>
              <w:shd w:val="clear" w:color="auto" w:fill="FFFFFF"/>
              <w:snapToGrid w:val="0"/>
              <w:spacing w:after="0" w:line="240" w:lineRule="exact"/>
              <w:ind w:left="95" w:right="244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Pojazd musi być wyposażony w wysokiej klasy</w:t>
            </w:r>
            <w:r w:rsidR="001E015B"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system </w:t>
            </w:r>
            <w:r w:rsidR="00D02B6E"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nagłośnienia,</w:t>
            </w: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  <w:r w:rsidR="00F6319E" w:rsidRPr="00F6319E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zintegrowany z jednostką centralną multimedialną pojazdu lub niezależny z dedykowanym sterowaniem </w:t>
            </w: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spełniający poniższe wymagania minimalne:</w:t>
            </w:r>
          </w:p>
          <w:p w:rsidR="00B1629D" w:rsidRPr="00475975" w:rsidRDefault="00B1629D" w:rsidP="007170FC">
            <w:pPr>
              <w:shd w:val="clear" w:color="auto" w:fill="FFFFFF"/>
              <w:snapToGrid w:val="0"/>
              <w:spacing w:after="0" w:line="240" w:lineRule="exact"/>
              <w:ind w:left="95" w:right="244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B1629D" w:rsidRPr="00475975" w:rsidRDefault="00B1629D" w:rsidP="007170FC">
            <w:pPr>
              <w:pStyle w:val="Akapitzlist"/>
              <w:numPr>
                <w:ilvl w:val="0"/>
                <w:numId w:val="16"/>
              </w:numPr>
              <w:shd w:val="clear" w:color="auto" w:fill="FFFFFF"/>
              <w:snapToGrid w:val="0"/>
              <w:spacing w:after="0" w:line="240" w:lineRule="exact"/>
              <w:ind w:left="520" w:right="244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Moc całkowita systemu: nie mniej niż 640 W RMS;  </w:t>
            </w:r>
          </w:p>
          <w:p w:rsidR="00B1629D" w:rsidRPr="00475975" w:rsidRDefault="00B1629D" w:rsidP="007170FC">
            <w:pPr>
              <w:pStyle w:val="Akapitzlist"/>
              <w:numPr>
                <w:ilvl w:val="0"/>
                <w:numId w:val="16"/>
              </w:numPr>
              <w:shd w:val="clear" w:color="auto" w:fill="FFFFFF"/>
              <w:snapToGrid w:val="0"/>
              <w:spacing w:after="0" w:line="240" w:lineRule="exact"/>
              <w:ind w:left="520" w:right="244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Liczba głośników: </w:t>
            </w:r>
            <w:r w:rsidRPr="007170FC">
              <w:rPr>
                <w:rFonts w:ascii="Arial" w:eastAsia="Times New Roman" w:hAnsi="Arial" w:cs="Arial"/>
                <w:color w:val="000000" w:themeColor="text1"/>
                <w:spacing w:val="-2"/>
                <w:kern w:val="3"/>
                <w:sz w:val="20"/>
                <w:szCs w:val="20"/>
                <w:lang w:eastAsia="pl-PL"/>
              </w:rPr>
              <w:t xml:space="preserve">minimum 15 sztuk, </w:t>
            </w: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rozmieszczonych równomiernie w kabinie pasażerskiej i przedniej części pojazdu;  </w:t>
            </w:r>
          </w:p>
          <w:p w:rsidR="00B1629D" w:rsidRPr="00475975" w:rsidRDefault="00B1629D" w:rsidP="007170FC">
            <w:pPr>
              <w:pStyle w:val="Akapitzlist"/>
              <w:numPr>
                <w:ilvl w:val="0"/>
                <w:numId w:val="16"/>
              </w:numPr>
              <w:shd w:val="clear" w:color="auto" w:fill="FFFFFF"/>
              <w:snapToGrid w:val="0"/>
              <w:spacing w:after="0" w:line="240" w:lineRule="exact"/>
              <w:ind w:left="520" w:right="244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Zakres akustyczny: pełne pasmo częstotliwości (min. 20 </w:t>
            </w:r>
            <w:proofErr w:type="spellStart"/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Hz</w:t>
            </w:r>
            <w:proofErr w:type="spellEnd"/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– 20 kHz);  </w:t>
            </w:r>
          </w:p>
          <w:p w:rsidR="00B1629D" w:rsidRPr="00475975" w:rsidRDefault="00B1629D" w:rsidP="007170FC">
            <w:pPr>
              <w:pStyle w:val="Akapitzlist"/>
              <w:numPr>
                <w:ilvl w:val="0"/>
                <w:numId w:val="16"/>
              </w:numPr>
              <w:shd w:val="clear" w:color="auto" w:fill="FFFFFF"/>
              <w:snapToGrid w:val="0"/>
              <w:spacing w:after="0" w:line="240" w:lineRule="exact"/>
              <w:ind w:left="520" w:right="244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Możliwość kalibracji akustycznej: automatyczna lub manualna;  </w:t>
            </w:r>
          </w:p>
          <w:p w:rsidR="00B1629D" w:rsidRPr="00475975" w:rsidRDefault="00B1629D" w:rsidP="007170FC">
            <w:pPr>
              <w:pStyle w:val="Akapitzlist"/>
              <w:numPr>
                <w:ilvl w:val="0"/>
                <w:numId w:val="16"/>
              </w:numPr>
              <w:shd w:val="clear" w:color="auto" w:fill="FFFFFF"/>
              <w:snapToGrid w:val="0"/>
              <w:spacing w:after="0" w:line="240" w:lineRule="exact"/>
              <w:ind w:left="520" w:right="244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Obecność </w:t>
            </w:r>
            <w:proofErr w:type="spellStart"/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subwoofera</w:t>
            </w:r>
            <w:proofErr w:type="spellEnd"/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(min. 1 szt.) oraz głośnika centralnego (1 szt.);  </w:t>
            </w:r>
          </w:p>
          <w:p w:rsidR="006F658F" w:rsidRPr="00475975" w:rsidRDefault="006F658F" w:rsidP="007170FC">
            <w:pPr>
              <w:pStyle w:val="Akapitzlist"/>
              <w:numPr>
                <w:ilvl w:val="0"/>
                <w:numId w:val="16"/>
              </w:numPr>
              <w:shd w:val="clear" w:color="auto" w:fill="FFFFFF"/>
              <w:snapToGrid w:val="0"/>
              <w:spacing w:after="0" w:line="240" w:lineRule="exact"/>
              <w:ind w:left="520" w:right="244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val="en-US" w:eastAsia="pl-PL"/>
              </w:rPr>
            </w:pPr>
            <w:proofErr w:type="spellStart"/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val="en-US" w:eastAsia="pl-PL"/>
              </w:rPr>
              <w:t>Obsługa</w:t>
            </w:r>
            <w:proofErr w:type="spellEnd"/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val="en-US" w:eastAsia="pl-PL"/>
              </w:rPr>
              <w:t>źródeł</w:t>
            </w:r>
            <w:proofErr w:type="spellEnd"/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val="en-US" w:eastAsia="pl-PL"/>
              </w:rPr>
              <w:t>: Bluetooth, USB, AUX, Apple CarPlay, Android Auto</w:t>
            </w:r>
            <w:r w:rsidR="008C140A"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val="en-US" w:eastAsia="pl-PL"/>
              </w:rPr>
              <w:t>;</w:t>
            </w:r>
          </w:p>
          <w:p w:rsidR="006F658F" w:rsidRPr="00475975" w:rsidRDefault="006F658F" w:rsidP="007170FC">
            <w:pPr>
              <w:pStyle w:val="Akapitzlist"/>
              <w:numPr>
                <w:ilvl w:val="0"/>
                <w:numId w:val="16"/>
              </w:numPr>
              <w:shd w:val="clear" w:color="auto" w:fill="FFFFFF"/>
              <w:snapToGrid w:val="0"/>
              <w:spacing w:after="0" w:line="240" w:lineRule="exact"/>
              <w:ind w:left="520" w:right="244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Strefowe nagłośnienie</w:t>
            </w:r>
            <w:r w:rsidR="00EA7609"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: </w:t>
            </w: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Możliwość różnicowania głośności pomiędzy przodem a tyłem pojazdu.</w:t>
            </w:r>
          </w:p>
          <w:p w:rsidR="006F658F" w:rsidRPr="00475975" w:rsidRDefault="006F658F" w:rsidP="007170FC">
            <w:pPr>
              <w:shd w:val="clear" w:color="auto" w:fill="FFFFFF"/>
              <w:snapToGrid w:val="0"/>
              <w:spacing w:after="0" w:line="240" w:lineRule="exact"/>
              <w:ind w:left="95" w:right="244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Przeznaczenie</w:t>
            </w: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ab/>
              <w:t>: Nagłośnienie do celów prezentacyjnych, odtwarzania materiałów edukacyjnych, muzyki.</w:t>
            </w:r>
          </w:p>
          <w:p w:rsidR="00B1629D" w:rsidRPr="00475975" w:rsidRDefault="00B1629D" w:rsidP="007170FC">
            <w:pPr>
              <w:shd w:val="clear" w:color="auto" w:fill="FFFFFF"/>
              <w:snapToGrid w:val="0"/>
              <w:spacing w:after="0" w:line="240" w:lineRule="exact"/>
              <w:ind w:left="95" w:right="244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7B458F" w:rsidRPr="00475975" w:rsidRDefault="00B1629D" w:rsidP="006903A9">
            <w:pPr>
              <w:shd w:val="clear" w:color="auto" w:fill="FFFFFF"/>
              <w:snapToGrid w:val="0"/>
              <w:spacing w:after="0" w:line="240" w:lineRule="exact"/>
              <w:ind w:left="95" w:right="244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Zamawiający dopuszcza zastosowanie systemów równoważnych, pod warunkiem spełnienia ww. parametrów jakościowych i technicznych.</w:t>
            </w:r>
          </w:p>
        </w:tc>
      </w:tr>
      <w:tr w:rsidR="00F6319E" w:rsidRPr="002E724E" w:rsidTr="006903A9">
        <w:trPr>
          <w:trHeight w:val="701"/>
        </w:trPr>
        <w:tc>
          <w:tcPr>
            <w:tcW w:w="5000" w:type="pct"/>
            <w:gridSpan w:val="2"/>
            <w:vAlign w:val="center"/>
          </w:tcPr>
          <w:p w:rsidR="00F6319E" w:rsidRPr="00475975" w:rsidRDefault="00F6319E" w:rsidP="00F6319E">
            <w:pPr>
              <w:shd w:val="clear" w:color="auto" w:fill="FFFFFF"/>
              <w:snapToGrid w:val="0"/>
              <w:spacing w:after="0" w:line="240" w:lineRule="exact"/>
              <w:ind w:right="244"/>
              <w:contextualSpacing/>
              <w:jc w:val="center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F6319E"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lastRenderedPageBreak/>
              <w:t>Gwarancja</w:t>
            </w:r>
          </w:p>
        </w:tc>
      </w:tr>
      <w:tr w:rsidR="00F6319E" w:rsidRPr="002E724E" w:rsidTr="0084209F">
        <w:trPr>
          <w:trHeight w:hRule="exact" w:val="1146"/>
        </w:trPr>
        <w:tc>
          <w:tcPr>
            <w:tcW w:w="311" w:type="pct"/>
            <w:vAlign w:val="center"/>
          </w:tcPr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F6319E" w:rsidRPr="002E724E" w:rsidRDefault="00F6319E" w:rsidP="00F6319E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Gwarancja na części mechaniczne – nie mniej niż 3 lata lub nie mniej niż 100.000 km</w:t>
            </w:r>
          </w:p>
        </w:tc>
      </w:tr>
      <w:tr w:rsidR="00F6319E" w:rsidRPr="002E724E" w:rsidTr="006903A9">
        <w:trPr>
          <w:trHeight w:hRule="exact" w:val="998"/>
        </w:trPr>
        <w:tc>
          <w:tcPr>
            <w:tcW w:w="311" w:type="pct"/>
            <w:vAlign w:val="center"/>
          </w:tcPr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F6319E" w:rsidRPr="002E724E" w:rsidRDefault="00F6319E" w:rsidP="00F6319E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Gwarancja na powłoki lakiernicze – nie mniej niż 3 lata</w:t>
            </w:r>
          </w:p>
        </w:tc>
      </w:tr>
      <w:tr w:rsidR="006903A9" w:rsidRPr="002E724E" w:rsidTr="006903A9">
        <w:trPr>
          <w:trHeight w:val="1839"/>
        </w:trPr>
        <w:tc>
          <w:tcPr>
            <w:tcW w:w="311" w:type="pct"/>
            <w:vAlign w:val="center"/>
          </w:tcPr>
          <w:p w:rsidR="006903A9" w:rsidRDefault="006903A9" w:rsidP="00F6319E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689" w:type="pct"/>
            <w:shd w:val="clear" w:color="auto" w:fill="auto"/>
            <w:vAlign w:val="center"/>
          </w:tcPr>
          <w:p w:rsidR="006903A9" w:rsidRPr="002E724E" w:rsidRDefault="006903A9" w:rsidP="00F6319E">
            <w:pPr>
              <w:shd w:val="clear" w:color="auto" w:fill="FFFFFF"/>
              <w:snapToGrid w:val="0"/>
              <w:spacing w:after="0" w:line="240" w:lineRule="exact"/>
              <w:ind w:left="113" w:right="243"/>
              <w:contextualSpacing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2E724E"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  <w:t>Gwarancja na perforację blach nadwozia – nie mniej niż 10 lat</w:t>
            </w:r>
          </w:p>
        </w:tc>
      </w:tr>
      <w:tr w:rsidR="00F6319E" w:rsidRPr="002E724E" w:rsidTr="0084209F">
        <w:trPr>
          <w:trHeight w:hRule="exact" w:val="1140"/>
        </w:trPr>
        <w:tc>
          <w:tcPr>
            <w:tcW w:w="311" w:type="pct"/>
            <w:vAlign w:val="center"/>
          </w:tcPr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</w:p>
        </w:tc>
        <w:tc>
          <w:tcPr>
            <w:tcW w:w="4689" w:type="pct"/>
            <w:shd w:val="clear" w:color="auto" w:fill="auto"/>
            <w:vAlign w:val="center"/>
          </w:tcPr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ind w:right="24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CZEŚĆ II. </w:t>
            </w:r>
          </w:p>
          <w:p w:rsidR="00F6319E" w:rsidRPr="00584632" w:rsidRDefault="00F6319E" w:rsidP="00F6319E">
            <w:pPr>
              <w:shd w:val="clear" w:color="auto" w:fill="FFFFFF"/>
              <w:snapToGrid w:val="0"/>
              <w:spacing w:after="0" w:line="240" w:lineRule="exact"/>
              <w:ind w:right="244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highlight w:val="yellow"/>
                <w:lang w:eastAsia="pl-PL"/>
              </w:rPr>
            </w:pPr>
            <w:r w:rsidRPr="004643B4"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Wyposażenie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dodatkowe </w:t>
            </w:r>
            <w:r w:rsidRPr="004643B4"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pojazd</w:t>
            </w:r>
            <w:r w:rsidRPr="00584632"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u w postaci </w:t>
            </w:r>
            <w:r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mobilnego </w:t>
            </w:r>
            <w:r w:rsidRPr="00584632"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zestawu multimedialnego</w:t>
            </w:r>
            <w:r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  <w:r w:rsidRPr="00BD7982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przeznaczonego do prowadzenia prezentacji, wykładów i wydarzeń edukacyjnych</w:t>
            </w:r>
            <w:r w:rsidRPr="00194F31"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F6319E" w:rsidRPr="002E724E" w:rsidTr="0084209F">
        <w:trPr>
          <w:trHeight w:hRule="exact" w:val="13750"/>
        </w:trPr>
        <w:tc>
          <w:tcPr>
            <w:tcW w:w="311" w:type="pct"/>
            <w:vAlign w:val="center"/>
          </w:tcPr>
          <w:p w:rsidR="00F6319E" w:rsidRPr="002E724E" w:rsidRDefault="006903A9" w:rsidP="00F6319E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lastRenderedPageBreak/>
              <w:t>1</w:t>
            </w:r>
          </w:p>
        </w:tc>
        <w:tc>
          <w:tcPr>
            <w:tcW w:w="4689" w:type="pct"/>
            <w:shd w:val="clear" w:color="auto" w:fill="auto"/>
          </w:tcPr>
          <w:p w:rsidR="00F6319E" w:rsidRDefault="00F6319E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84209F" w:rsidRDefault="00F6319E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Przenośny totem LED typu „poster” (4 sztuki)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, przeznaczony do mobilnej prezentacji materiałów multimedialnych (informacyjnych, edukacyjnych, promocyjnych) z opcją działania jako samodzielne ekrany lub połącz</w:t>
            </w:r>
            <w:r w:rsidR="00F81C66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one -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tworząc</w:t>
            </w:r>
            <w:r w:rsidR="00F81C66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e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  <w:r w:rsidR="0099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jedną spójną 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ścianę wideo LED</w:t>
            </w:r>
          </w:p>
          <w:p w:rsidR="00F6319E" w:rsidRPr="0084209F" w:rsidRDefault="00F6319E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84209F" w:rsidRDefault="00F6319E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Konstrukcja i obudowa</w:t>
            </w:r>
          </w:p>
          <w:p w:rsidR="00F6319E" w:rsidRPr="0084209F" w:rsidRDefault="00F6319E" w:rsidP="00F6319E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Obudowa wykonana z lekkiego i wytrzymałego aluminium, maksymalna waga 40 kg.</w:t>
            </w:r>
          </w:p>
          <w:p w:rsidR="00F6319E" w:rsidRPr="0084209F" w:rsidRDefault="00F6319E" w:rsidP="00F6319E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Stabilna podstawa lub rozkładane nóżki zapewniające utrzymanie pozycji bez konieczności dodatkowego mocowania.</w:t>
            </w:r>
          </w:p>
          <w:p w:rsidR="00F6319E" w:rsidRPr="0084209F" w:rsidRDefault="00F6319E" w:rsidP="00F6319E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Konstrukcja przystosowana do częstego transportu i mobilnego użytkowania.</w:t>
            </w:r>
          </w:p>
          <w:p w:rsidR="00F6319E" w:rsidRPr="0084209F" w:rsidRDefault="00F6319E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Parametry obrazu</w:t>
            </w:r>
          </w:p>
          <w:p w:rsidR="00F6319E" w:rsidRPr="0084209F" w:rsidRDefault="00F6319E" w:rsidP="00F6319E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Proporcje ekranu: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16:9.</w:t>
            </w:r>
          </w:p>
          <w:p w:rsidR="00F6319E" w:rsidRPr="0084209F" w:rsidRDefault="00F6319E" w:rsidP="00F6319E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Rozdzielczość całkowita: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minimum Full HD (1920 × 1080 </w:t>
            </w:r>
            <w:proofErr w:type="spellStart"/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px</w:t>
            </w:r>
            <w:proofErr w:type="spellEnd"/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).</w:t>
            </w:r>
          </w:p>
          <w:p w:rsidR="00F6319E" w:rsidRPr="0084209F" w:rsidRDefault="00F6319E" w:rsidP="00F6319E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proofErr w:type="spellStart"/>
            <w:r w:rsidRPr="0084209F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Pixel</w:t>
            </w:r>
            <w:proofErr w:type="spellEnd"/>
            <w:r w:rsidRPr="0084209F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Pitch: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nie większy niż 2,0 mm – zapewniający wysoką szczegółowość obrazu i komfortową widoczność z bliskiej odległości.</w:t>
            </w:r>
          </w:p>
          <w:p w:rsidR="00F6319E" w:rsidRPr="0084209F" w:rsidRDefault="00F6319E" w:rsidP="00F6319E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Jasność: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minimum 2500–5000 nitów (cd/m²), umożliwiająca wyraźny obraz w warunkach zewnętrznych.</w:t>
            </w:r>
          </w:p>
          <w:p w:rsidR="00F6319E" w:rsidRPr="0084209F" w:rsidRDefault="00F6319E" w:rsidP="00F6319E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Kąt widzenia: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minimum 140° poziomo / 120° pionowo.</w:t>
            </w:r>
          </w:p>
          <w:p w:rsidR="00F6319E" w:rsidRPr="0084209F" w:rsidRDefault="00F6319E" w:rsidP="00F6319E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Odświeżanie: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od 50 do 240 </w:t>
            </w:r>
            <w:proofErr w:type="spellStart"/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Hz</w:t>
            </w:r>
            <w:proofErr w:type="spellEnd"/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Pr="0084209F" w:rsidRDefault="00F6319E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Funkcje i wyposażenie</w:t>
            </w:r>
          </w:p>
          <w:p w:rsidR="00F6319E" w:rsidRPr="0084209F" w:rsidRDefault="00F6319E" w:rsidP="00F6319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Wbudowany prosty odtwarzacz multimedialny (</w:t>
            </w:r>
            <w:proofErr w:type="spellStart"/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player</w:t>
            </w:r>
            <w:proofErr w:type="spellEnd"/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) umożliwiający wyświetlanie materiałów z nośników USB lub karty pamięci.</w:t>
            </w:r>
          </w:p>
          <w:p w:rsidR="00F6319E" w:rsidRPr="0084209F" w:rsidRDefault="00F6319E" w:rsidP="00F6319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Możliwość podłączenia zewnętrznych źródeł sygnału (np. komputer, odtwarzacz, kamera) poprzez kontroler LED.</w:t>
            </w:r>
          </w:p>
          <w:p w:rsidR="00F6319E" w:rsidRPr="0084209F" w:rsidRDefault="00F6319E" w:rsidP="00F6319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Kontroler LED (video </w:t>
            </w:r>
            <w:proofErr w:type="spellStart"/>
            <w:r w:rsidRPr="0084209F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processor</w:t>
            </w:r>
            <w:proofErr w:type="spellEnd"/>
            <w:r w:rsidRPr="0084209F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)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– wymagane wejścia: minimum 1 × HDMI, 1 × DVI lub </w:t>
            </w:r>
            <w:proofErr w:type="spellStart"/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DisplayPort</w:t>
            </w:r>
            <w:proofErr w:type="spellEnd"/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Pr="0084209F" w:rsidRDefault="00F6319E" w:rsidP="00F6319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Komunikacja z ekranem przewodowa (np. CAT5e/6 lub inne standardowe rozwiązania w technologii LED).</w:t>
            </w:r>
          </w:p>
          <w:p w:rsidR="00F6319E" w:rsidRPr="0084209F" w:rsidRDefault="00F6319E" w:rsidP="00F6319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Obsługa podstawowych formatów multimedialnych (np. MP4, JPG, PNG).</w:t>
            </w:r>
          </w:p>
          <w:p w:rsidR="00F6319E" w:rsidRPr="0084209F" w:rsidRDefault="00F6319E" w:rsidP="00F6319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Możliwość pracy w zestawie</w:t>
            </w: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tworząc po połączeniu jednolitą powierzchnię ścianę wideo (video </w:t>
            </w:r>
            <w:proofErr w:type="spellStart"/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wall</w:t>
            </w:r>
            <w:proofErr w:type="spellEnd"/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).</w:t>
            </w:r>
          </w:p>
          <w:p w:rsidR="00F6319E" w:rsidRPr="0084209F" w:rsidRDefault="00F6319E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Zasilanie</w:t>
            </w:r>
          </w:p>
          <w:p w:rsidR="00F6319E" w:rsidRPr="0084209F" w:rsidRDefault="00F6319E" w:rsidP="00F6319E">
            <w:pPr>
              <w:numPr>
                <w:ilvl w:val="0"/>
                <w:numId w:val="39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Zasilanie sieciowe 230 V.</w:t>
            </w:r>
          </w:p>
          <w:p w:rsidR="00F6319E" w:rsidRDefault="00F6319E" w:rsidP="00F6319E">
            <w:pPr>
              <w:numPr>
                <w:ilvl w:val="0"/>
                <w:numId w:val="39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Możliwość podłączenia do zewnętrznego źródła energii (np. agregat prądotwórczy).</w:t>
            </w:r>
          </w:p>
          <w:p w:rsidR="001F1567" w:rsidRPr="001F1567" w:rsidRDefault="001F1567" w:rsidP="001F1567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Sterowanie</w:t>
            </w:r>
          </w:p>
          <w:p w:rsidR="005D052A" w:rsidRPr="0084209F" w:rsidRDefault="001F1567" w:rsidP="00F6319E">
            <w:pPr>
              <w:numPr>
                <w:ilvl w:val="0"/>
                <w:numId w:val="39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O</w:t>
            </w:r>
            <w:r w:rsidRPr="001F1567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bsług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a za pomocą połączenia ze sprzętem zewnętrznym (telefon, tablet, komputer)</w:t>
            </w:r>
            <w:r w:rsidRPr="001F1567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poprzez</w:t>
            </w:r>
            <w:r w:rsidRPr="001F1567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HDMI, USB, </w:t>
            </w:r>
            <w:proofErr w:type="spellStart"/>
            <w:r w:rsidRPr="001F1567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Lan</w:t>
            </w:r>
            <w:proofErr w:type="spellEnd"/>
            <w:r w:rsidRPr="001F1567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, Wifi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lub</w:t>
            </w:r>
            <w:r w:rsidRPr="001F1567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połącz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enie</w:t>
            </w:r>
            <w:r w:rsidRPr="001F1567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za pomocą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bezpłatnej</w:t>
            </w:r>
            <w:r w:rsidRPr="001F1567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aplikacji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Pr="0084209F" w:rsidRDefault="00F6319E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b/>
                <w:bCs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Transport i obsługa</w:t>
            </w:r>
          </w:p>
          <w:p w:rsidR="00F6319E" w:rsidRPr="0084209F" w:rsidRDefault="00F6319E" w:rsidP="00F6319E">
            <w:pPr>
              <w:numPr>
                <w:ilvl w:val="0"/>
                <w:numId w:val="40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Dedykowany skrzynie transportowa umożliwiająca bezpieczny transport urządzenia.</w:t>
            </w:r>
          </w:p>
          <w:p w:rsidR="00F6319E" w:rsidRPr="0084209F" w:rsidRDefault="00F6319E" w:rsidP="00F6319E">
            <w:pPr>
              <w:numPr>
                <w:ilvl w:val="0"/>
                <w:numId w:val="40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Konstrukcja umożliwiająca montaż/demontaż bez użycia specjalistycznych narzędzi.</w:t>
            </w:r>
          </w:p>
          <w:p w:rsidR="00E500D4" w:rsidRPr="0084209F" w:rsidRDefault="00F6319E" w:rsidP="00F6606D">
            <w:pPr>
              <w:numPr>
                <w:ilvl w:val="0"/>
                <w:numId w:val="40"/>
              </w:num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4209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Instrukcja obsługi w języku polskim, Kabel HDMI, Narzędzia.</w:t>
            </w:r>
          </w:p>
          <w:p w:rsidR="00E500D4" w:rsidRDefault="00E500D4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E500D4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                </w:t>
            </w:r>
          </w:p>
          <w:p w:rsidR="00E500D4" w:rsidRDefault="00E500D4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noProof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84209F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right"/>
              <w:rPr>
                <w:rFonts w:ascii="Arial" w:eastAsia="Times New Roman" w:hAnsi="Arial" w:cs="Arial"/>
                <w:noProof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84209F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righ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84209F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righ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84209F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righ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pacing w:val="-2"/>
                <w:kern w:val="3"/>
                <w:sz w:val="20"/>
                <w:szCs w:val="20"/>
                <w:lang w:eastAsia="pl-PL"/>
              </w:rPr>
              <w:drawing>
                <wp:inline distT="0" distB="0" distL="0" distR="0" wp14:anchorId="537B7419" wp14:editId="3865E80C">
                  <wp:extent cx="3048000" cy="1725295"/>
                  <wp:effectExtent l="0" t="0" r="0" b="825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noProof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84209F" w:rsidRDefault="0084209F" w:rsidP="0084209F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jc w:val="righ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pacing w:val="-2"/>
                <w:kern w:val="3"/>
                <w:sz w:val="20"/>
                <w:szCs w:val="20"/>
                <w:lang w:eastAsia="pl-PL"/>
              </w:rPr>
              <w:drawing>
                <wp:inline distT="0" distB="0" distL="0" distR="0" wp14:anchorId="0FCA87F9" wp14:editId="28031B64">
                  <wp:extent cx="2682755" cy="181038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73"/>
                          <a:stretch/>
                        </pic:blipFill>
                        <pic:spPr bwMode="auto">
                          <a:xfrm>
                            <a:off x="0" y="0"/>
                            <a:ext cx="2747746" cy="185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0D4" w:rsidRPr="00A16D84" w:rsidRDefault="00E500D4" w:rsidP="00F6319E">
            <w:pPr>
              <w:shd w:val="clear" w:color="auto" w:fill="FFFFFF"/>
              <w:tabs>
                <w:tab w:val="left" w:pos="3375"/>
              </w:tabs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</w:tc>
      </w:tr>
      <w:tr w:rsidR="00F6319E" w:rsidRPr="002E724E" w:rsidTr="006903A9">
        <w:trPr>
          <w:trHeight w:hRule="exact" w:val="11487"/>
        </w:trPr>
        <w:tc>
          <w:tcPr>
            <w:tcW w:w="311" w:type="pct"/>
            <w:vAlign w:val="center"/>
          </w:tcPr>
          <w:p w:rsidR="00F6319E" w:rsidRDefault="00E4730C" w:rsidP="00F6319E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bookmarkStart w:id="2" w:name="_Hlk207798920"/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lastRenderedPageBreak/>
              <w:t>2</w:t>
            </w:r>
          </w:p>
        </w:tc>
        <w:tc>
          <w:tcPr>
            <w:tcW w:w="4689" w:type="pct"/>
            <w:shd w:val="clear" w:color="auto" w:fill="auto"/>
          </w:tcPr>
          <w:p w:rsidR="00F6319E" w:rsidRPr="004244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b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b/>
                <w:spacing w:val="-2"/>
                <w:kern w:val="3"/>
                <w:sz w:val="20"/>
                <w:szCs w:val="20"/>
                <w:lang w:eastAsia="pl-PL"/>
              </w:rPr>
              <w:t>Zestaw mikrofonów bezprzewodowych konferencyjnych składający się z:</w:t>
            </w: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b/>
                <w:bCs/>
                <w:spacing w:val="-2"/>
                <w:kern w:val="3"/>
                <w:sz w:val="20"/>
                <w:szCs w:val="20"/>
                <w:lang w:eastAsia="pl-PL"/>
              </w:rPr>
              <w:t>Odbiornika wielokanałowego (1 szt.):</w:t>
            </w:r>
          </w:p>
          <w:p w:rsidR="00F6319E" w:rsidRPr="007B458F" w:rsidRDefault="00F6319E" w:rsidP="00F6319E">
            <w:pPr>
              <w:numPr>
                <w:ilvl w:val="0"/>
                <w:numId w:val="22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Odbiornik cyfrowy w standardzie UHF, minimum </w:t>
            </w:r>
            <w:r w:rsidRPr="007B458F">
              <w:rPr>
                <w:rFonts w:ascii="Arial" w:eastAsia="Times New Roman" w:hAnsi="Arial" w:cs="Arial"/>
                <w:b/>
                <w:bCs/>
                <w:spacing w:val="-2"/>
                <w:kern w:val="3"/>
                <w:sz w:val="20"/>
                <w:szCs w:val="20"/>
                <w:lang w:eastAsia="pl-PL"/>
              </w:rPr>
              <w:t>4-kanałowy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 (możliwość równoczesnej pracy 4 mikrofonów).</w:t>
            </w:r>
          </w:p>
          <w:p w:rsidR="00F6319E" w:rsidRPr="007B458F" w:rsidRDefault="00F6319E" w:rsidP="00F6319E">
            <w:pPr>
              <w:numPr>
                <w:ilvl w:val="0"/>
                <w:numId w:val="22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Pasmo przenoszenia: min. </w:t>
            </w:r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 xml:space="preserve">20 </w:t>
            </w:r>
            <w:proofErr w:type="spellStart"/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>Hz</w:t>
            </w:r>
            <w:proofErr w:type="spellEnd"/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 xml:space="preserve"> – 20 kHz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Pr="007B458F" w:rsidRDefault="00F6319E" w:rsidP="00F6319E">
            <w:pPr>
              <w:numPr>
                <w:ilvl w:val="0"/>
                <w:numId w:val="22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Zakres dynamiki: min. </w:t>
            </w:r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 xml:space="preserve">120 </w:t>
            </w:r>
            <w:proofErr w:type="spellStart"/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>dB</w:t>
            </w:r>
            <w:proofErr w:type="spellEnd"/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Pr="007B458F" w:rsidRDefault="00F6319E" w:rsidP="00F6319E">
            <w:pPr>
              <w:numPr>
                <w:ilvl w:val="0"/>
                <w:numId w:val="22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Możliwość pracy w wielu pasmach częstotliwości (szerokość pasma roboczego ≥ 100 MHz).</w:t>
            </w:r>
          </w:p>
          <w:p w:rsidR="00F6319E" w:rsidRPr="007B458F" w:rsidRDefault="00F6319E" w:rsidP="00F6319E">
            <w:pPr>
              <w:numPr>
                <w:ilvl w:val="0"/>
                <w:numId w:val="22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Wbudowany system automatycznej synchronizacji z nadajnikami.</w:t>
            </w:r>
          </w:p>
          <w:p w:rsidR="00F6319E" w:rsidRPr="007B458F" w:rsidRDefault="00F6319E" w:rsidP="00F6319E">
            <w:pPr>
              <w:numPr>
                <w:ilvl w:val="0"/>
                <w:numId w:val="22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Wyjścia audio: </w:t>
            </w:r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>XLR (balansowane)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 dla każdego kanału oraz </w:t>
            </w:r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>wyjście sumy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Pr="007B458F" w:rsidRDefault="00F6319E" w:rsidP="00F6319E">
            <w:pPr>
              <w:numPr>
                <w:ilvl w:val="0"/>
                <w:numId w:val="22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Złącza sieciowe umożliwiające integrację i zdalne sterowanie systemem.</w:t>
            </w: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b/>
                <w:bCs/>
                <w:spacing w:val="-2"/>
                <w:kern w:val="3"/>
                <w:sz w:val="20"/>
                <w:szCs w:val="20"/>
                <w:lang w:eastAsia="pl-PL"/>
              </w:rPr>
              <w:t>Nadajnika ręcznego (4 szt.):</w:t>
            </w:r>
          </w:p>
          <w:p w:rsidR="00F6319E" w:rsidRPr="007B458F" w:rsidRDefault="00F6319E" w:rsidP="00F6319E">
            <w:pPr>
              <w:numPr>
                <w:ilvl w:val="0"/>
                <w:numId w:val="23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Nadajnik bezprzewodowy ręczny (mikrofon do ręki).</w:t>
            </w:r>
          </w:p>
          <w:p w:rsidR="00F6319E" w:rsidRPr="007B458F" w:rsidRDefault="00F6319E" w:rsidP="00F6319E">
            <w:pPr>
              <w:numPr>
                <w:ilvl w:val="0"/>
                <w:numId w:val="23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Wbudowana kapsuła dynamiczna o charakterystyce </w:t>
            </w:r>
            <w:proofErr w:type="spellStart"/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kardioidalnej</w:t>
            </w:r>
            <w:proofErr w:type="spellEnd"/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 (lub równoważna, np. typu SM58).</w:t>
            </w:r>
          </w:p>
          <w:p w:rsidR="00F6319E" w:rsidRPr="007B458F" w:rsidRDefault="00F6319E" w:rsidP="00F6319E">
            <w:pPr>
              <w:numPr>
                <w:ilvl w:val="0"/>
                <w:numId w:val="23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Pasmo przenoszenia dostosowane do głosu mówionego i wokalu (min. 50 </w:t>
            </w:r>
            <w:proofErr w:type="spellStart"/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Hz</w:t>
            </w:r>
            <w:proofErr w:type="spellEnd"/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 – 15 kHz).</w:t>
            </w:r>
          </w:p>
          <w:p w:rsidR="00F6319E" w:rsidRPr="007B458F" w:rsidRDefault="00F6319E" w:rsidP="00F6319E">
            <w:pPr>
              <w:numPr>
                <w:ilvl w:val="0"/>
                <w:numId w:val="23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Możliwość pracy na akumulatorach </w:t>
            </w:r>
            <w:proofErr w:type="spellStart"/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litowo</w:t>
            </w:r>
            <w:proofErr w:type="spellEnd"/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-jonowych wielokrotnego ładowania.</w:t>
            </w:r>
          </w:p>
          <w:p w:rsidR="00F6319E" w:rsidRPr="007B458F" w:rsidRDefault="00F6319E" w:rsidP="00F6319E">
            <w:pPr>
              <w:numPr>
                <w:ilvl w:val="0"/>
                <w:numId w:val="23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Wyświetlacz OLED/LCD pokazujący stan baterii, częstotliwość i poziom sygnału.</w:t>
            </w: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b/>
                <w:bCs/>
                <w:spacing w:val="-2"/>
                <w:kern w:val="3"/>
                <w:sz w:val="20"/>
                <w:szCs w:val="20"/>
                <w:lang w:eastAsia="pl-PL"/>
              </w:rPr>
              <w:t xml:space="preserve"> Ładowarki sieciowej (2 szt.):</w:t>
            </w:r>
          </w:p>
          <w:p w:rsidR="00F6319E" w:rsidRPr="007B458F" w:rsidRDefault="00F6319E" w:rsidP="00F6319E">
            <w:pPr>
              <w:numPr>
                <w:ilvl w:val="0"/>
                <w:numId w:val="24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Dedykowane ładowarki dwuportowe, umożliwiające jednoczesne ładowanie min. </w:t>
            </w:r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>2 akumulatorów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Pr="007B458F" w:rsidRDefault="00F6319E" w:rsidP="00F6319E">
            <w:pPr>
              <w:numPr>
                <w:ilvl w:val="0"/>
                <w:numId w:val="24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Możliwość ładowania zarówno akumulatorów wyjętych, jak i wewnątrz nadajników.</w:t>
            </w:r>
          </w:p>
          <w:p w:rsidR="00F6319E" w:rsidRPr="007B458F" w:rsidRDefault="00F6319E" w:rsidP="00F6319E">
            <w:pPr>
              <w:numPr>
                <w:ilvl w:val="0"/>
                <w:numId w:val="24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Wskaźnik LED stanu ładowania.</w:t>
            </w: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b/>
                <w:bCs/>
                <w:spacing w:val="-2"/>
                <w:kern w:val="3"/>
                <w:sz w:val="20"/>
                <w:szCs w:val="20"/>
                <w:lang w:eastAsia="pl-PL"/>
              </w:rPr>
              <w:t>Akumulatorów (8 szt.):</w:t>
            </w:r>
          </w:p>
          <w:p w:rsidR="00F6319E" w:rsidRPr="007B458F" w:rsidRDefault="00F6319E" w:rsidP="00F6319E">
            <w:pPr>
              <w:numPr>
                <w:ilvl w:val="0"/>
                <w:numId w:val="25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Akumulatory </w:t>
            </w:r>
            <w:proofErr w:type="spellStart"/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litowo</w:t>
            </w:r>
            <w:proofErr w:type="spellEnd"/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-jonowe, dedykowane do nadajników bezprzewodowych.</w:t>
            </w:r>
          </w:p>
          <w:p w:rsidR="00F6319E" w:rsidRPr="007B458F" w:rsidRDefault="00F6319E" w:rsidP="00F6319E">
            <w:pPr>
              <w:numPr>
                <w:ilvl w:val="0"/>
                <w:numId w:val="25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Czas pracy na jednym ładowaniu: min. </w:t>
            </w:r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>8 godzin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b/>
                <w:bCs/>
                <w:spacing w:val="-2"/>
                <w:kern w:val="3"/>
                <w:sz w:val="20"/>
                <w:szCs w:val="20"/>
                <w:lang w:eastAsia="pl-PL"/>
              </w:rPr>
              <w:t>Anteny zewnętrznej (2 szt.):</w:t>
            </w:r>
          </w:p>
          <w:p w:rsidR="00F6319E" w:rsidRPr="007B458F" w:rsidRDefault="00F6319E" w:rsidP="00F6319E">
            <w:pPr>
              <w:numPr>
                <w:ilvl w:val="0"/>
                <w:numId w:val="26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Anteny szerokopasmowe UHF.</w:t>
            </w:r>
          </w:p>
          <w:p w:rsidR="00F6319E" w:rsidRPr="007B458F" w:rsidRDefault="00F6319E" w:rsidP="00F6319E">
            <w:pPr>
              <w:numPr>
                <w:ilvl w:val="0"/>
                <w:numId w:val="26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Zakres pracy: min. </w:t>
            </w:r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>470–900 MHz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Pr="007B458F" w:rsidRDefault="00F6319E" w:rsidP="00F6319E">
            <w:pPr>
              <w:numPr>
                <w:ilvl w:val="0"/>
                <w:numId w:val="26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Możliwość montażu na statywie lub ścianie.</w:t>
            </w:r>
          </w:p>
          <w:p w:rsidR="00F6319E" w:rsidRPr="007B458F" w:rsidRDefault="00F6319E" w:rsidP="00F6319E">
            <w:pPr>
              <w:numPr>
                <w:ilvl w:val="0"/>
                <w:numId w:val="26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Złącza typu </w:t>
            </w:r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>BNC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b/>
                <w:bCs/>
                <w:spacing w:val="-2"/>
                <w:kern w:val="3"/>
                <w:sz w:val="20"/>
                <w:szCs w:val="20"/>
                <w:lang w:eastAsia="pl-PL"/>
              </w:rPr>
              <w:t>Case transportowy (1 szt.):</w:t>
            </w:r>
          </w:p>
          <w:p w:rsidR="00F6319E" w:rsidRPr="007B458F" w:rsidRDefault="00F6319E" w:rsidP="00F6319E">
            <w:pPr>
              <w:numPr>
                <w:ilvl w:val="0"/>
                <w:numId w:val="27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Profesjonalna walizka transportowa przystosowana do bezpiecznego przewozu odbiornika, anten i akcesoriów.</w:t>
            </w: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b/>
                <w:bCs/>
                <w:spacing w:val="-2"/>
                <w:kern w:val="3"/>
                <w:sz w:val="20"/>
                <w:szCs w:val="20"/>
                <w:lang w:eastAsia="pl-PL"/>
              </w:rPr>
              <w:t>Wymagania dodatkowe:</w:t>
            </w:r>
          </w:p>
          <w:p w:rsidR="00F6319E" w:rsidRPr="007B458F" w:rsidRDefault="00F6319E" w:rsidP="00F6319E">
            <w:pPr>
              <w:numPr>
                <w:ilvl w:val="0"/>
                <w:numId w:val="28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Wszystkie elementy muszą być ze sobą w pełni kompatybilne.</w:t>
            </w:r>
          </w:p>
          <w:p w:rsidR="00F6319E" w:rsidRPr="007B458F" w:rsidRDefault="00F6319E" w:rsidP="00F6319E">
            <w:pPr>
              <w:numPr>
                <w:ilvl w:val="0"/>
                <w:numId w:val="28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System musi zapewniać </w:t>
            </w:r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>stabilną transmisję bez zakłóceń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, z zasięgiem działania minimum </w:t>
            </w:r>
            <w:r w:rsidRPr="007B458F">
              <w:rPr>
                <w:rFonts w:ascii="Arial" w:eastAsia="Times New Roman" w:hAnsi="Arial" w:cs="Arial"/>
                <w:bCs/>
                <w:spacing w:val="-2"/>
                <w:kern w:val="3"/>
                <w:sz w:val="20"/>
                <w:szCs w:val="20"/>
                <w:lang w:eastAsia="pl-PL"/>
              </w:rPr>
              <w:t>100 m w linii prostej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Pr="007B458F" w:rsidRDefault="00F6319E" w:rsidP="00F6319E">
            <w:pPr>
              <w:numPr>
                <w:ilvl w:val="0"/>
                <w:numId w:val="28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W zestawie powinny znajdować się niezbędne przewody połączeniowe (zasilające, sygnałowe) oraz instrukcja obsługi w języku polskim lub angielskim.</w:t>
            </w:r>
          </w:p>
          <w:p w:rsidR="00F6319E" w:rsidRPr="007B458F" w:rsidRDefault="00F6319E" w:rsidP="00F6319E">
            <w:pPr>
              <w:numPr>
                <w:ilvl w:val="0"/>
                <w:numId w:val="28"/>
              </w:num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Urządzenia muszą posiadać deklarację CE.</w:t>
            </w: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Przykładowy produkt</w:t>
            </w:r>
            <w:r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y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:</w:t>
            </w:r>
            <w:r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</w:p>
          <w:p w:rsidR="00F6319E" w:rsidRDefault="0071152A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  <w:hyperlink r:id="rId13" w:history="1">
              <w:r w:rsidR="00F6319E" w:rsidRPr="00972C43">
                <w:rPr>
                  <w:rStyle w:val="Hipercze"/>
                  <w:rFonts w:ascii="Arial" w:eastAsia="Times New Roman" w:hAnsi="Arial" w:cs="Arial"/>
                  <w:spacing w:val="-2"/>
                  <w:kern w:val="3"/>
                  <w:sz w:val="20"/>
                  <w:szCs w:val="20"/>
                  <w:lang w:eastAsia="pl-PL"/>
                </w:rPr>
                <w:t>https://www.shure.com/pl-PL/produkty/systemy-bezprzewodowe/axient_digital</w:t>
              </w:r>
            </w:hyperlink>
          </w:p>
          <w:p w:rsidR="00F6319E" w:rsidRPr="004244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</w:tc>
      </w:tr>
      <w:bookmarkEnd w:id="2"/>
      <w:tr w:rsidR="00F6319E" w:rsidRPr="002E724E" w:rsidTr="006903A9">
        <w:trPr>
          <w:trHeight w:hRule="exact" w:val="14467"/>
        </w:trPr>
        <w:tc>
          <w:tcPr>
            <w:tcW w:w="311" w:type="pct"/>
            <w:vAlign w:val="center"/>
          </w:tcPr>
          <w:p w:rsidR="00F6319E" w:rsidRDefault="00E4730C" w:rsidP="00F6319E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lastRenderedPageBreak/>
              <w:t>3</w:t>
            </w:r>
          </w:p>
        </w:tc>
        <w:tc>
          <w:tcPr>
            <w:tcW w:w="4689" w:type="pct"/>
            <w:shd w:val="clear" w:color="auto" w:fill="auto"/>
          </w:tcPr>
          <w:p w:rsidR="00F6319E" w:rsidRPr="004244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b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  <w:bookmarkStart w:id="3" w:name="_Hlk207798958"/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b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b/>
                <w:spacing w:val="-2"/>
                <w:kern w:val="3"/>
                <w:sz w:val="20"/>
                <w:szCs w:val="20"/>
                <w:lang w:eastAsia="pl-PL"/>
              </w:rPr>
              <w:t>Przenośna aktywna kolumna PA / kolumna głośnikowa (4 sztuki)</w:t>
            </w: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b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2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Aktywna kolumna przenośna (PA) z wbudowanym wzmacniaczem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2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Moc wyjściowa</w:t>
            </w:r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ab/>
              <w:t>Min. 150 W RMS lub równoważna moc szczytowa według specyfikacji producenta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2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Przetworniki 1 </w:t>
            </w:r>
            <w:proofErr w:type="spellStart"/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woofer</w:t>
            </w:r>
            <w:proofErr w:type="spellEnd"/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 ok. 6″ oraz min. 3 przetworniki wysokotonowe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2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Pasmo przenoszenia Min. ok. 70 </w:t>
            </w:r>
            <w:proofErr w:type="spellStart"/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Hz</w:t>
            </w:r>
            <w:proofErr w:type="spellEnd"/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 – 16 000 kHz 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2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Łączność: Bluetooth, 3.5 mm AUX, wyjście liniowe XLR 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2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W zestawie kabel sieciowy i wbudowany akumulator</w:t>
            </w:r>
          </w:p>
          <w:p w:rsidR="00F6319E" w:rsidRDefault="00F6319E" w:rsidP="00F6319E">
            <w:pPr>
              <w:pStyle w:val="Akapitzlist"/>
              <w:numPr>
                <w:ilvl w:val="0"/>
                <w:numId w:val="42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Zasilanie / bateria: Zasilanie sieciowe 100–240 V, opcjonalna bateria Li-</w:t>
            </w:r>
            <w:proofErr w:type="spellStart"/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Ion</w:t>
            </w:r>
            <w:proofErr w:type="spellEnd"/>
            <w:r w:rsidRPr="00C334D4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 (~11 h pracy)</w:t>
            </w:r>
          </w:p>
          <w:p w:rsidR="003B6F43" w:rsidRDefault="003B6F43" w:rsidP="00F6319E">
            <w:pPr>
              <w:pStyle w:val="Akapitzlist"/>
              <w:numPr>
                <w:ilvl w:val="0"/>
                <w:numId w:val="42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Waga 6.5 kg</w:t>
            </w:r>
          </w:p>
          <w:p w:rsidR="003B6F43" w:rsidRDefault="003B6F43" w:rsidP="00F6319E">
            <w:pPr>
              <w:pStyle w:val="Akapitzlist"/>
              <w:numPr>
                <w:ilvl w:val="0"/>
                <w:numId w:val="42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Szerokość do 25 cm</w:t>
            </w:r>
          </w:p>
          <w:p w:rsidR="003B6F43" w:rsidRPr="00C334D4" w:rsidRDefault="003B6F43" w:rsidP="00F6319E">
            <w:pPr>
              <w:pStyle w:val="Akapitzlist"/>
              <w:numPr>
                <w:ilvl w:val="0"/>
                <w:numId w:val="42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Wysokość do 30 cm</w:t>
            </w:r>
          </w:p>
          <w:bookmarkEnd w:id="3"/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Przykładow</w:t>
            </w:r>
            <w:r w:rsidR="009148D8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e</w:t>
            </w:r>
            <w:r w:rsidRPr="007B458F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  <w:r w:rsidR="00E4730C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zdjęci</w:t>
            </w:r>
            <w:r w:rsidR="009148D8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a produktu</w:t>
            </w:r>
            <w:r w:rsidR="00E4730C"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  <w:t>:</w:t>
            </w: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Style w:val="Hipercze"/>
                <w:rFonts w:ascii="Arial" w:eastAsia="Times New Roman" w:hAnsi="Arial" w:cs="Arial"/>
                <w:color w:val="auto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Style w:val="Hipercze"/>
                <w:rFonts w:ascii="Arial" w:eastAsia="Times New Roman" w:hAnsi="Arial" w:cs="Arial"/>
                <w:color w:val="auto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Style w:val="Hipercze"/>
                <w:rFonts w:ascii="Arial" w:eastAsia="Times New Roman" w:hAnsi="Arial" w:cs="Arial"/>
                <w:color w:val="auto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Style w:val="Hipercze"/>
                <w:rFonts w:ascii="Arial" w:eastAsia="Times New Roman" w:hAnsi="Arial" w:cs="Arial"/>
                <w:color w:val="auto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Style w:val="Hipercze"/>
                <w:rFonts w:ascii="Arial" w:eastAsia="Times New Roman" w:hAnsi="Arial" w:cs="Arial"/>
                <w:color w:val="auto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Style w:val="Hipercze"/>
                <w:rFonts w:ascii="Arial" w:eastAsia="Times New Roman" w:hAnsi="Arial" w:cs="Arial"/>
                <w:color w:val="auto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7B458F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Style w:val="Hipercze"/>
                <w:noProof/>
                <w:color w:val="auto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pacing w:val="-2"/>
                <w:kern w:val="3"/>
                <w:sz w:val="20"/>
                <w:szCs w:val="20"/>
                <w:lang w:eastAsia="pl-PL"/>
              </w:rPr>
              <w:drawing>
                <wp:inline distT="0" distB="0" distL="0" distR="0" wp14:anchorId="4A305CC1" wp14:editId="32A93FB2">
                  <wp:extent cx="2543175" cy="2900594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26" t="4948" r="26406" b="20476"/>
                          <a:stretch/>
                        </pic:blipFill>
                        <pic:spPr bwMode="auto">
                          <a:xfrm>
                            <a:off x="0" y="0"/>
                            <a:ext cx="2559802" cy="291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noProof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3B6F43" w:rsidRPr="0042448F" w:rsidRDefault="003B6F43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FF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pacing w:val="-2"/>
                <w:kern w:val="3"/>
                <w:sz w:val="20"/>
                <w:szCs w:val="20"/>
                <w:lang w:eastAsia="pl-PL"/>
              </w:rPr>
              <w:drawing>
                <wp:inline distT="0" distB="0" distL="0" distR="0" wp14:anchorId="61ADDE7D" wp14:editId="74F37D5E">
                  <wp:extent cx="3291803" cy="2995295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645" cy="301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19E" w:rsidRPr="002E724E" w:rsidTr="006903A9">
        <w:trPr>
          <w:trHeight w:hRule="exact" w:val="13475"/>
        </w:trPr>
        <w:tc>
          <w:tcPr>
            <w:tcW w:w="311" w:type="pct"/>
            <w:vAlign w:val="center"/>
          </w:tcPr>
          <w:p w:rsidR="00F6319E" w:rsidRDefault="00E4730C" w:rsidP="00F6319E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lastRenderedPageBreak/>
              <w:t>4</w:t>
            </w:r>
          </w:p>
        </w:tc>
        <w:tc>
          <w:tcPr>
            <w:tcW w:w="4689" w:type="pct"/>
            <w:shd w:val="clear" w:color="auto" w:fill="auto"/>
          </w:tcPr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8D6509"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Namio</w:t>
            </w:r>
            <w:r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t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eventowy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, nadmuchiwany</w:t>
            </w:r>
            <w:r w:rsidR="009A61BF"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, stelaż + dach</w:t>
            </w:r>
            <w:r w:rsidRPr="00AA3666"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(3 sztuki) </w:t>
            </w:r>
            <w:r w:rsidRPr="00AA3666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o wysokości minimum 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350</w:t>
            </w:r>
            <w:r w:rsidRPr="00AA3666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cm, szerokości minimum 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580</w:t>
            </w:r>
            <w:r w:rsidRPr="00AA3666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cm oraz głębokości 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580</w:t>
            </w:r>
            <w:r w:rsidRPr="00AA3666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cm. </w:t>
            </w:r>
            <w:r w:rsidRPr="00C05642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Montaż bez narzędziowy do użytku wewnątrz i na zewnątrz. N</w:t>
            </w:r>
            <w:r w:rsidRPr="00C05642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amiot dmuchany na </w:t>
            </w:r>
            <w:proofErr w:type="spellStart"/>
            <w:r w:rsidRPr="00C05642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stałociśnieniowym</w:t>
            </w:r>
            <w:proofErr w:type="spellEnd"/>
            <w:r w:rsidRPr="00C05642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stelażu, który utrzymuje niezmienny poziom powietrza dzięki specjalnym zaworom.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Konstrukcja </w:t>
            </w:r>
            <w:r w:rsidR="009A61B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trwała, 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wielokrotnego użytku. </w:t>
            </w:r>
            <w:r w:rsidRPr="00C05642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Nadruk jednostronny</w:t>
            </w:r>
            <w:r w:rsid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  <w:r w:rsidR="009A61B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(</w:t>
            </w:r>
            <w:proofErr w:type="spellStart"/>
            <w:r w:rsid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full</w:t>
            </w:r>
            <w:proofErr w:type="spellEnd"/>
            <w:r w:rsid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kolor)</w:t>
            </w:r>
            <w:r w:rsidRPr="00C05642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  <w:r w:rsid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na całości konstrukcji </w:t>
            </w:r>
            <w:r w:rsidRPr="00C05642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wg projektu przesłanego przez Zamawiającego. Wszystkie ścianki 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(4 szt.</w:t>
            </w:r>
            <w:r w:rsidR="009A61B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do każdego namiotu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) </w:t>
            </w:r>
            <w:r w:rsidRPr="00C05642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odpinane</w:t>
            </w:r>
            <w:r w:rsidR="009A61B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-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na zamek</w:t>
            </w:r>
            <w:r w:rsid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.</w:t>
            </w:r>
            <w:r w:rsidR="009A61B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Gramatura ścian i dachu nie mniejsza niż 200g/m</w:t>
            </w:r>
            <w:r w:rsidR="009A61B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vertAlign w:val="superscript"/>
                <w:lang w:eastAsia="pl-PL"/>
              </w:rPr>
              <w:t>2</w:t>
            </w:r>
            <w:r w:rsidR="009A61B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.</w:t>
            </w:r>
            <w:r w:rsid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Stelaż składający się z czterech </w:t>
            </w:r>
            <w:r w:rsidR="00974C21" w:rsidRP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nóg</w:t>
            </w:r>
            <w:r w:rsidR="009A61BF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wykonanych z grubego materiału, odpornego na uszkodzenia</w:t>
            </w:r>
            <w:r w:rsid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. Materiał: PCV</w:t>
            </w:r>
            <w:r w:rsidR="00974C21" w:rsidRP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, Poszycie namiotu wyposażone w metalowe przelotki (oczka) w dolnej części, umożliwiające mocowanie linek odciągowych lub dodatkowe kotwi</w:t>
            </w:r>
            <w:r w:rsid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czenie</w:t>
            </w:r>
            <w:r w:rsidR="00974C21" w:rsidRP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konstrukcji</w:t>
            </w:r>
            <w:r w:rsidR="00974C21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.</w:t>
            </w:r>
          </w:p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W zestawie:</w:t>
            </w:r>
          </w:p>
          <w:p w:rsidR="00F6319E" w:rsidRDefault="00F6319E" w:rsidP="00F6319E">
            <w:pPr>
              <w:pStyle w:val="Akapitzlist"/>
              <w:numPr>
                <w:ilvl w:val="0"/>
                <w:numId w:val="41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t</w:t>
            </w:r>
            <w:r w:rsidRPr="00C05642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orba transportowa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na kółkach;</w:t>
            </w:r>
          </w:p>
          <w:p w:rsidR="00F6319E" w:rsidRDefault="00F6319E" w:rsidP="00F6319E">
            <w:pPr>
              <w:pStyle w:val="Akapitzlist"/>
              <w:numPr>
                <w:ilvl w:val="0"/>
                <w:numId w:val="41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05642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linki i szpilki odciągowe</w:t>
            </w: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;</w:t>
            </w:r>
          </w:p>
          <w:p w:rsidR="00F6319E" w:rsidRDefault="00F6319E" w:rsidP="00F6319E">
            <w:pPr>
              <w:pStyle w:val="Akapitzlist"/>
              <w:numPr>
                <w:ilvl w:val="0"/>
                <w:numId w:val="41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pompka elektryczna typu </w:t>
            </w:r>
            <w:proofErr w:type="spellStart"/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bravo</w:t>
            </w:r>
            <w:proofErr w:type="spellEnd"/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o mocy min. 600W;</w:t>
            </w:r>
          </w:p>
          <w:p w:rsidR="00F6319E" w:rsidRDefault="00F6319E" w:rsidP="00F6319E">
            <w:pPr>
              <w:pStyle w:val="Akapitzlist"/>
              <w:numPr>
                <w:ilvl w:val="0"/>
                <w:numId w:val="41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zestaw 4 szt. obciążników 10 kg do każdego namiotu osobno;</w:t>
            </w:r>
          </w:p>
          <w:p w:rsidR="00F6319E" w:rsidRDefault="00F6319E" w:rsidP="00F6319E">
            <w:pPr>
              <w:pStyle w:val="Akapitzlist"/>
              <w:numPr>
                <w:ilvl w:val="0"/>
                <w:numId w:val="41"/>
              </w:num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Śledź prosty komplet 8 szt. do każdego namiotu osobno.</w:t>
            </w:r>
          </w:p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319E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Przykładow</w:t>
            </w:r>
            <w:r w:rsidR="00F6606D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e zdjęci</w:t>
            </w:r>
            <w:r w:rsidR="004751E9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a</w:t>
            </w:r>
            <w:r w:rsidR="00F6606D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produktu:</w:t>
            </w:r>
          </w:p>
          <w:p w:rsidR="00F6319E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</w:t>
            </w: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noProof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pacing w:val="-2"/>
                <w:kern w:val="3"/>
                <w:sz w:val="20"/>
                <w:szCs w:val="20"/>
                <w:lang w:eastAsia="pl-PL"/>
              </w:rPr>
              <w:drawing>
                <wp:inline distT="0" distB="0" distL="0" distR="0" wp14:anchorId="15980E9E" wp14:editId="74FE3D86">
                  <wp:extent cx="2944495" cy="2243455"/>
                  <wp:effectExtent l="0" t="0" r="8255" b="444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606D" w:rsidRDefault="00F6606D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noProof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4751E9" w:rsidRPr="009A4D6F" w:rsidRDefault="004751E9" w:rsidP="00F6319E">
            <w:pPr>
              <w:shd w:val="clear" w:color="auto" w:fill="FFFFFF"/>
              <w:snapToGrid w:val="0"/>
              <w:spacing w:after="0" w:line="240" w:lineRule="exact"/>
              <w:jc w:val="both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pacing w:val="-2"/>
                <w:kern w:val="3"/>
                <w:sz w:val="20"/>
                <w:szCs w:val="20"/>
                <w:lang w:eastAsia="pl-PL"/>
              </w:rPr>
              <w:drawing>
                <wp:inline distT="0" distB="0" distL="0" distR="0" wp14:anchorId="06A42F77" wp14:editId="20B62A93">
                  <wp:extent cx="3019425" cy="2206778"/>
                  <wp:effectExtent l="0" t="0" r="0" b="317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93" cy="2208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19E" w:rsidRPr="002E724E" w:rsidTr="006903A9">
        <w:trPr>
          <w:trHeight w:hRule="exact" w:val="10214"/>
        </w:trPr>
        <w:tc>
          <w:tcPr>
            <w:tcW w:w="311" w:type="pct"/>
            <w:vAlign w:val="center"/>
          </w:tcPr>
          <w:p w:rsidR="00F6319E" w:rsidRDefault="00E4730C" w:rsidP="00F6319E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lastRenderedPageBreak/>
              <w:t>5</w:t>
            </w:r>
          </w:p>
        </w:tc>
        <w:tc>
          <w:tcPr>
            <w:tcW w:w="4689" w:type="pct"/>
            <w:shd w:val="clear" w:color="auto" w:fill="auto"/>
          </w:tcPr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475975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475975"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Drukarka mobilna kolorowa</w:t>
            </w:r>
            <w:r w:rsidRPr="0047597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- przenośna drukarka atramentowa, przystosowana do pracy mobilnej, zapewniająca wydruk w kolorze i w trybie monochromatycznym.</w:t>
            </w:r>
          </w:p>
          <w:p w:rsidR="00F6319E" w:rsidRPr="00475975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Zasilanie: Wbudowany akumulator umożliwiający min. 2 godziny pracy ciągłej lub wydruk co najmniej 50 stron A4 bez ładowania.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Możliwość ładowania z gniazda 12V/24V w pojeździe oraz z zasilacza sieciowego.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Łączność: Moduły Wi-Fi i Bluetooth umożliwiające bezprzewodowe drukowanie z laptopów, tabletów i smartfonów.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Port USB do bezpośredniego podłączenia urządzeń.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Szybkość wydruku: Minimum 8 str./min w trybie monochromatycznym oraz minimum 4 str./min w kolorze (format A4).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Jakość wydruku: Rozdzielczość minimum 4800 × 1200 </w:t>
            </w:r>
            <w:proofErr w:type="spellStart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dpi</w:t>
            </w:r>
            <w:proofErr w:type="spellEnd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w kolorze.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Obsługiwane formaty: Papier A4, A5, A6, koperty, papier fotograficzny.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Odporność i mobilność: Konstrukcja odporna na wstrząsy i lekkie zachlapania.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Przystosowana do pracy w temperaturze od +5°C do +35°C.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Waga urządzenia maks. 2,5 kg.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Akcesoria wymagane: Torba lub futerał ochronny.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Zapasowe wkłady atramentowe (czarny + kolor) do pierwszego uruchomienia.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4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Zapas papieru do druku (minimum 50 arkuszy A4).</w:t>
            </w:r>
          </w:p>
        </w:tc>
      </w:tr>
      <w:tr w:rsidR="00F6319E" w:rsidRPr="002E724E" w:rsidTr="006903A9">
        <w:trPr>
          <w:trHeight w:hRule="exact" w:val="6101"/>
        </w:trPr>
        <w:tc>
          <w:tcPr>
            <w:tcW w:w="311" w:type="pct"/>
            <w:vAlign w:val="center"/>
          </w:tcPr>
          <w:p w:rsidR="00F6319E" w:rsidRDefault="00E4730C" w:rsidP="00F6319E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lastRenderedPageBreak/>
              <w:t>6</w:t>
            </w:r>
          </w:p>
        </w:tc>
        <w:tc>
          <w:tcPr>
            <w:tcW w:w="4689" w:type="pct"/>
            <w:shd w:val="clear" w:color="auto" w:fill="auto"/>
          </w:tcPr>
          <w:p w:rsidR="00F6319E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BD5287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BD5287"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Przenośne urządzenie multimedialne typu tablet</w:t>
            </w:r>
            <w:r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(4 sztuki)</w:t>
            </w:r>
            <w:r w:rsidRPr="00BD5287"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, </w:t>
            </w:r>
            <w:r w:rsidRPr="00BD5287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przeznaczone do obsługi aplikacji edukacyjnych, prezentacji multimedialnych, komunikacji oraz zdalnego sterowania systemami AV (np. ekran LED, system nagłośnienia).</w:t>
            </w:r>
          </w:p>
          <w:p w:rsidR="00F6319E" w:rsidRPr="00BD5287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5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System operacyjny: Aktualna wersja Android lub iOS, z możliwością aktualizacji przez min. 3 lata od daty zakupu.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5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Wyświetlacz: Ekran dotykowy o przekątnej min. 10 cali, rozdzielczość min. 1920 × 1200 </w:t>
            </w:r>
            <w:proofErr w:type="spellStart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px</w:t>
            </w:r>
            <w:proofErr w:type="spellEnd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, technologia IPS lub OLED, wysoka jasność (min. 500 nitów) umożliwiająca pracę w warunkach zewnętrznych.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5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Łączność: Wi-Fi (min. standard Wi-Fi 5), Bluetooth (min. wersja 5.0), port USB-C lub </w:t>
            </w:r>
            <w:proofErr w:type="spellStart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Lightning</w:t>
            </w:r>
            <w:proofErr w:type="spellEnd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(w zależności od systemu).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5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Obsługa LTE lub 5G (slot na kartę SIM lub </w:t>
            </w:r>
            <w:proofErr w:type="spellStart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eSIM</w:t>
            </w:r>
            <w:proofErr w:type="spellEnd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).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5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Wydajność: Procesor min. 8-rdzeniowy, pamięć RAM min. 4 GB, pamięć wewnętrzna min. 64 GB z możliwością rozszerzenia kartą </w:t>
            </w:r>
            <w:proofErr w:type="spellStart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microSD</w:t>
            </w:r>
            <w:proofErr w:type="spellEnd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(nie dotyczy urządzeń iOS).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5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Bateria: Pojemność zapewniająca min. 8 godzin pracy na jednym ładowaniu.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5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Możliwość ładowania z gniazda 12V/24V w pojeździe.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5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Wbudowane głośniki stereo oraz mikrofon.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5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Aparat tylny min. 8 </w:t>
            </w:r>
            <w:proofErr w:type="spellStart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Mpx</w:t>
            </w:r>
            <w:proofErr w:type="spellEnd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, aparat przedni min. 5 </w:t>
            </w:r>
            <w:proofErr w:type="spellStart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Mpx</w:t>
            </w:r>
            <w:proofErr w:type="spellEnd"/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 (do wideokonferencji).</w:t>
            </w:r>
          </w:p>
          <w:p w:rsidR="00F6319E" w:rsidRPr="00BD5287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F6319E" w:rsidRPr="003D4F45" w:rsidRDefault="00F6319E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3D4F4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Akcesoria wymagane: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6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Etui ochronne odporne na wstrząsy i zachlapania.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6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Ładowarka sieciowa i przewód zasilający.</w:t>
            </w:r>
          </w:p>
          <w:p w:rsidR="00F6319E" w:rsidRPr="00C334D4" w:rsidRDefault="00F6319E" w:rsidP="00F6319E">
            <w:pPr>
              <w:pStyle w:val="Akapitzlist"/>
              <w:numPr>
                <w:ilvl w:val="0"/>
                <w:numId w:val="46"/>
              </w:numPr>
              <w:shd w:val="clear" w:color="auto" w:fill="FFFFFF"/>
              <w:snapToGrid w:val="0"/>
              <w:spacing w:after="0" w:line="240" w:lineRule="exact"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C334D4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Uchwyt umożliwiający montaż w pojeździe.</w:t>
            </w:r>
          </w:p>
        </w:tc>
      </w:tr>
      <w:tr w:rsidR="00974C21" w:rsidRPr="002E724E" w:rsidTr="006903A9">
        <w:trPr>
          <w:trHeight w:hRule="exact" w:val="846"/>
        </w:trPr>
        <w:tc>
          <w:tcPr>
            <w:tcW w:w="5000" w:type="pct"/>
            <w:gridSpan w:val="2"/>
            <w:vAlign w:val="center"/>
          </w:tcPr>
          <w:p w:rsidR="00974C21" w:rsidRDefault="00974C21" w:rsidP="00974C21">
            <w:pPr>
              <w:shd w:val="clear" w:color="auto" w:fill="FFFFFF"/>
              <w:snapToGrid w:val="0"/>
              <w:spacing w:after="0" w:line="240" w:lineRule="exact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974C21"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Gwarancja</w:t>
            </w:r>
          </w:p>
        </w:tc>
      </w:tr>
      <w:tr w:rsidR="00974C21" w:rsidRPr="002E724E" w:rsidTr="006903A9">
        <w:trPr>
          <w:trHeight w:hRule="exact" w:val="846"/>
        </w:trPr>
        <w:tc>
          <w:tcPr>
            <w:tcW w:w="311" w:type="pct"/>
            <w:vAlign w:val="center"/>
          </w:tcPr>
          <w:p w:rsidR="00974C21" w:rsidRDefault="00E4730C" w:rsidP="00F6319E">
            <w:pPr>
              <w:shd w:val="clear" w:color="auto" w:fill="FFFFFF"/>
              <w:snapToGrid w:val="0"/>
              <w:spacing w:after="0" w:line="240" w:lineRule="exact"/>
              <w:ind w:right="243"/>
              <w:contextualSpacing/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pacing w:val="-8"/>
                <w:kern w:val="3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689" w:type="pct"/>
            <w:shd w:val="clear" w:color="auto" w:fill="auto"/>
          </w:tcPr>
          <w:p w:rsidR="00974C21" w:rsidRDefault="00974C21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b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</w:p>
          <w:p w:rsidR="00974C21" w:rsidRPr="00E4730C" w:rsidRDefault="00974C21" w:rsidP="00F6319E">
            <w:pPr>
              <w:shd w:val="clear" w:color="auto" w:fill="FFFFFF"/>
              <w:snapToGrid w:val="0"/>
              <w:spacing w:after="0" w:line="240" w:lineRule="exact"/>
              <w:contextualSpacing/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</w:pPr>
            <w:r w:rsidRPr="00E4730C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 xml:space="preserve">Gwarancja na </w:t>
            </w:r>
            <w:r w:rsidR="00E4730C" w:rsidRPr="00E4730C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wszystkie urządzenia nie mniej niż 2</w:t>
            </w:r>
            <w:r w:rsidR="004665F5">
              <w:rPr>
                <w:rFonts w:ascii="Arial" w:eastAsia="Times New Roman" w:hAnsi="Arial" w:cs="Arial"/>
                <w:color w:val="000000"/>
                <w:spacing w:val="-2"/>
                <w:kern w:val="3"/>
                <w:sz w:val="20"/>
                <w:szCs w:val="20"/>
                <w:lang w:eastAsia="pl-PL"/>
              </w:rPr>
              <w:t>4 miesiace</w:t>
            </w:r>
          </w:p>
        </w:tc>
      </w:tr>
    </w:tbl>
    <w:p w:rsidR="00CC75F3" w:rsidRPr="00CC75F3" w:rsidRDefault="00CC75F3" w:rsidP="00CC75F3">
      <w:pPr>
        <w:widowControl w:val="0"/>
        <w:contextualSpacing/>
        <w:rPr>
          <w:rFonts w:ascii="Arial" w:eastAsia="Arial Unicode MS" w:hAnsi="Arial" w:cs="Arial"/>
          <w:kern w:val="3"/>
          <w:sz w:val="20"/>
          <w:szCs w:val="20"/>
        </w:rPr>
      </w:pPr>
    </w:p>
    <w:p w:rsidR="00CA5436" w:rsidRDefault="00CA5436" w:rsidP="00CC75F3">
      <w:pPr>
        <w:widowControl w:val="0"/>
        <w:contextualSpacing/>
        <w:rPr>
          <w:rFonts w:ascii="Arial" w:eastAsia="Arial Unicode MS" w:hAnsi="Arial" w:cs="Arial"/>
          <w:kern w:val="3"/>
          <w:sz w:val="20"/>
          <w:szCs w:val="20"/>
        </w:rPr>
      </w:pPr>
    </w:p>
    <w:p w:rsidR="00C92E00" w:rsidRDefault="00CC75F3" w:rsidP="00877D9B">
      <w:pPr>
        <w:widowControl w:val="0"/>
        <w:contextualSpacing/>
        <w:jc w:val="both"/>
        <w:rPr>
          <w:rFonts w:ascii="Arial" w:eastAsia="Arial Unicode MS" w:hAnsi="Arial" w:cs="Arial"/>
          <w:kern w:val="3"/>
          <w:sz w:val="20"/>
          <w:szCs w:val="20"/>
        </w:rPr>
      </w:pPr>
      <w:r w:rsidRPr="00CC75F3">
        <w:rPr>
          <w:rFonts w:ascii="Arial" w:eastAsia="Arial Unicode MS" w:hAnsi="Arial" w:cs="Arial"/>
          <w:kern w:val="3"/>
          <w:sz w:val="20"/>
          <w:szCs w:val="20"/>
        </w:rPr>
        <w:t>Powyższe parametry stanowią minimalne wymagania Zamawiającego odnoszące się do zaoferowanych pojazdów</w:t>
      </w:r>
      <w:r w:rsidR="00713482">
        <w:rPr>
          <w:rFonts w:ascii="Arial" w:eastAsia="Arial Unicode MS" w:hAnsi="Arial" w:cs="Arial"/>
          <w:kern w:val="3"/>
          <w:sz w:val="20"/>
          <w:szCs w:val="20"/>
        </w:rPr>
        <w:t xml:space="preserve"> oraz wyposażenia</w:t>
      </w:r>
      <w:r w:rsidRPr="00CC75F3">
        <w:rPr>
          <w:rFonts w:ascii="Arial" w:eastAsia="Arial Unicode MS" w:hAnsi="Arial" w:cs="Arial"/>
          <w:kern w:val="3"/>
          <w:sz w:val="20"/>
          <w:szCs w:val="20"/>
        </w:rPr>
        <w:t>. Wykonawcy mogą zaoferować pojazdy o parametrach lepszych niż wskazane.</w:t>
      </w:r>
      <w:bookmarkEnd w:id="0"/>
    </w:p>
    <w:p w:rsidR="00A347C3" w:rsidRDefault="00A347C3" w:rsidP="00877D9B">
      <w:pPr>
        <w:widowControl w:val="0"/>
        <w:contextualSpacing/>
        <w:jc w:val="both"/>
        <w:rPr>
          <w:rFonts w:ascii="Arial" w:eastAsia="Arial Unicode MS" w:hAnsi="Arial" w:cs="Arial"/>
          <w:kern w:val="3"/>
          <w:sz w:val="20"/>
          <w:szCs w:val="20"/>
        </w:rPr>
      </w:pPr>
    </w:p>
    <w:p w:rsidR="00A347C3" w:rsidRPr="00A347C3" w:rsidRDefault="00A347C3" w:rsidP="00A347C3">
      <w:pPr>
        <w:widowControl w:val="0"/>
        <w:contextualSpacing/>
        <w:jc w:val="both"/>
        <w:rPr>
          <w:rFonts w:ascii="Arial" w:eastAsia="Arial Unicode MS" w:hAnsi="Arial" w:cs="Arial"/>
          <w:kern w:val="3"/>
          <w:sz w:val="20"/>
          <w:szCs w:val="20"/>
        </w:rPr>
      </w:pPr>
      <w:bookmarkStart w:id="4" w:name="_GoBack"/>
      <w:r>
        <w:rPr>
          <w:rFonts w:ascii="Arial" w:eastAsia="Arial Unicode MS" w:hAnsi="Arial" w:cs="Arial"/>
          <w:kern w:val="3"/>
          <w:sz w:val="20"/>
          <w:szCs w:val="20"/>
        </w:rPr>
        <w:t>Wyceny</w:t>
      </w:r>
      <w:r w:rsidRPr="00A347C3">
        <w:rPr>
          <w:rFonts w:ascii="Arial" w:eastAsia="Arial Unicode MS" w:hAnsi="Arial" w:cs="Arial"/>
          <w:kern w:val="3"/>
          <w:sz w:val="20"/>
          <w:szCs w:val="20"/>
        </w:rPr>
        <w:t xml:space="preserve"> należy składać drogą elektroniczną na adresy:  </w:t>
      </w:r>
      <w:r>
        <w:rPr>
          <w:rFonts w:ascii="Arial" w:eastAsia="Arial Unicode MS" w:hAnsi="Arial" w:cs="Arial"/>
          <w:kern w:val="3"/>
          <w:sz w:val="20"/>
          <w:szCs w:val="20"/>
        </w:rPr>
        <w:t>m</w:t>
      </w:r>
      <w:r w:rsidRPr="00A347C3">
        <w:rPr>
          <w:rFonts w:ascii="Arial" w:eastAsia="Arial Unicode MS" w:hAnsi="Arial" w:cs="Arial"/>
          <w:kern w:val="3"/>
          <w:sz w:val="20"/>
          <w:szCs w:val="20"/>
        </w:rPr>
        <w:t>sobiesk</w:t>
      </w:r>
      <w:r>
        <w:rPr>
          <w:rFonts w:ascii="Arial" w:eastAsia="Arial Unicode MS" w:hAnsi="Arial" w:cs="Arial"/>
          <w:kern w:val="3"/>
          <w:sz w:val="20"/>
          <w:szCs w:val="20"/>
        </w:rPr>
        <w:t>i</w:t>
      </w:r>
      <w:r w:rsidRPr="00A347C3">
        <w:rPr>
          <w:rFonts w:ascii="Arial" w:eastAsia="Arial Unicode MS" w:hAnsi="Arial" w:cs="Arial"/>
          <w:kern w:val="3"/>
          <w:sz w:val="20"/>
          <w:szCs w:val="20"/>
        </w:rPr>
        <w:t>@wzp.pl</w:t>
      </w:r>
    </w:p>
    <w:p w:rsidR="00A347C3" w:rsidRPr="00A347C3" w:rsidRDefault="00A347C3" w:rsidP="00A347C3">
      <w:pPr>
        <w:widowControl w:val="0"/>
        <w:contextualSpacing/>
        <w:jc w:val="both"/>
        <w:rPr>
          <w:rFonts w:ascii="Arial" w:eastAsia="Arial Unicode MS" w:hAnsi="Arial" w:cs="Arial"/>
          <w:kern w:val="3"/>
          <w:sz w:val="20"/>
          <w:szCs w:val="20"/>
        </w:rPr>
      </w:pPr>
      <w:r w:rsidRPr="00A347C3">
        <w:rPr>
          <w:rFonts w:ascii="Arial" w:eastAsia="Arial Unicode MS" w:hAnsi="Arial" w:cs="Arial"/>
          <w:kern w:val="3"/>
          <w:sz w:val="20"/>
          <w:szCs w:val="20"/>
        </w:rPr>
        <w:t>Termin: do 1</w:t>
      </w:r>
      <w:r>
        <w:rPr>
          <w:rFonts w:ascii="Arial" w:eastAsia="Arial Unicode MS" w:hAnsi="Arial" w:cs="Arial"/>
          <w:kern w:val="3"/>
          <w:sz w:val="20"/>
          <w:szCs w:val="20"/>
        </w:rPr>
        <w:t>8</w:t>
      </w:r>
      <w:r w:rsidRPr="00A347C3">
        <w:rPr>
          <w:rFonts w:ascii="Arial" w:eastAsia="Arial Unicode MS" w:hAnsi="Arial" w:cs="Arial"/>
          <w:kern w:val="3"/>
          <w:sz w:val="20"/>
          <w:szCs w:val="20"/>
        </w:rPr>
        <w:t xml:space="preserve"> </w:t>
      </w:r>
      <w:r>
        <w:rPr>
          <w:rFonts w:ascii="Arial" w:eastAsia="Arial Unicode MS" w:hAnsi="Arial" w:cs="Arial"/>
          <w:kern w:val="3"/>
          <w:sz w:val="20"/>
          <w:szCs w:val="20"/>
        </w:rPr>
        <w:t>września</w:t>
      </w:r>
      <w:r w:rsidRPr="00A347C3">
        <w:rPr>
          <w:rFonts w:ascii="Arial" w:eastAsia="Arial Unicode MS" w:hAnsi="Arial" w:cs="Arial"/>
          <w:kern w:val="3"/>
          <w:sz w:val="20"/>
          <w:szCs w:val="20"/>
        </w:rPr>
        <w:t xml:space="preserve"> 2025 r. do godziny 12:00</w:t>
      </w:r>
    </w:p>
    <w:p w:rsidR="00A347C3" w:rsidRPr="00CC75F3" w:rsidRDefault="00A347C3" w:rsidP="00A347C3">
      <w:pPr>
        <w:widowControl w:val="0"/>
        <w:contextualSpacing/>
        <w:jc w:val="both"/>
        <w:rPr>
          <w:rFonts w:ascii="Arial" w:eastAsia="Arial Unicode MS" w:hAnsi="Arial" w:cs="Arial"/>
          <w:kern w:val="3"/>
          <w:sz w:val="20"/>
          <w:szCs w:val="20"/>
        </w:rPr>
      </w:pPr>
      <w:r w:rsidRPr="00A347C3">
        <w:rPr>
          <w:rFonts w:ascii="Arial" w:eastAsia="Arial Unicode MS" w:hAnsi="Arial" w:cs="Arial"/>
          <w:kern w:val="3"/>
          <w:sz w:val="20"/>
          <w:szCs w:val="20"/>
        </w:rPr>
        <w:t xml:space="preserve">Osoba do kontaktu w przedmiotowej sprawie: </w:t>
      </w:r>
      <w:r>
        <w:rPr>
          <w:rFonts w:ascii="Arial" w:eastAsia="Arial Unicode MS" w:hAnsi="Arial" w:cs="Arial"/>
          <w:kern w:val="3"/>
          <w:sz w:val="20"/>
          <w:szCs w:val="20"/>
        </w:rPr>
        <w:t>Miłosz</w:t>
      </w:r>
      <w:r w:rsidRPr="00A347C3">
        <w:rPr>
          <w:rFonts w:ascii="Arial" w:eastAsia="Arial Unicode MS" w:hAnsi="Arial" w:cs="Arial"/>
          <w:kern w:val="3"/>
          <w:sz w:val="20"/>
          <w:szCs w:val="20"/>
        </w:rPr>
        <w:t xml:space="preserve"> Sobiesk</w:t>
      </w:r>
      <w:r>
        <w:rPr>
          <w:rFonts w:ascii="Arial" w:eastAsia="Arial Unicode MS" w:hAnsi="Arial" w:cs="Arial"/>
          <w:kern w:val="3"/>
          <w:sz w:val="20"/>
          <w:szCs w:val="20"/>
        </w:rPr>
        <w:t>i</w:t>
      </w:r>
      <w:r w:rsidRPr="00A347C3">
        <w:rPr>
          <w:rFonts w:ascii="Arial" w:eastAsia="Arial Unicode MS" w:hAnsi="Arial" w:cs="Arial"/>
          <w:kern w:val="3"/>
          <w:sz w:val="20"/>
          <w:szCs w:val="20"/>
        </w:rPr>
        <w:t xml:space="preserve"> – 91 454 294</w:t>
      </w:r>
      <w:r>
        <w:rPr>
          <w:rFonts w:ascii="Arial" w:eastAsia="Arial Unicode MS" w:hAnsi="Arial" w:cs="Arial"/>
          <w:kern w:val="3"/>
          <w:sz w:val="20"/>
          <w:szCs w:val="20"/>
        </w:rPr>
        <w:t>5</w:t>
      </w:r>
      <w:r w:rsidRPr="00A347C3">
        <w:rPr>
          <w:rFonts w:ascii="Arial" w:eastAsia="Arial Unicode MS" w:hAnsi="Arial" w:cs="Arial"/>
          <w:kern w:val="3"/>
          <w:sz w:val="20"/>
          <w:szCs w:val="20"/>
        </w:rPr>
        <w:t xml:space="preserve">, </w:t>
      </w:r>
      <w:r>
        <w:rPr>
          <w:rFonts w:ascii="Arial" w:eastAsia="Arial Unicode MS" w:hAnsi="Arial" w:cs="Arial"/>
          <w:kern w:val="3"/>
          <w:sz w:val="20"/>
          <w:szCs w:val="20"/>
        </w:rPr>
        <w:t>m</w:t>
      </w:r>
      <w:r w:rsidRPr="00A347C3">
        <w:rPr>
          <w:rFonts w:ascii="Arial" w:eastAsia="Arial Unicode MS" w:hAnsi="Arial" w:cs="Arial"/>
          <w:kern w:val="3"/>
          <w:sz w:val="20"/>
          <w:szCs w:val="20"/>
        </w:rPr>
        <w:t>sobiesk</w:t>
      </w:r>
      <w:r>
        <w:rPr>
          <w:rFonts w:ascii="Arial" w:eastAsia="Arial Unicode MS" w:hAnsi="Arial" w:cs="Arial"/>
          <w:kern w:val="3"/>
          <w:sz w:val="20"/>
          <w:szCs w:val="20"/>
        </w:rPr>
        <w:t>i</w:t>
      </w:r>
      <w:r w:rsidRPr="00A347C3">
        <w:rPr>
          <w:rFonts w:ascii="Arial" w:eastAsia="Arial Unicode MS" w:hAnsi="Arial" w:cs="Arial"/>
          <w:kern w:val="3"/>
          <w:sz w:val="20"/>
          <w:szCs w:val="20"/>
        </w:rPr>
        <w:t>@wzp.pl</w:t>
      </w:r>
      <w:bookmarkEnd w:id="4"/>
    </w:p>
    <w:sectPr w:rsidR="00A347C3" w:rsidRPr="00CC75F3" w:rsidSect="0084209F">
      <w:headerReference w:type="default" r:id="rId18"/>
      <w:pgSz w:w="11906" w:h="16838"/>
      <w:pgMar w:top="907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152A" w:rsidRDefault="0071152A" w:rsidP="00565BE9">
      <w:pPr>
        <w:spacing w:after="0" w:line="240" w:lineRule="auto"/>
      </w:pPr>
      <w:r>
        <w:separator/>
      </w:r>
    </w:p>
  </w:endnote>
  <w:endnote w:type="continuationSeparator" w:id="0">
    <w:p w:rsidR="0071152A" w:rsidRDefault="0071152A" w:rsidP="00565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152A" w:rsidRDefault="0071152A" w:rsidP="00565BE9">
      <w:pPr>
        <w:spacing w:after="0" w:line="240" w:lineRule="auto"/>
      </w:pPr>
      <w:r>
        <w:separator/>
      </w:r>
    </w:p>
  </w:footnote>
  <w:footnote w:type="continuationSeparator" w:id="0">
    <w:p w:rsidR="0071152A" w:rsidRDefault="0071152A" w:rsidP="00565BE9">
      <w:pPr>
        <w:spacing w:after="0" w:line="240" w:lineRule="auto"/>
      </w:pPr>
      <w:r>
        <w:continuationSeparator/>
      </w:r>
    </w:p>
  </w:footnote>
  <w:footnote w:id="1">
    <w:p w:rsidR="002E724E" w:rsidRPr="00202EE7" w:rsidRDefault="002E724E" w:rsidP="002E724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02EE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02EE7">
        <w:rPr>
          <w:rFonts w:ascii="Arial" w:hAnsi="Arial" w:cs="Arial"/>
          <w:sz w:val="16"/>
          <w:szCs w:val="16"/>
        </w:rPr>
        <w:t xml:space="preserve"> Przez samochód nowy należy rozumieć samochód, który nie był dotychczas użytkowany, o przebiegu nie większym niż 100 km, wynikającym wyłącznie z czynności przygotowania samochodu do sprzedaży.</w:t>
      </w:r>
    </w:p>
  </w:footnote>
  <w:footnote w:id="2">
    <w:p w:rsidR="00F12488" w:rsidRDefault="002E724E">
      <w:r w:rsidRPr="00202EE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02EE7">
        <w:rPr>
          <w:rFonts w:ascii="Arial" w:hAnsi="Arial" w:cs="Arial"/>
          <w:sz w:val="16"/>
          <w:szCs w:val="16"/>
        </w:rPr>
        <w:t xml:space="preserve"> Przez samochód </w:t>
      </w:r>
      <w:r w:rsidR="00067B05">
        <w:rPr>
          <w:rFonts w:ascii="Arial" w:hAnsi="Arial" w:cs="Arial"/>
          <w:sz w:val="16"/>
          <w:szCs w:val="16"/>
        </w:rPr>
        <w:t xml:space="preserve">używany </w:t>
      </w:r>
      <w:r w:rsidRPr="00202EE7">
        <w:rPr>
          <w:rFonts w:ascii="Arial" w:hAnsi="Arial" w:cs="Arial"/>
          <w:sz w:val="16"/>
          <w:szCs w:val="16"/>
        </w:rPr>
        <w:t xml:space="preserve">należy rozumieć samochód o przebiegu nie większym niż </w:t>
      </w:r>
      <w:r w:rsidR="00067B05">
        <w:rPr>
          <w:rFonts w:ascii="Arial" w:hAnsi="Arial" w:cs="Arial"/>
          <w:sz w:val="16"/>
          <w:szCs w:val="16"/>
        </w:rPr>
        <w:t>10</w:t>
      </w:r>
      <w:r w:rsidRPr="00202EE7">
        <w:rPr>
          <w:rFonts w:ascii="Arial" w:hAnsi="Arial" w:cs="Arial"/>
          <w:sz w:val="16"/>
          <w:szCs w:val="16"/>
        </w:rPr>
        <w:t>000 km</w:t>
      </w:r>
      <w:r w:rsidR="00680B31">
        <w:rPr>
          <w:rFonts w:ascii="Arial" w:hAnsi="Arial" w:cs="Arial"/>
          <w:sz w:val="16"/>
          <w:szCs w:val="16"/>
        </w:rPr>
        <w:t xml:space="preserve"> -</w:t>
      </w:r>
      <w:r w:rsidR="00680B31" w:rsidRPr="00680B31">
        <w:rPr>
          <w:rFonts w:ascii="Arial" w:hAnsi="Arial" w:cs="Arial"/>
          <w:sz w:val="16"/>
          <w:szCs w:val="16"/>
        </w:rPr>
        <w:t xml:space="preserve"> </w:t>
      </w:r>
      <w:r w:rsidR="00680B31" w:rsidRPr="00202EE7">
        <w:rPr>
          <w:rFonts w:ascii="Arial" w:hAnsi="Arial" w:cs="Arial"/>
          <w:sz w:val="16"/>
          <w:szCs w:val="16"/>
        </w:rPr>
        <w:t>którego właścicielem / użytkownikiem jest Wykonawca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222" w:rsidRDefault="00F43222">
    <w:pPr>
      <w:pStyle w:val="Nagwek"/>
    </w:pPr>
    <w:r>
      <w:rPr>
        <w:noProof/>
      </w:rPr>
      <w:drawing>
        <wp:inline distT="0" distB="0" distL="0" distR="0">
          <wp:extent cx="5743575" cy="4762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3222" w:rsidRDefault="00F43222">
    <w:pPr>
      <w:pStyle w:val="Nagwek"/>
    </w:pPr>
  </w:p>
  <w:p w:rsidR="00F43222" w:rsidRDefault="00F4322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406FA"/>
    <w:multiLevelType w:val="hybridMultilevel"/>
    <w:tmpl w:val="B48CEEB2"/>
    <w:lvl w:ilvl="0" w:tplc="E6D04E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7FDC04"/>
    <w:multiLevelType w:val="hybridMultilevel"/>
    <w:tmpl w:val="9AC29F98"/>
    <w:lvl w:ilvl="0" w:tplc="24F2E2C4">
      <w:start w:val="1"/>
      <w:numFmt w:val="upperLetter"/>
      <w:lvlText w:val="%1)"/>
      <w:lvlJc w:val="left"/>
      <w:pPr>
        <w:ind w:left="1080" w:hanging="360"/>
      </w:pPr>
    </w:lvl>
    <w:lvl w:ilvl="1" w:tplc="F3521C16">
      <w:start w:val="1"/>
      <w:numFmt w:val="lowerLetter"/>
      <w:lvlText w:val="%2."/>
      <w:lvlJc w:val="left"/>
      <w:pPr>
        <w:ind w:left="1800" w:hanging="360"/>
      </w:pPr>
    </w:lvl>
    <w:lvl w:ilvl="2" w:tplc="F58A4732">
      <w:start w:val="1"/>
      <w:numFmt w:val="lowerRoman"/>
      <w:lvlText w:val="%3."/>
      <w:lvlJc w:val="right"/>
      <w:pPr>
        <w:ind w:left="2520" w:hanging="180"/>
      </w:pPr>
    </w:lvl>
    <w:lvl w:ilvl="3" w:tplc="C6C28CD4">
      <w:start w:val="1"/>
      <w:numFmt w:val="decimal"/>
      <w:lvlText w:val="%4."/>
      <w:lvlJc w:val="left"/>
      <w:pPr>
        <w:ind w:left="3240" w:hanging="360"/>
      </w:pPr>
    </w:lvl>
    <w:lvl w:ilvl="4" w:tplc="0456C584">
      <w:start w:val="1"/>
      <w:numFmt w:val="lowerLetter"/>
      <w:lvlText w:val="%5."/>
      <w:lvlJc w:val="left"/>
      <w:pPr>
        <w:ind w:left="3960" w:hanging="360"/>
      </w:pPr>
    </w:lvl>
    <w:lvl w:ilvl="5" w:tplc="0510B404">
      <w:start w:val="1"/>
      <w:numFmt w:val="lowerRoman"/>
      <w:lvlText w:val="%6."/>
      <w:lvlJc w:val="right"/>
      <w:pPr>
        <w:ind w:left="4680" w:hanging="180"/>
      </w:pPr>
    </w:lvl>
    <w:lvl w:ilvl="6" w:tplc="7BF8581C">
      <w:start w:val="1"/>
      <w:numFmt w:val="decimal"/>
      <w:lvlText w:val="%7."/>
      <w:lvlJc w:val="left"/>
      <w:pPr>
        <w:ind w:left="5400" w:hanging="360"/>
      </w:pPr>
    </w:lvl>
    <w:lvl w:ilvl="7" w:tplc="94F63E22">
      <w:start w:val="1"/>
      <w:numFmt w:val="lowerLetter"/>
      <w:lvlText w:val="%8."/>
      <w:lvlJc w:val="left"/>
      <w:pPr>
        <w:ind w:left="6120" w:hanging="360"/>
      </w:pPr>
    </w:lvl>
    <w:lvl w:ilvl="8" w:tplc="1CA2FA3C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6E3E2A"/>
    <w:multiLevelType w:val="multilevel"/>
    <w:tmpl w:val="2846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162D6A"/>
    <w:multiLevelType w:val="multilevel"/>
    <w:tmpl w:val="D0D03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020A04"/>
    <w:multiLevelType w:val="hybridMultilevel"/>
    <w:tmpl w:val="A6488DE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D0E2A"/>
    <w:multiLevelType w:val="hybridMultilevel"/>
    <w:tmpl w:val="42C6F9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97721"/>
    <w:multiLevelType w:val="multilevel"/>
    <w:tmpl w:val="DE44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BB55CA"/>
    <w:multiLevelType w:val="hybridMultilevel"/>
    <w:tmpl w:val="1234B25A"/>
    <w:lvl w:ilvl="0" w:tplc="935012C4">
      <w:start w:val="1"/>
      <w:numFmt w:val="decimal"/>
      <w:lvlText w:val="%1."/>
      <w:lvlJc w:val="left"/>
      <w:pPr>
        <w:ind w:left="644" w:hanging="360"/>
      </w:pPr>
    </w:lvl>
    <w:lvl w:ilvl="1" w:tplc="34C001AA">
      <w:start w:val="1"/>
      <w:numFmt w:val="lowerLetter"/>
      <w:lvlText w:val="%2."/>
      <w:lvlJc w:val="left"/>
      <w:pPr>
        <w:ind w:left="1364" w:hanging="360"/>
      </w:pPr>
    </w:lvl>
    <w:lvl w:ilvl="2" w:tplc="161210AC">
      <w:start w:val="1"/>
      <w:numFmt w:val="lowerRoman"/>
      <w:lvlText w:val="%3."/>
      <w:lvlJc w:val="right"/>
      <w:pPr>
        <w:ind w:left="2084" w:hanging="180"/>
      </w:pPr>
    </w:lvl>
    <w:lvl w:ilvl="3" w:tplc="FA22A8E0">
      <w:start w:val="1"/>
      <w:numFmt w:val="decimal"/>
      <w:lvlText w:val="%4."/>
      <w:lvlJc w:val="left"/>
      <w:pPr>
        <w:ind w:left="2804" w:hanging="360"/>
      </w:pPr>
    </w:lvl>
    <w:lvl w:ilvl="4" w:tplc="16BA3978">
      <w:start w:val="1"/>
      <w:numFmt w:val="lowerLetter"/>
      <w:lvlText w:val="%5."/>
      <w:lvlJc w:val="left"/>
      <w:pPr>
        <w:ind w:left="3524" w:hanging="360"/>
      </w:pPr>
    </w:lvl>
    <w:lvl w:ilvl="5" w:tplc="41A0E64E">
      <w:start w:val="1"/>
      <w:numFmt w:val="lowerRoman"/>
      <w:lvlText w:val="%6."/>
      <w:lvlJc w:val="right"/>
      <w:pPr>
        <w:ind w:left="4244" w:hanging="180"/>
      </w:pPr>
    </w:lvl>
    <w:lvl w:ilvl="6" w:tplc="E2D6D978">
      <w:start w:val="1"/>
      <w:numFmt w:val="decimal"/>
      <w:lvlText w:val="%7."/>
      <w:lvlJc w:val="left"/>
      <w:pPr>
        <w:ind w:left="4964" w:hanging="360"/>
      </w:pPr>
    </w:lvl>
    <w:lvl w:ilvl="7" w:tplc="4A60D338">
      <w:start w:val="1"/>
      <w:numFmt w:val="lowerLetter"/>
      <w:lvlText w:val="%8."/>
      <w:lvlJc w:val="left"/>
      <w:pPr>
        <w:ind w:left="5684" w:hanging="360"/>
      </w:pPr>
    </w:lvl>
    <w:lvl w:ilvl="8" w:tplc="A7862B70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7217D72"/>
    <w:multiLevelType w:val="multilevel"/>
    <w:tmpl w:val="9BF22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A06930"/>
    <w:multiLevelType w:val="multilevel"/>
    <w:tmpl w:val="4AC83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EF3B15"/>
    <w:multiLevelType w:val="multilevel"/>
    <w:tmpl w:val="C440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11597B"/>
    <w:multiLevelType w:val="hybridMultilevel"/>
    <w:tmpl w:val="F6B2CDA8"/>
    <w:lvl w:ilvl="0" w:tplc="0D1C37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DA6BB3"/>
    <w:multiLevelType w:val="hybridMultilevel"/>
    <w:tmpl w:val="AF26D956"/>
    <w:lvl w:ilvl="0" w:tplc="0BDA1E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98A68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E554D6"/>
    <w:multiLevelType w:val="multilevel"/>
    <w:tmpl w:val="C974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7C5624"/>
    <w:multiLevelType w:val="hybridMultilevel"/>
    <w:tmpl w:val="D83AA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62754"/>
    <w:multiLevelType w:val="hybridMultilevel"/>
    <w:tmpl w:val="FEC803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77D05"/>
    <w:multiLevelType w:val="multilevel"/>
    <w:tmpl w:val="D87CB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44428D"/>
    <w:multiLevelType w:val="hybridMultilevel"/>
    <w:tmpl w:val="AF82AB10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347C2B3E"/>
    <w:multiLevelType w:val="multilevel"/>
    <w:tmpl w:val="551A5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832F08"/>
    <w:multiLevelType w:val="hybridMultilevel"/>
    <w:tmpl w:val="222C7E3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3DCB5EEB"/>
    <w:multiLevelType w:val="multilevel"/>
    <w:tmpl w:val="4F7C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6C72E8"/>
    <w:multiLevelType w:val="hybridMultilevel"/>
    <w:tmpl w:val="B208584A"/>
    <w:lvl w:ilvl="0" w:tplc="54B87A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0332531"/>
    <w:multiLevelType w:val="multilevel"/>
    <w:tmpl w:val="06543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F31416"/>
    <w:multiLevelType w:val="multilevel"/>
    <w:tmpl w:val="975E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EC323A"/>
    <w:multiLevelType w:val="hybridMultilevel"/>
    <w:tmpl w:val="1E564B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C6EE3"/>
    <w:multiLevelType w:val="multilevel"/>
    <w:tmpl w:val="A8B4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1C0E0E"/>
    <w:multiLevelType w:val="multilevel"/>
    <w:tmpl w:val="C33C6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453B24"/>
    <w:multiLevelType w:val="hybridMultilevel"/>
    <w:tmpl w:val="49E07D9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8" w15:restartNumberingAfterBreak="0">
    <w:nsid w:val="583C440D"/>
    <w:multiLevelType w:val="hybridMultilevel"/>
    <w:tmpl w:val="5E50A508"/>
    <w:lvl w:ilvl="0" w:tplc="FFFFFFFF">
      <w:start w:val="1"/>
      <w:numFmt w:val="upperRoman"/>
      <w:lvlText w:val="%1."/>
      <w:lvlJc w:val="left"/>
      <w:pPr>
        <w:ind w:left="1080" w:hanging="72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0310E1"/>
    <w:multiLevelType w:val="hybridMultilevel"/>
    <w:tmpl w:val="6C440790"/>
    <w:lvl w:ilvl="0" w:tplc="0415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30" w15:restartNumberingAfterBreak="0">
    <w:nsid w:val="5BB20319"/>
    <w:multiLevelType w:val="multilevel"/>
    <w:tmpl w:val="1D4A0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4521E2"/>
    <w:multiLevelType w:val="hybridMultilevel"/>
    <w:tmpl w:val="11DEB0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11BEC"/>
    <w:multiLevelType w:val="hybridMultilevel"/>
    <w:tmpl w:val="D1A42E66"/>
    <w:lvl w:ilvl="0" w:tplc="511048C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66C401D4">
      <w:start w:val="1"/>
      <w:numFmt w:val="lowerLetter"/>
      <w:lvlText w:val="%2."/>
      <w:lvlJc w:val="left"/>
      <w:pPr>
        <w:ind w:left="1440" w:hanging="360"/>
      </w:pPr>
    </w:lvl>
    <w:lvl w:ilvl="2" w:tplc="9BD238A6">
      <w:start w:val="1"/>
      <w:numFmt w:val="lowerRoman"/>
      <w:lvlText w:val="%3."/>
      <w:lvlJc w:val="right"/>
      <w:pPr>
        <w:ind w:left="2160" w:hanging="180"/>
      </w:pPr>
    </w:lvl>
    <w:lvl w:ilvl="3" w:tplc="B5B220C4">
      <w:start w:val="1"/>
      <w:numFmt w:val="decimal"/>
      <w:lvlText w:val="%4."/>
      <w:lvlJc w:val="left"/>
      <w:pPr>
        <w:ind w:left="2880" w:hanging="360"/>
      </w:pPr>
    </w:lvl>
    <w:lvl w:ilvl="4" w:tplc="760628D6">
      <w:start w:val="1"/>
      <w:numFmt w:val="lowerLetter"/>
      <w:lvlText w:val="%5."/>
      <w:lvlJc w:val="left"/>
      <w:pPr>
        <w:ind w:left="3600" w:hanging="360"/>
      </w:pPr>
    </w:lvl>
    <w:lvl w:ilvl="5" w:tplc="167291E4">
      <w:start w:val="1"/>
      <w:numFmt w:val="lowerRoman"/>
      <w:lvlText w:val="%6."/>
      <w:lvlJc w:val="right"/>
      <w:pPr>
        <w:ind w:left="4320" w:hanging="180"/>
      </w:pPr>
    </w:lvl>
    <w:lvl w:ilvl="6" w:tplc="7A7A3DC4">
      <w:start w:val="1"/>
      <w:numFmt w:val="decimal"/>
      <w:lvlText w:val="%7."/>
      <w:lvlJc w:val="left"/>
      <w:pPr>
        <w:ind w:left="5040" w:hanging="360"/>
      </w:pPr>
    </w:lvl>
    <w:lvl w:ilvl="7" w:tplc="1862AB96">
      <w:start w:val="1"/>
      <w:numFmt w:val="lowerLetter"/>
      <w:lvlText w:val="%8."/>
      <w:lvlJc w:val="left"/>
      <w:pPr>
        <w:ind w:left="5760" w:hanging="360"/>
      </w:pPr>
    </w:lvl>
    <w:lvl w:ilvl="8" w:tplc="353470AA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207739"/>
    <w:multiLevelType w:val="multilevel"/>
    <w:tmpl w:val="10421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73704D"/>
    <w:multiLevelType w:val="hybridMultilevel"/>
    <w:tmpl w:val="01B4CE4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90C49AF"/>
    <w:multiLevelType w:val="hybridMultilevel"/>
    <w:tmpl w:val="036247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492E3F"/>
    <w:multiLevelType w:val="multilevel"/>
    <w:tmpl w:val="CC2C2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1A439D"/>
    <w:multiLevelType w:val="multilevel"/>
    <w:tmpl w:val="5BBA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457EF2"/>
    <w:multiLevelType w:val="multilevel"/>
    <w:tmpl w:val="D99E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BC3DDC"/>
    <w:multiLevelType w:val="multilevel"/>
    <w:tmpl w:val="D3E4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3C6245"/>
    <w:multiLevelType w:val="hybridMultilevel"/>
    <w:tmpl w:val="79843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B5293C"/>
    <w:multiLevelType w:val="hybridMultilevel"/>
    <w:tmpl w:val="48F40FC0"/>
    <w:lvl w:ilvl="0" w:tplc="B6CC45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D1556C"/>
    <w:multiLevelType w:val="multilevel"/>
    <w:tmpl w:val="C0DA1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AF2538"/>
    <w:multiLevelType w:val="multilevel"/>
    <w:tmpl w:val="25A22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744F19"/>
    <w:multiLevelType w:val="multilevel"/>
    <w:tmpl w:val="501CA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E3F03BE"/>
    <w:multiLevelType w:val="hybridMultilevel"/>
    <w:tmpl w:val="08DE9D56"/>
    <w:lvl w:ilvl="0" w:tplc="5A587056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7"/>
  </w:num>
  <w:num w:numId="2">
    <w:abstractNumId w:val="32"/>
  </w:num>
  <w:num w:numId="3">
    <w:abstractNumId w:val="1"/>
  </w:num>
  <w:num w:numId="4">
    <w:abstractNumId w:val="12"/>
  </w:num>
  <w:num w:numId="5">
    <w:abstractNumId w:val="0"/>
  </w:num>
  <w:num w:numId="6">
    <w:abstractNumId w:val="28"/>
  </w:num>
  <w:num w:numId="7">
    <w:abstractNumId w:val="45"/>
  </w:num>
  <w:num w:numId="8">
    <w:abstractNumId w:val="11"/>
  </w:num>
  <w:num w:numId="9">
    <w:abstractNumId w:val="41"/>
  </w:num>
  <w:num w:numId="10">
    <w:abstractNumId w:val="34"/>
  </w:num>
  <w:num w:numId="11">
    <w:abstractNumId w:val="21"/>
  </w:num>
  <w:num w:numId="12">
    <w:abstractNumId w:val="43"/>
  </w:num>
  <w:num w:numId="13">
    <w:abstractNumId w:val="4"/>
  </w:num>
  <w:num w:numId="14">
    <w:abstractNumId w:val="33"/>
  </w:num>
  <w:num w:numId="15">
    <w:abstractNumId w:val="25"/>
  </w:num>
  <w:num w:numId="16">
    <w:abstractNumId w:val="29"/>
  </w:num>
  <w:num w:numId="17">
    <w:abstractNumId w:val="27"/>
  </w:num>
  <w:num w:numId="18">
    <w:abstractNumId w:val="19"/>
  </w:num>
  <w:num w:numId="19">
    <w:abstractNumId w:val="17"/>
  </w:num>
  <w:num w:numId="20">
    <w:abstractNumId w:val="8"/>
  </w:num>
  <w:num w:numId="21">
    <w:abstractNumId w:val="35"/>
  </w:num>
  <w:num w:numId="22">
    <w:abstractNumId w:val="36"/>
  </w:num>
  <w:num w:numId="23">
    <w:abstractNumId w:val="44"/>
  </w:num>
  <w:num w:numId="24">
    <w:abstractNumId w:val="18"/>
  </w:num>
  <w:num w:numId="25">
    <w:abstractNumId w:val="9"/>
  </w:num>
  <w:num w:numId="26">
    <w:abstractNumId w:val="16"/>
  </w:num>
  <w:num w:numId="27">
    <w:abstractNumId w:val="37"/>
  </w:num>
  <w:num w:numId="28">
    <w:abstractNumId w:val="3"/>
  </w:num>
  <w:num w:numId="29">
    <w:abstractNumId w:val="26"/>
  </w:num>
  <w:num w:numId="30">
    <w:abstractNumId w:val="30"/>
  </w:num>
  <w:num w:numId="31">
    <w:abstractNumId w:val="13"/>
  </w:num>
  <w:num w:numId="32">
    <w:abstractNumId w:val="42"/>
  </w:num>
  <w:num w:numId="33">
    <w:abstractNumId w:val="10"/>
  </w:num>
  <w:num w:numId="34">
    <w:abstractNumId w:val="38"/>
  </w:num>
  <w:num w:numId="35">
    <w:abstractNumId w:val="22"/>
  </w:num>
  <w:num w:numId="36">
    <w:abstractNumId w:val="23"/>
  </w:num>
  <w:num w:numId="37">
    <w:abstractNumId w:val="20"/>
  </w:num>
  <w:num w:numId="38">
    <w:abstractNumId w:val="39"/>
  </w:num>
  <w:num w:numId="39">
    <w:abstractNumId w:val="2"/>
  </w:num>
  <w:num w:numId="40">
    <w:abstractNumId w:val="6"/>
  </w:num>
  <w:num w:numId="41">
    <w:abstractNumId w:val="24"/>
  </w:num>
  <w:num w:numId="42">
    <w:abstractNumId w:val="5"/>
  </w:num>
  <w:num w:numId="43">
    <w:abstractNumId w:val="14"/>
  </w:num>
  <w:num w:numId="44">
    <w:abstractNumId w:val="40"/>
  </w:num>
  <w:num w:numId="45">
    <w:abstractNumId w:val="15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E44"/>
    <w:rsid w:val="000048CC"/>
    <w:rsid w:val="00043862"/>
    <w:rsid w:val="000509CA"/>
    <w:rsid w:val="00067B05"/>
    <w:rsid w:val="0007740E"/>
    <w:rsid w:val="0008552F"/>
    <w:rsid w:val="00095F5B"/>
    <w:rsid w:val="000A272E"/>
    <w:rsid w:val="000A4FF8"/>
    <w:rsid w:val="000A53A0"/>
    <w:rsid w:val="000C70F0"/>
    <w:rsid w:val="000D2468"/>
    <w:rsid w:val="000D5444"/>
    <w:rsid w:val="000F4479"/>
    <w:rsid w:val="000F67CA"/>
    <w:rsid w:val="000F6937"/>
    <w:rsid w:val="00106869"/>
    <w:rsid w:val="00132088"/>
    <w:rsid w:val="00136857"/>
    <w:rsid w:val="00150C7D"/>
    <w:rsid w:val="00152B95"/>
    <w:rsid w:val="0016465E"/>
    <w:rsid w:val="00165E13"/>
    <w:rsid w:val="00166711"/>
    <w:rsid w:val="00170E77"/>
    <w:rsid w:val="00194F31"/>
    <w:rsid w:val="001A2A27"/>
    <w:rsid w:val="001B19C4"/>
    <w:rsid w:val="001C7AA6"/>
    <w:rsid w:val="001E015B"/>
    <w:rsid w:val="001E2D65"/>
    <w:rsid w:val="001F1567"/>
    <w:rsid w:val="001F217E"/>
    <w:rsid w:val="001F2D3A"/>
    <w:rsid w:val="00203E7D"/>
    <w:rsid w:val="002047CF"/>
    <w:rsid w:val="00221C08"/>
    <w:rsid w:val="002272FB"/>
    <w:rsid w:val="00233B5D"/>
    <w:rsid w:val="00235491"/>
    <w:rsid w:val="00245074"/>
    <w:rsid w:val="00252D4A"/>
    <w:rsid w:val="002557A5"/>
    <w:rsid w:val="002601F4"/>
    <w:rsid w:val="00260FF8"/>
    <w:rsid w:val="002665B3"/>
    <w:rsid w:val="00273BDD"/>
    <w:rsid w:val="002C00EC"/>
    <w:rsid w:val="002C10CA"/>
    <w:rsid w:val="002C4EF6"/>
    <w:rsid w:val="002D6697"/>
    <w:rsid w:val="002E724E"/>
    <w:rsid w:val="002F4528"/>
    <w:rsid w:val="002F5EA7"/>
    <w:rsid w:val="00305566"/>
    <w:rsid w:val="003155C6"/>
    <w:rsid w:val="00320C7A"/>
    <w:rsid w:val="00322369"/>
    <w:rsid w:val="00325570"/>
    <w:rsid w:val="00332148"/>
    <w:rsid w:val="003336E5"/>
    <w:rsid w:val="00335352"/>
    <w:rsid w:val="00335B97"/>
    <w:rsid w:val="00393FB6"/>
    <w:rsid w:val="00396EA5"/>
    <w:rsid w:val="00397784"/>
    <w:rsid w:val="003A4FC2"/>
    <w:rsid w:val="003B6F43"/>
    <w:rsid w:val="003B7C8C"/>
    <w:rsid w:val="003D4F45"/>
    <w:rsid w:val="00400E64"/>
    <w:rsid w:val="0040421D"/>
    <w:rsid w:val="004154BD"/>
    <w:rsid w:val="0042448F"/>
    <w:rsid w:val="00431824"/>
    <w:rsid w:val="00434356"/>
    <w:rsid w:val="00452E18"/>
    <w:rsid w:val="0045543D"/>
    <w:rsid w:val="004643B4"/>
    <w:rsid w:val="004665F5"/>
    <w:rsid w:val="00473726"/>
    <w:rsid w:val="004751E9"/>
    <w:rsid w:val="00475975"/>
    <w:rsid w:val="004A11D7"/>
    <w:rsid w:val="004B7F9F"/>
    <w:rsid w:val="00544430"/>
    <w:rsid w:val="00565BE9"/>
    <w:rsid w:val="00583B97"/>
    <w:rsid w:val="00584632"/>
    <w:rsid w:val="00594B9E"/>
    <w:rsid w:val="005B70A2"/>
    <w:rsid w:val="005D052A"/>
    <w:rsid w:val="005D25E3"/>
    <w:rsid w:val="005E0DF7"/>
    <w:rsid w:val="005F1678"/>
    <w:rsid w:val="006170B4"/>
    <w:rsid w:val="00627EA5"/>
    <w:rsid w:val="00631663"/>
    <w:rsid w:val="0063793C"/>
    <w:rsid w:val="00676CE2"/>
    <w:rsid w:val="00680B31"/>
    <w:rsid w:val="006901EE"/>
    <w:rsid w:val="006903A9"/>
    <w:rsid w:val="006A1D21"/>
    <w:rsid w:val="006A4FDB"/>
    <w:rsid w:val="006D4B1A"/>
    <w:rsid w:val="006F658F"/>
    <w:rsid w:val="0071152A"/>
    <w:rsid w:val="00713482"/>
    <w:rsid w:val="007170FC"/>
    <w:rsid w:val="00725D67"/>
    <w:rsid w:val="0074348D"/>
    <w:rsid w:val="007437CE"/>
    <w:rsid w:val="00757D8D"/>
    <w:rsid w:val="00761A48"/>
    <w:rsid w:val="00763527"/>
    <w:rsid w:val="007B458F"/>
    <w:rsid w:val="007C76DD"/>
    <w:rsid w:val="007D1C09"/>
    <w:rsid w:val="007D2C57"/>
    <w:rsid w:val="007D7FA3"/>
    <w:rsid w:val="007E1EA2"/>
    <w:rsid w:val="007E3756"/>
    <w:rsid w:val="007E444F"/>
    <w:rsid w:val="007E4DB3"/>
    <w:rsid w:val="00806D6B"/>
    <w:rsid w:val="008363A1"/>
    <w:rsid w:val="00841724"/>
    <w:rsid w:val="0084209F"/>
    <w:rsid w:val="0085003C"/>
    <w:rsid w:val="00867332"/>
    <w:rsid w:val="0086BE5D"/>
    <w:rsid w:val="008705C2"/>
    <w:rsid w:val="00877D9B"/>
    <w:rsid w:val="008843EF"/>
    <w:rsid w:val="008924A3"/>
    <w:rsid w:val="008A3B48"/>
    <w:rsid w:val="008B59EC"/>
    <w:rsid w:val="008C140A"/>
    <w:rsid w:val="008D1E3D"/>
    <w:rsid w:val="008D2715"/>
    <w:rsid w:val="008D5933"/>
    <w:rsid w:val="008D6509"/>
    <w:rsid w:val="008E64F5"/>
    <w:rsid w:val="00903CDE"/>
    <w:rsid w:val="009148D8"/>
    <w:rsid w:val="009211CC"/>
    <w:rsid w:val="0092573E"/>
    <w:rsid w:val="00931F6A"/>
    <w:rsid w:val="00933164"/>
    <w:rsid w:val="00934CAF"/>
    <w:rsid w:val="00942905"/>
    <w:rsid w:val="00942A05"/>
    <w:rsid w:val="00945C66"/>
    <w:rsid w:val="009551E0"/>
    <w:rsid w:val="00965E6C"/>
    <w:rsid w:val="00974C21"/>
    <w:rsid w:val="00995975"/>
    <w:rsid w:val="009A4D6F"/>
    <w:rsid w:val="009A61BF"/>
    <w:rsid w:val="009C70CB"/>
    <w:rsid w:val="009D1159"/>
    <w:rsid w:val="009D4572"/>
    <w:rsid w:val="009E3E6B"/>
    <w:rsid w:val="009E5ABE"/>
    <w:rsid w:val="009E6900"/>
    <w:rsid w:val="00A01E44"/>
    <w:rsid w:val="00A03524"/>
    <w:rsid w:val="00A16D84"/>
    <w:rsid w:val="00A21BED"/>
    <w:rsid w:val="00A30A25"/>
    <w:rsid w:val="00A347C3"/>
    <w:rsid w:val="00A42455"/>
    <w:rsid w:val="00A4273D"/>
    <w:rsid w:val="00A46087"/>
    <w:rsid w:val="00A517E1"/>
    <w:rsid w:val="00A61D7F"/>
    <w:rsid w:val="00A664DD"/>
    <w:rsid w:val="00A77F9D"/>
    <w:rsid w:val="00A93FF6"/>
    <w:rsid w:val="00A94D35"/>
    <w:rsid w:val="00AA3666"/>
    <w:rsid w:val="00AB4536"/>
    <w:rsid w:val="00AB5CE5"/>
    <w:rsid w:val="00AB632F"/>
    <w:rsid w:val="00AC2FCC"/>
    <w:rsid w:val="00AC55CB"/>
    <w:rsid w:val="00AC6C5B"/>
    <w:rsid w:val="00AD6761"/>
    <w:rsid w:val="00AE43FB"/>
    <w:rsid w:val="00AF0310"/>
    <w:rsid w:val="00B141B2"/>
    <w:rsid w:val="00B1629D"/>
    <w:rsid w:val="00B16B36"/>
    <w:rsid w:val="00B24F78"/>
    <w:rsid w:val="00B250D0"/>
    <w:rsid w:val="00B340C1"/>
    <w:rsid w:val="00B42CD3"/>
    <w:rsid w:val="00B42E96"/>
    <w:rsid w:val="00B601E8"/>
    <w:rsid w:val="00B65EBB"/>
    <w:rsid w:val="00B734D9"/>
    <w:rsid w:val="00B80D1E"/>
    <w:rsid w:val="00BC5E29"/>
    <w:rsid w:val="00BC656A"/>
    <w:rsid w:val="00BD5287"/>
    <w:rsid w:val="00BD67A7"/>
    <w:rsid w:val="00BD7982"/>
    <w:rsid w:val="00BE3DBD"/>
    <w:rsid w:val="00BE6F75"/>
    <w:rsid w:val="00BF0D06"/>
    <w:rsid w:val="00BF69E6"/>
    <w:rsid w:val="00C05642"/>
    <w:rsid w:val="00C07C9B"/>
    <w:rsid w:val="00C11EF6"/>
    <w:rsid w:val="00C14214"/>
    <w:rsid w:val="00C14431"/>
    <w:rsid w:val="00C267FD"/>
    <w:rsid w:val="00C3119E"/>
    <w:rsid w:val="00C334D4"/>
    <w:rsid w:val="00C441CE"/>
    <w:rsid w:val="00C5571A"/>
    <w:rsid w:val="00C665EF"/>
    <w:rsid w:val="00C71874"/>
    <w:rsid w:val="00C71FFF"/>
    <w:rsid w:val="00C92E00"/>
    <w:rsid w:val="00C94CA5"/>
    <w:rsid w:val="00CA5436"/>
    <w:rsid w:val="00CA7F04"/>
    <w:rsid w:val="00CB7F6D"/>
    <w:rsid w:val="00CC4A55"/>
    <w:rsid w:val="00CC75F3"/>
    <w:rsid w:val="00CD2F61"/>
    <w:rsid w:val="00CD5588"/>
    <w:rsid w:val="00CE5ED0"/>
    <w:rsid w:val="00D02B6E"/>
    <w:rsid w:val="00D111C5"/>
    <w:rsid w:val="00D12660"/>
    <w:rsid w:val="00D1400E"/>
    <w:rsid w:val="00D15DF3"/>
    <w:rsid w:val="00D16BB4"/>
    <w:rsid w:val="00D35D7A"/>
    <w:rsid w:val="00D4028C"/>
    <w:rsid w:val="00D4194B"/>
    <w:rsid w:val="00D43E02"/>
    <w:rsid w:val="00D51C4B"/>
    <w:rsid w:val="00D90FCB"/>
    <w:rsid w:val="00DA314A"/>
    <w:rsid w:val="00DB389C"/>
    <w:rsid w:val="00DC3602"/>
    <w:rsid w:val="00DD35EE"/>
    <w:rsid w:val="00DD4C01"/>
    <w:rsid w:val="00DE0857"/>
    <w:rsid w:val="00DE33C9"/>
    <w:rsid w:val="00E05F7E"/>
    <w:rsid w:val="00E2015D"/>
    <w:rsid w:val="00E261FF"/>
    <w:rsid w:val="00E407F9"/>
    <w:rsid w:val="00E4730C"/>
    <w:rsid w:val="00E500D4"/>
    <w:rsid w:val="00E612AD"/>
    <w:rsid w:val="00E75DEC"/>
    <w:rsid w:val="00E839D6"/>
    <w:rsid w:val="00E92F0F"/>
    <w:rsid w:val="00E9590D"/>
    <w:rsid w:val="00EA7609"/>
    <w:rsid w:val="00EA793F"/>
    <w:rsid w:val="00EB10F8"/>
    <w:rsid w:val="00EB121B"/>
    <w:rsid w:val="00EB1DDC"/>
    <w:rsid w:val="00EB7033"/>
    <w:rsid w:val="00EE4615"/>
    <w:rsid w:val="00EE4F3F"/>
    <w:rsid w:val="00F12488"/>
    <w:rsid w:val="00F23522"/>
    <w:rsid w:val="00F43222"/>
    <w:rsid w:val="00F46AEF"/>
    <w:rsid w:val="00F623F7"/>
    <w:rsid w:val="00F6319E"/>
    <w:rsid w:val="00F6606D"/>
    <w:rsid w:val="00F7651F"/>
    <w:rsid w:val="00F81754"/>
    <w:rsid w:val="00F81933"/>
    <w:rsid w:val="00F81C66"/>
    <w:rsid w:val="00F93076"/>
    <w:rsid w:val="00F956B8"/>
    <w:rsid w:val="00FB265E"/>
    <w:rsid w:val="00FB3014"/>
    <w:rsid w:val="00FC4859"/>
    <w:rsid w:val="00FD7B92"/>
    <w:rsid w:val="014146DE"/>
    <w:rsid w:val="01A1E0F7"/>
    <w:rsid w:val="02E4D460"/>
    <w:rsid w:val="03F595E9"/>
    <w:rsid w:val="04B07699"/>
    <w:rsid w:val="04FD4D38"/>
    <w:rsid w:val="0661796C"/>
    <w:rsid w:val="0686ABE6"/>
    <w:rsid w:val="093892B8"/>
    <w:rsid w:val="0A0B2173"/>
    <w:rsid w:val="0AAF5205"/>
    <w:rsid w:val="0B1BD3AA"/>
    <w:rsid w:val="0C12BC1E"/>
    <w:rsid w:val="0EA1177B"/>
    <w:rsid w:val="0F0E27CF"/>
    <w:rsid w:val="0F1F3E8B"/>
    <w:rsid w:val="10ED84E8"/>
    <w:rsid w:val="11241105"/>
    <w:rsid w:val="1266C3DC"/>
    <w:rsid w:val="12813B13"/>
    <w:rsid w:val="12E2BD67"/>
    <w:rsid w:val="134F6062"/>
    <w:rsid w:val="13614429"/>
    <w:rsid w:val="149A8F39"/>
    <w:rsid w:val="14D0CF8A"/>
    <w:rsid w:val="1515D677"/>
    <w:rsid w:val="15DE214D"/>
    <w:rsid w:val="16BDA7B5"/>
    <w:rsid w:val="170F9029"/>
    <w:rsid w:val="18320810"/>
    <w:rsid w:val="18BC5482"/>
    <w:rsid w:val="1A4A2A6C"/>
    <w:rsid w:val="1BA9E9C6"/>
    <w:rsid w:val="217970FC"/>
    <w:rsid w:val="22113D35"/>
    <w:rsid w:val="22F979CB"/>
    <w:rsid w:val="230B3A41"/>
    <w:rsid w:val="239B446D"/>
    <w:rsid w:val="2464CC44"/>
    <w:rsid w:val="246A2B2A"/>
    <w:rsid w:val="2510E0A3"/>
    <w:rsid w:val="251A6D8D"/>
    <w:rsid w:val="26105AF1"/>
    <w:rsid w:val="261DB57E"/>
    <w:rsid w:val="294803D3"/>
    <w:rsid w:val="2AB82442"/>
    <w:rsid w:val="2CC9ED37"/>
    <w:rsid w:val="2D924FB8"/>
    <w:rsid w:val="30CB0727"/>
    <w:rsid w:val="331828FD"/>
    <w:rsid w:val="332094CB"/>
    <w:rsid w:val="3337DC25"/>
    <w:rsid w:val="34753CA4"/>
    <w:rsid w:val="348075C7"/>
    <w:rsid w:val="35BE162A"/>
    <w:rsid w:val="366AA0FA"/>
    <w:rsid w:val="38E7A9B3"/>
    <w:rsid w:val="38F6B511"/>
    <w:rsid w:val="3BC7F0AC"/>
    <w:rsid w:val="3E8B56E1"/>
    <w:rsid w:val="3F130522"/>
    <w:rsid w:val="4186990D"/>
    <w:rsid w:val="41F0B3A8"/>
    <w:rsid w:val="4293F972"/>
    <w:rsid w:val="45D5EF84"/>
    <w:rsid w:val="49151753"/>
    <w:rsid w:val="49163FD3"/>
    <w:rsid w:val="498A5E43"/>
    <w:rsid w:val="4D2E44F4"/>
    <w:rsid w:val="4E37794A"/>
    <w:rsid w:val="4EC13378"/>
    <w:rsid w:val="4F7BDEA9"/>
    <w:rsid w:val="5011E6CE"/>
    <w:rsid w:val="5081AA6B"/>
    <w:rsid w:val="534FE96C"/>
    <w:rsid w:val="538F866B"/>
    <w:rsid w:val="553E6BB3"/>
    <w:rsid w:val="557C4FFE"/>
    <w:rsid w:val="5808F9CE"/>
    <w:rsid w:val="589BA291"/>
    <w:rsid w:val="59373072"/>
    <w:rsid w:val="5939D8B0"/>
    <w:rsid w:val="5A046AB0"/>
    <w:rsid w:val="5B849120"/>
    <w:rsid w:val="5DB872B7"/>
    <w:rsid w:val="5E8D2ED7"/>
    <w:rsid w:val="5F21295E"/>
    <w:rsid w:val="5F212FEE"/>
    <w:rsid w:val="608B7D7C"/>
    <w:rsid w:val="60D26511"/>
    <w:rsid w:val="617D894C"/>
    <w:rsid w:val="61FE0C69"/>
    <w:rsid w:val="628F1B76"/>
    <w:rsid w:val="63A9CABE"/>
    <w:rsid w:val="6577396E"/>
    <w:rsid w:val="6602F918"/>
    <w:rsid w:val="67ECA015"/>
    <w:rsid w:val="687E904C"/>
    <w:rsid w:val="6F681B67"/>
    <w:rsid w:val="6FA6D44B"/>
    <w:rsid w:val="71411EBB"/>
    <w:rsid w:val="7196498B"/>
    <w:rsid w:val="71BD073B"/>
    <w:rsid w:val="71DDCC4E"/>
    <w:rsid w:val="728BC779"/>
    <w:rsid w:val="737D7255"/>
    <w:rsid w:val="74BF46FF"/>
    <w:rsid w:val="76421626"/>
    <w:rsid w:val="76497B09"/>
    <w:rsid w:val="781EF468"/>
    <w:rsid w:val="7876C211"/>
    <w:rsid w:val="7A4A0A23"/>
    <w:rsid w:val="7A923AAE"/>
    <w:rsid w:val="7D61DD8F"/>
    <w:rsid w:val="7D84EB7D"/>
    <w:rsid w:val="7D8FB8D6"/>
    <w:rsid w:val="7E9DE91B"/>
    <w:rsid w:val="7F44E35D"/>
    <w:rsid w:val="7FFA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43C84"/>
  <w15:docId w15:val="{49A05F89-A63C-4E7D-BA93-6069DA171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Podsis rysunku,CW_Lista,normalny tekst,maz_wyliczenie,opis dzialania,K-P_odwolanie,A_wyliczenie,Akapit z listą5,BulletC,Wyliczanie,Obiekt,List Paragraph,Akapit z listą31,Bullets,2 heading,WyliczPrzyklad,Wypunktowanie"/>
    <w:basedOn w:val="Normalny"/>
    <w:link w:val="AkapitzlistZnak"/>
    <w:uiPriority w:val="34"/>
    <w:qFormat/>
    <w:rsid w:val="00A01E4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565BE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65BE9"/>
    <w:rPr>
      <w:sz w:val="20"/>
      <w:szCs w:val="20"/>
    </w:rPr>
  </w:style>
  <w:style w:type="character" w:styleId="Odwoanieprzypisudolnego">
    <w:name w:val="footnote reference"/>
    <w:unhideWhenUsed/>
    <w:rsid w:val="00565BE9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qFormat/>
    <w:rsid w:val="00565BE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5BE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5BE9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BE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83B97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00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003C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31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1663"/>
  </w:style>
  <w:style w:type="paragraph" w:styleId="Stopka">
    <w:name w:val="footer"/>
    <w:basedOn w:val="Normalny"/>
    <w:link w:val="StopkaZnak"/>
    <w:uiPriority w:val="99"/>
    <w:unhideWhenUsed/>
    <w:rsid w:val="00631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1663"/>
  </w:style>
  <w:style w:type="paragraph" w:customStyle="1" w:styleId="Standard">
    <w:name w:val="Standard"/>
    <w:rsid w:val="00AC2FCC"/>
    <w:pPr>
      <w:suppressAutoHyphens/>
      <w:autoSpaceDN w:val="0"/>
      <w:textAlignment w:val="baseline"/>
    </w:pPr>
    <w:rPr>
      <w:rFonts w:ascii="Calibri" w:eastAsia="Arial Unicode MS" w:hAnsi="Calibri" w:cs="Calibri"/>
      <w:kern w:val="3"/>
    </w:rPr>
  </w:style>
  <w:style w:type="character" w:customStyle="1" w:styleId="AkapitzlistZnak">
    <w:name w:val="Akapit z listą Znak"/>
    <w:aliases w:val="L1 Znak,Numerowanie Znak,Podsis rysunku Znak,CW_Lista Znak,normalny tekst Znak,maz_wyliczenie Znak,opis dzialania Znak,K-P_odwolanie Znak,A_wyliczenie Znak,Akapit z listą5 Znak,BulletC Znak,Wyliczanie Znak,Obiekt Znak,Bullets Znak"/>
    <w:link w:val="Akapitzlist"/>
    <w:uiPriority w:val="34"/>
    <w:qFormat/>
    <w:rsid w:val="00AC2FCC"/>
  </w:style>
  <w:style w:type="character" w:styleId="Nierozpoznanawzmianka">
    <w:name w:val="Unresolved Mention"/>
    <w:basedOn w:val="Domylnaczcionkaakapitu"/>
    <w:uiPriority w:val="99"/>
    <w:semiHidden/>
    <w:unhideWhenUsed/>
    <w:rsid w:val="00C3119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21C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0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5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hure.com/pl-PL/produkty/systemy-bezprzewodowe/axient_digita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293DE065E4A142A359E0C5823B0AC8" ma:contentTypeVersion="6" ma:contentTypeDescription="Utwórz nowy dokument." ma:contentTypeScope="" ma:versionID="b1ea9f69d46fcdb98d27c7bb9314bdc8">
  <xsd:schema xmlns:xsd="http://www.w3.org/2001/XMLSchema" xmlns:xs="http://www.w3.org/2001/XMLSchema" xmlns:p="http://schemas.microsoft.com/office/2006/metadata/properties" xmlns:ns2="a82b0c85-b342-48bd-8ce5-14ca30ff6ae7" targetNamespace="http://schemas.microsoft.com/office/2006/metadata/properties" ma:root="true" ma:fieldsID="a5426708939f93820e3fbb0571085042" ns2:_="">
    <xsd:import namespace="a82b0c85-b342-48bd-8ce5-14ca30ff6a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ydzia_x0142_" minOccurs="0"/>
                <xsd:element ref="ns2:beneficj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b0c85-b342-48bd-8ce5-14ca30ff6a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ydzia_x0142_" ma:index="12" nillable="true" ma:displayName="Wydział" ma:description="Wydział" ma:format="Dropdown" ma:internalName="Wydzia_x0142_">
      <xsd:simpleType>
        <xsd:restriction base="dms:Choice">
          <xsd:enumeration value="WWRPO"/>
          <xsd:enumeration value="WOiRZL"/>
          <xsd:enumeration value="WSIiI"/>
        </xsd:restriction>
      </xsd:simpleType>
    </xsd:element>
    <xsd:element name="beneficjent" ma:index="13" nillable="true" ma:displayName="beneficjent" ma:format="Dropdown" ma:internalName="beneficj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ydzia_x0142_ xmlns="a82b0c85-b342-48bd-8ce5-14ca30ff6ae7" xsi:nil="true"/>
    <beneficjent xmlns="a82b0c85-b342-48bd-8ce5-14ca30ff6ae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E09CA-D93A-4977-ABDA-BCE5C7A8C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2b0c85-b342-48bd-8ce5-14ca30ff6a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3242E-C4C9-404F-9727-11D3043BF74A}">
  <ds:schemaRefs>
    <ds:schemaRef ds:uri="http://schemas.microsoft.com/office/2006/metadata/properties"/>
    <ds:schemaRef ds:uri="http://schemas.microsoft.com/office/infopath/2007/PartnerControls"/>
    <ds:schemaRef ds:uri="a82b0c85-b342-48bd-8ce5-14ca30ff6ae7"/>
  </ds:schemaRefs>
</ds:datastoreItem>
</file>

<file path=customXml/itemProps3.xml><?xml version="1.0" encoding="utf-8"?>
<ds:datastoreItem xmlns:ds="http://schemas.openxmlformats.org/officeDocument/2006/customXml" ds:itemID="{FB804FB4-EAA2-400C-93B9-3EF1BB4181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C3382F-B7E9-4D8E-B9C9-6D816999F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2173</Words>
  <Characters>13044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Tomczyk</dc:creator>
  <cp:lastModifiedBy>Justyna Sobieska</cp:lastModifiedBy>
  <cp:revision>4</cp:revision>
  <cp:lastPrinted>2025-09-04T08:44:00Z</cp:lastPrinted>
  <dcterms:created xsi:type="dcterms:W3CDTF">2025-09-11T10:59:00Z</dcterms:created>
  <dcterms:modified xsi:type="dcterms:W3CDTF">2025-09-12T07:14:00Z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0x010100E8293DE065E4A142A359E0C5823B0AC8</vt:lpwstr>
  </property>
</Properties>
</file>