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DE3B4A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90C94">
        <w:rPr>
          <w:rFonts w:ascii="Arial" w:hAnsi="Arial" w:cs="Arial"/>
          <w:color w:val="000000"/>
          <w:sz w:val="16"/>
          <w:szCs w:val="16"/>
          <w:lang w:val="pl-PL"/>
        </w:rPr>
        <w:t xml:space="preserve">Załącznik nr </w:t>
      </w:r>
      <w:r w:rsidR="00690C94" w:rsidRPr="00690C94">
        <w:rPr>
          <w:rFonts w:ascii="Arial" w:hAnsi="Arial" w:cs="Arial"/>
          <w:color w:val="000000"/>
          <w:sz w:val="16"/>
          <w:szCs w:val="16"/>
          <w:lang w:val="pl-PL"/>
        </w:rPr>
        <w:t>2</w:t>
      </w:r>
      <w:r w:rsidRPr="00690C94">
        <w:rPr>
          <w:rFonts w:ascii="Arial" w:hAnsi="Arial" w:cs="Arial"/>
          <w:color w:val="000000"/>
          <w:sz w:val="16"/>
          <w:szCs w:val="16"/>
          <w:lang w:val="pl-PL"/>
        </w:rPr>
        <w:t xml:space="preserve"> do Uchwały Nr </w:t>
      </w:r>
      <w:r w:rsidR="00690C94" w:rsidRPr="00690C94">
        <w:rPr>
          <w:rFonts w:ascii="Arial" w:hAnsi="Arial" w:cs="Arial"/>
          <w:color w:val="000000"/>
          <w:sz w:val="16"/>
          <w:szCs w:val="16"/>
          <w:lang w:val="pl-PL"/>
        </w:rPr>
        <w:t>…….</w:t>
      </w:r>
      <w:r w:rsidRPr="00690C94">
        <w:rPr>
          <w:rFonts w:ascii="Arial" w:hAnsi="Arial" w:cs="Arial"/>
          <w:color w:val="000000"/>
          <w:sz w:val="16"/>
          <w:szCs w:val="16"/>
          <w:lang w:val="pl-PL"/>
        </w:rPr>
        <w:t>/1</w:t>
      </w:r>
      <w:r w:rsidR="00F00433" w:rsidRPr="00690C94">
        <w:rPr>
          <w:rFonts w:ascii="Arial" w:hAnsi="Arial" w:cs="Arial"/>
          <w:color w:val="000000"/>
          <w:sz w:val="16"/>
          <w:szCs w:val="16"/>
          <w:lang w:val="pl-PL"/>
        </w:rPr>
        <w:t>7</w:t>
      </w:r>
      <w:r w:rsidRPr="00690C94">
        <w:rPr>
          <w:rFonts w:ascii="Arial" w:hAnsi="Arial" w:cs="Arial"/>
          <w:color w:val="000000"/>
          <w:sz w:val="16"/>
          <w:szCs w:val="16"/>
          <w:lang w:val="pl-PL"/>
        </w:rPr>
        <w:t xml:space="preserve"> Zarządu Województ</w:t>
      </w:r>
      <w:r w:rsidR="00AA56CF" w:rsidRPr="00690C94">
        <w:rPr>
          <w:rFonts w:ascii="Arial" w:hAnsi="Arial" w:cs="Arial"/>
          <w:color w:val="000000"/>
          <w:sz w:val="16"/>
          <w:szCs w:val="16"/>
          <w:lang w:val="pl-PL"/>
        </w:rPr>
        <w:t xml:space="preserve">wa Zachodniopomorskiego z dnia </w:t>
      </w:r>
      <w:r w:rsidR="00690C94" w:rsidRPr="00690C94">
        <w:rPr>
          <w:rFonts w:ascii="Arial" w:hAnsi="Arial" w:cs="Arial"/>
          <w:color w:val="000000"/>
          <w:sz w:val="16"/>
          <w:szCs w:val="16"/>
          <w:lang w:val="pl-PL"/>
        </w:rPr>
        <w:t>27</w:t>
      </w:r>
      <w:r w:rsidR="00690C94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690C94" w:rsidRPr="00690C94">
        <w:rPr>
          <w:rFonts w:ascii="Arial" w:hAnsi="Arial" w:cs="Arial"/>
          <w:color w:val="000000"/>
          <w:sz w:val="16"/>
          <w:szCs w:val="16"/>
          <w:lang w:val="pl-PL"/>
        </w:rPr>
        <w:t>kwietnia</w:t>
      </w:r>
      <w:r w:rsidRPr="00690C94">
        <w:rPr>
          <w:rFonts w:ascii="Arial" w:hAnsi="Arial" w:cs="Arial"/>
          <w:color w:val="000000"/>
          <w:sz w:val="16"/>
          <w:szCs w:val="16"/>
          <w:lang w:val="pl-PL"/>
        </w:rPr>
        <w:t xml:space="preserve"> 201</w:t>
      </w:r>
      <w:r w:rsidR="00174F9B" w:rsidRPr="00690C94">
        <w:rPr>
          <w:rFonts w:ascii="Arial" w:hAnsi="Arial" w:cs="Arial"/>
          <w:color w:val="000000"/>
          <w:sz w:val="16"/>
          <w:szCs w:val="16"/>
          <w:lang w:val="pl-PL"/>
        </w:rPr>
        <w:t>7</w:t>
      </w:r>
      <w:r w:rsidRPr="00690C94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>
            <wp:extent cx="5306060" cy="594360"/>
            <wp:effectExtent l="19050" t="0" r="8890" b="0"/>
            <wp:docPr id="1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092310" w:rsidRDefault="004913B2" w:rsidP="00EB6A38">
      <w:pPr>
        <w:jc w:val="both"/>
        <w:rPr>
          <w:rFonts w:ascii="Arial" w:eastAsia="MS Mincho" w:hAnsi="Arial" w:cs="Arial"/>
          <w:sz w:val="22"/>
          <w:szCs w:val="22"/>
        </w:rPr>
      </w:pPr>
      <w:r w:rsidRPr="00DE3B4A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DE3B4A">
        <w:rPr>
          <w:rFonts w:ascii="Arial" w:hAnsi="Arial" w:cs="Arial"/>
          <w:color w:val="000000"/>
          <w:sz w:val="22"/>
          <w:szCs w:val="22"/>
          <w:lang w:val="pl-PL"/>
        </w:rPr>
        <w:t>wa Zachodniopomorskiego</w:t>
      </w:r>
      <w:r w:rsid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>2014-2020</w:t>
      </w:r>
      <w:r w:rsid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>ogłasza nabór wniosków o dof</w:t>
      </w:r>
      <w:r w:rsidR="00065AE3">
        <w:rPr>
          <w:rFonts w:ascii="Arial" w:hAnsi="Arial" w:cs="Arial"/>
          <w:color w:val="000000"/>
          <w:sz w:val="22"/>
          <w:szCs w:val="22"/>
          <w:lang w:val="pl-PL"/>
        </w:rPr>
        <w:t xml:space="preserve">inansowanie </w:t>
      </w:r>
      <w:r w:rsidR="00690C94">
        <w:rPr>
          <w:rFonts w:ascii="Arial" w:hAnsi="Arial" w:cs="Arial"/>
          <w:color w:val="000000"/>
          <w:sz w:val="22"/>
          <w:szCs w:val="22"/>
          <w:lang w:val="pl-PL"/>
        </w:rPr>
        <w:t>projektów</w:t>
      </w:r>
      <w:r w:rsidR="00065AE3">
        <w:rPr>
          <w:rFonts w:ascii="Arial" w:hAnsi="Arial" w:cs="Arial"/>
          <w:color w:val="000000"/>
          <w:sz w:val="22"/>
          <w:szCs w:val="22"/>
          <w:lang w:val="pl-PL"/>
        </w:rPr>
        <w:br/>
        <w:t xml:space="preserve">w ramach Działania </w:t>
      </w:r>
      <w:r w:rsidR="00065AE3" w:rsidRPr="00065AE3">
        <w:rPr>
          <w:rFonts w:ascii="Arial" w:hAnsi="Arial" w:cs="Arial"/>
          <w:sz w:val="22"/>
          <w:szCs w:val="22"/>
        </w:rPr>
        <w:t>9.8 Infrastruktora szkolnictwa zawodowego</w:t>
      </w:r>
      <w:r w:rsidR="00065AE3" w:rsidRPr="00897CAB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9.</w:t>
      </w:r>
      <w:r w:rsidR="00065AE3">
        <w:rPr>
          <w:rFonts w:ascii="Arial" w:hAnsi="Arial" w:cs="Arial"/>
          <w:b/>
          <w:bCs/>
          <w:color w:val="FFFFFF" w:themeColor="background1"/>
          <w:sz w:val="20"/>
          <w:szCs w:val="20"/>
        </w:rPr>
        <w:t>8 Infrastruktura szkolnictwa zawodowego 8 Infrastruktura szkolnictwa zawodowego</w:t>
      </w:r>
    </w:p>
    <w:p w:rsidR="00EB6A38" w:rsidRDefault="00EB6A38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065AE3">
        <w:rPr>
          <w:rFonts w:ascii="Arial" w:hAnsi="Arial" w:cs="Arial"/>
          <w:color w:val="000000"/>
          <w:sz w:val="22"/>
          <w:szCs w:val="22"/>
          <w:lang w:val="pl-PL"/>
        </w:rPr>
        <w:t xml:space="preserve">Numer </w:t>
      </w:r>
      <w:r w:rsidR="00286785" w:rsidRPr="00065AE3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Pr="00065AE3">
        <w:rPr>
          <w:rFonts w:ascii="Arial" w:hAnsi="Arial" w:cs="Arial"/>
          <w:color w:val="000000"/>
          <w:sz w:val="22"/>
          <w:szCs w:val="22"/>
          <w:lang w:val="pl-PL"/>
        </w:rPr>
        <w:t xml:space="preserve">: </w:t>
      </w:r>
      <w:r w:rsidR="00396227" w:rsidRPr="00065AE3">
        <w:rPr>
          <w:rFonts w:ascii="Arial" w:hAnsi="Arial" w:cs="Arial"/>
          <w:color w:val="000000"/>
          <w:sz w:val="22"/>
          <w:szCs w:val="22"/>
        </w:rPr>
        <w:t>RPZP.0</w:t>
      </w:r>
      <w:r w:rsidR="00174F9B" w:rsidRPr="00065AE3">
        <w:rPr>
          <w:rFonts w:ascii="Arial" w:hAnsi="Arial" w:cs="Arial"/>
          <w:color w:val="000000"/>
          <w:sz w:val="22"/>
          <w:szCs w:val="22"/>
        </w:rPr>
        <w:t>9</w:t>
      </w:r>
      <w:r w:rsidR="00396227" w:rsidRPr="00065AE3">
        <w:rPr>
          <w:rFonts w:ascii="Arial" w:hAnsi="Arial" w:cs="Arial"/>
          <w:color w:val="000000"/>
          <w:sz w:val="22"/>
          <w:szCs w:val="22"/>
        </w:rPr>
        <w:t>.0</w:t>
      </w:r>
      <w:r w:rsidR="00065AE3" w:rsidRPr="00065AE3">
        <w:rPr>
          <w:rFonts w:ascii="Arial" w:hAnsi="Arial" w:cs="Arial"/>
          <w:color w:val="000000"/>
          <w:sz w:val="22"/>
          <w:szCs w:val="22"/>
        </w:rPr>
        <w:t>8</w:t>
      </w:r>
      <w:r w:rsidR="00396227" w:rsidRPr="00065AE3">
        <w:rPr>
          <w:rFonts w:ascii="Arial" w:hAnsi="Arial" w:cs="Arial"/>
          <w:color w:val="000000"/>
          <w:sz w:val="22"/>
          <w:szCs w:val="22"/>
        </w:rPr>
        <w:t>.00-IZ.00-32-00</w:t>
      </w:r>
      <w:r w:rsidR="00452E42">
        <w:rPr>
          <w:rFonts w:ascii="Arial" w:hAnsi="Arial" w:cs="Arial"/>
          <w:color w:val="000000"/>
          <w:sz w:val="22"/>
          <w:szCs w:val="22"/>
        </w:rPr>
        <w:t>1</w:t>
      </w:r>
      <w:r w:rsidRPr="00065AE3">
        <w:rPr>
          <w:rFonts w:ascii="Arial" w:hAnsi="Arial" w:cs="Arial"/>
          <w:color w:val="000000"/>
          <w:sz w:val="22"/>
          <w:szCs w:val="22"/>
        </w:rPr>
        <w:t>/1</w:t>
      </w:r>
      <w:r w:rsidR="00174F9B" w:rsidRPr="00065AE3">
        <w:rPr>
          <w:rFonts w:ascii="Arial" w:hAnsi="Arial" w:cs="Arial"/>
          <w:color w:val="000000"/>
          <w:sz w:val="22"/>
          <w:szCs w:val="22"/>
        </w:rPr>
        <w:t>7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</w:t>
      </w:r>
      <w:r w:rsidR="00286785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konkursie</w:t>
      </w:r>
    </w:p>
    <w:p w:rsidR="00502D40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065AE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65AE3">
        <w:rPr>
          <w:rFonts w:ascii="Arial" w:hAnsi="Arial" w:cs="Arial"/>
          <w:sz w:val="22"/>
          <w:szCs w:val="22"/>
          <w:lang w:val="pl-PL"/>
        </w:rPr>
        <w:t>3</w:t>
      </w:r>
      <w:r w:rsidR="00174F9B" w:rsidRPr="00065AE3">
        <w:rPr>
          <w:rFonts w:ascii="Arial" w:hAnsi="Arial" w:cs="Arial"/>
          <w:sz w:val="22"/>
          <w:szCs w:val="22"/>
          <w:lang w:val="pl-PL"/>
        </w:rPr>
        <w:t>1</w:t>
      </w:r>
      <w:r w:rsidR="00D7315F" w:rsidRPr="00065AE3">
        <w:rPr>
          <w:rFonts w:ascii="Arial" w:hAnsi="Arial" w:cs="Arial"/>
          <w:sz w:val="22"/>
          <w:szCs w:val="22"/>
          <w:lang w:val="pl-PL"/>
        </w:rPr>
        <w:t xml:space="preserve"> </w:t>
      </w:r>
      <w:r w:rsidRPr="00065AE3">
        <w:rPr>
          <w:rFonts w:ascii="Arial" w:hAnsi="Arial" w:cs="Arial"/>
          <w:sz w:val="22"/>
          <w:szCs w:val="22"/>
          <w:lang w:val="pl-PL"/>
        </w:rPr>
        <w:t>maja</w:t>
      </w:r>
      <w:r w:rsidR="00D7315F" w:rsidRPr="00065AE3">
        <w:rPr>
          <w:rFonts w:ascii="Arial" w:hAnsi="Arial" w:cs="Arial"/>
          <w:sz w:val="22"/>
          <w:szCs w:val="22"/>
          <w:lang w:val="pl-PL"/>
        </w:rPr>
        <w:t xml:space="preserve"> 201</w:t>
      </w:r>
      <w:r w:rsidR="00AA5352" w:rsidRPr="00065AE3">
        <w:rPr>
          <w:rFonts w:ascii="Arial" w:hAnsi="Arial" w:cs="Arial"/>
          <w:sz w:val="22"/>
          <w:szCs w:val="22"/>
          <w:lang w:val="pl-PL"/>
        </w:rPr>
        <w:t>7</w:t>
      </w:r>
      <w:r w:rsidR="00D7315F" w:rsidRPr="00065AE3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Default="00065AE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5CB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31</w:t>
      </w:r>
      <w:r w:rsidR="00AA5352" w:rsidRPr="001F5CB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Pr="001F5CB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lipca</w:t>
      </w:r>
      <w:r w:rsidR="00396227" w:rsidRPr="001F5CB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2017</w:t>
      </w:r>
      <w:r w:rsidR="00D7315F" w:rsidRPr="001F5CB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</w:t>
      </w:r>
      <w:r w:rsidR="00DE3B4A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</w:t>
      </w:r>
      <w:r w:rsidR="00286785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konkursu</w:t>
      </w:r>
    </w:p>
    <w:p w:rsidR="00502D40" w:rsidRDefault="001F5CB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1F5CB7">
        <w:rPr>
          <w:rFonts w:ascii="Arial" w:hAnsi="Arial" w:cs="Arial"/>
          <w:color w:val="000000"/>
          <w:sz w:val="22"/>
          <w:szCs w:val="22"/>
          <w:lang w:val="pl-PL"/>
        </w:rPr>
        <w:t>Listopad/grudzień</w:t>
      </w:r>
      <w:r w:rsidR="004712EB" w:rsidRPr="001F5CB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440F8C" w:rsidRPr="001F5CB7">
        <w:rPr>
          <w:rFonts w:ascii="Arial" w:hAnsi="Arial" w:cs="Arial"/>
          <w:color w:val="000000"/>
          <w:sz w:val="22"/>
          <w:szCs w:val="22"/>
          <w:lang w:val="pl-PL"/>
        </w:rPr>
        <w:t>2017</w:t>
      </w:r>
      <w:r w:rsidR="0017324E" w:rsidRPr="001F5CB7">
        <w:rPr>
          <w:rFonts w:ascii="Arial" w:hAnsi="Arial" w:cs="Arial"/>
          <w:color w:val="000000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6A3277" w:rsidRDefault="00032315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 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>z 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</w:t>
      </w:r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(</w:t>
      </w:r>
      <w:hyperlink r:id="rId10" w:history="1">
        <w:r w:rsidR="00C72C9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0114E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naboru projektów oraz doręczeniu 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 xml:space="preserve"> wniosku o 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w terminie 7 dni od dnia zakończenia </w:t>
      </w:r>
      <w:r w:rsidR="00ED1B2C" w:rsidRPr="001F5CB7">
        <w:rPr>
          <w:rFonts w:ascii="Arial" w:hAnsi="Arial" w:cs="Arial"/>
          <w:color w:val="000000"/>
          <w:sz w:val="22"/>
          <w:szCs w:val="22"/>
          <w:lang w:val="pl-PL"/>
        </w:rPr>
        <w:t>naboru projektów</w:t>
      </w:r>
      <w:r w:rsidR="00E374F3" w:rsidRPr="001F5CB7">
        <w:rPr>
          <w:rFonts w:ascii="Arial" w:hAnsi="Arial" w:cs="Arial"/>
          <w:color w:val="000000"/>
          <w:sz w:val="22"/>
          <w:szCs w:val="22"/>
          <w:lang w:val="pl-PL"/>
        </w:rPr>
        <w:t>, tj</w:t>
      </w:r>
      <w:r w:rsidR="00A223F3" w:rsidRPr="001F5CB7">
        <w:rPr>
          <w:rFonts w:ascii="Arial" w:hAnsi="Arial" w:cs="Arial"/>
          <w:color w:val="000000"/>
          <w:sz w:val="22"/>
          <w:szCs w:val="22"/>
          <w:lang w:val="pl-PL"/>
        </w:rPr>
        <w:t xml:space="preserve">. </w:t>
      </w:r>
      <w:r w:rsidR="00DA0750" w:rsidRPr="001F5CB7">
        <w:rPr>
          <w:rFonts w:ascii="Arial" w:hAnsi="Arial" w:cs="Arial"/>
          <w:color w:val="000000"/>
          <w:sz w:val="22"/>
          <w:szCs w:val="22"/>
          <w:lang w:val="pl-PL"/>
        </w:rPr>
        <w:t xml:space="preserve">do </w:t>
      </w:r>
      <w:r w:rsidR="0081522A" w:rsidRPr="001F5CB7">
        <w:rPr>
          <w:rFonts w:ascii="Arial" w:hAnsi="Arial" w:cs="Arial"/>
          <w:color w:val="000000"/>
          <w:sz w:val="22"/>
          <w:szCs w:val="22"/>
          <w:lang w:val="pl-PL"/>
        </w:rPr>
        <w:t>d</w:t>
      </w:r>
      <w:r w:rsidR="00A223F3" w:rsidRPr="001F5CB7">
        <w:rPr>
          <w:rFonts w:ascii="Arial" w:hAnsi="Arial" w:cs="Arial"/>
          <w:color w:val="000000"/>
          <w:sz w:val="22"/>
          <w:szCs w:val="22"/>
          <w:lang w:val="pl-PL"/>
        </w:rPr>
        <w:t xml:space="preserve">nia </w:t>
      </w:r>
      <w:r w:rsidR="001F5CB7" w:rsidRPr="001F5CB7">
        <w:rPr>
          <w:rFonts w:ascii="Arial" w:hAnsi="Arial" w:cs="Arial"/>
          <w:color w:val="000000"/>
          <w:sz w:val="22"/>
          <w:szCs w:val="22"/>
          <w:lang w:val="pl-PL"/>
        </w:rPr>
        <w:t>7</w:t>
      </w:r>
      <w:r w:rsidR="00396227" w:rsidRPr="001F5CB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1F5CB7" w:rsidRPr="001F5CB7">
        <w:rPr>
          <w:rFonts w:ascii="Arial" w:hAnsi="Arial" w:cs="Arial"/>
          <w:color w:val="000000"/>
          <w:sz w:val="22"/>
          <w:szCs w:val="22"/>
          <w:lang w:val="pl-PL"/>
        </w:rPr>
        <w:t xml:space="preserve">sierpnia </w:t>
      </w:r>
      <w:r w:rsidR="00396227" w:rsidRPr="001F5CB7">
        <w:rPr>
          <w:rFonts w:ascii="Arial" w:hAnsi="Arial" w:cs="Arial"/>
          <w:color w:val="000000"/>
          <w:sz w:val="22"/>
          <w:szCs w:val="22"/>
          <w:lang w:val="pl-PL"/>
        </w:rPr>
        <w:t>2017</w:t>
      </w:r>
      <w:r w:rsidR="00A223F3" w:rsidRPr="001F5CB7">
        <w:rPr>
          <w:rFonts w:ascii="Arial" w:hAnsi="Arial" w:cs="Arial"/>
          <w:color w:val="000000"/>
          <w:sz w:val="22"/>
          <w:szCs w:val="22"/>
          <w:lang w:val="pl-PL"/>
        </w:rPr>
        <w:t xml:space="preserve"> r.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9E44E0">
        <w:rPr>
          <w:rFonts w:ascii="Arial" w:hAnsi="Arial" w:cs="Arial"/>
          <w:color w:val="000000"/>
          <w:sz w:val="22"/>
          <w:szCs w:val="22"/>
          <w:lang w:val="pl-PL"/>
        </w:rPr>
        <w:t>egulaminu konkursu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932BA7" w:rsidRDefault="00932BA7">
      <w:pPr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br w:type="page"/>
      </w:r>
    </w:p>
    <w:p w:rsidR="00B72D2F" w:rsidRDefault="00B72D2F" w:rsidP="001F5CB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1F5CB7" w:rsidRDefault="005F4FCD" w:rsidP="001F5CB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1F5CB7" w:rsidRPr="001F5CB7" w:rsidRDefault="001F5CB7" w:rsidP="001F5CB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F5CB7">
        <w:rPr>
          <w:rFonts w:ascii="Arial" w:hAnsi="Arial" w:cs="Arial"/>
          <w:sz w:val="22"/>
          <w:szCs w:val="22"/>
        </w:rPr>
        <w:t xml:space="preserve">W ramach Działania 9.8 </w:t>
      </w:r>
      <w:r w:rsidR="00690C94">
        <w:rPr>
          <w:rFonts w:ascii="Arial" w:hAnsi="Arial" w:cs="Arial"/>
          <w:sz w:val="22"/>
          <w:szCs w:val="22"/>
        </w:rPr>
        <w:t>podmiotami uprawnionymi do ubiegania się o dofinansowanie są</w:t>
      </w:r>
      <w:r w:rsidRPr="001F5CB7">
        <w:rPr>
          <w:rFonts w:ascii="Arial" w:hAnsi="Arial" w:cs="Arial"/>
          <w:sz w:val="22"/>
          <w:szCs w:val="22"/>
        </w:rPr>
        <w:t>:</w:t>
      </w:r>
    </w:p>
    <w:p w:rsidR="00452E42" w:rsidRPr="00452E42" w:rsidRDefault="00452E42" w:rsidP="00452E42">
      <w:pPr>
        <w:pStyle w:val="Akapitzlist"/>
        <w:numPr>
          <w:ilvl w:val="0"/>
          <w:numId w:val="31"/>
        </w:numPr>
        <w:spacing w:line="276" w:lineRule="auto"/>
        <w:ind w:left="1418"/>
        <w:jc w:val="both"/>
        <w:outlineLvl w:val="2"/>
        <w:rPr>
          <w:rFonts w:ascii="Arial" w:hAnsi="Arial" w:cs="Arial"/>
          <w:sz w:val="22"/>
          <w:szCs w:val="22"/>
        </w:rPr>
      </w:pPr>
      <w:r w:rsidRPr="00452E42">
        <w:rPr>
          <w:rFonts w:ascii="Arial" w:hAnsi="Arial" w:cs="Arial"/>
          <w:sz w:val="22"/>
          <w:szCs w:val="22"/>
        </w:rPr>
        <w:t>szkoły zawodowe,</w:t>
      </w:r>
    </w:p>
    <w:p w:rsidR="00452E42" w:rsidRPr="00452E42" w:rsidRDefault="00452E42" w:rsidP="00452E42">
      <w:pPr>
        <w:pStyle w:val="Akapitzlist"/>
        <w:numPr>
          <w:ilvl w:val="0"/>
          <w:numId w:val="31"/>
        </w:numPr>
        <w:spacing w:line="276" w:lineRule="auto"/>
        <w:ind w:left="1418"/>
        <w:jc w:val="both"/>
        <w:outlineLvl w:val="2"/>
        <w:rPr>
          <w:rFonts w:ascii="Arial" w:hAnsi="Arial" w:cs="Arial"/>
          <w:sz w:val="22"/>
          <w:szCs w:val="22"/>
        </w:rPr>
      </w:pPr>
      <w:r w:rsidRPr="00452E42">
        <w:rPr>
          <w:rFonts w:ascii="Arial" w:hAnsi="Arial" w:cs="Arial"/>
          <w:sz w:val="22"/>
          <w:szCs w:val="22"/>
        </w:rPr>
        <w:t>jednostki samorządu terytorialnego, ich związki i stowarzyszenia,</w:t>
      </w:r>
    </w:p>
    <w:p w:rsidR="00452E42" w:rsidRPr="00452E42" w:rsidRDefault="00452E42" w:rsidP="00452E42">
      <w:pPr>
        <w:pStyle w:val="Akapitzlist"/>
        <w:numPr>
          <w:ilvl w:val="0"/>
          <w:numId w:val="31"/>
        </w:numPr>
        <w:spacing w:line="276" w:lineRule="auto"/>
        <w:ind w:left="1418"/>
        <w:jc w:val="both"/>
        <w:outlineLvl w:val="2"/>
        <w:rPr>
          <w:rFonts w:ascii="Arial" w:hAnsi="Arial" w:cs="Arial"/>
          <w:sz w:val="22"/>
          <w:szCs w:val="22"/>
        </w:rPr>
      </w:pPr>
      <w:r w:rsidRPr="00452E42">
        <w:rPr>
          <w:rFonts w:ascii="Arial" w:hAnsi="Arial" w:cs="Arial"/>
          <w:sz w:val="22"/>
          <w:szCs w:val="22"/>
        </w:rPr>
        <w:t>jednostki organizacyjne JST posiadające osobowość prawną,</w:t>
      </w:r>
    </w:p>
    <w:p w:rsidR="00452E42" w:rsidRPr="00452E42" w:rsidRDefault="00452E42" w:rsidP="00452E42">
      <w:pPr>
        <w:pStyle w:val="Akapitzlist"/>
        <w:numPr>
          <w:ilvl w:val="0"/>
          <w:numId w:val="31"/>
        </w:numPr>
        <w:spacing w:line="276" w:lineRule="auto"/>
        <w:ind w:left="1418"/>
        <w:jc w:val="both"/>
        <w:outlineLvl w:val="2"/>
        <w:rPr>
          <w:rFonts w:ascii="Arial" w:hAnsi="Arial" w:cs="Arial"/>
          <w:sz w:val="22"/>
          <w:szCs w:val="22"/>
        </w:rPr>
      </w:pPr>
      <w:r w:rsidRPr="00452E42">
        <w:rPr>
          <w:rFonts w:ascii="Arial" w:hAnsi="Arial" w:cs="Arial"/>
          <w:sz w:val="22"/>
          <w:szCs w:val="22"/>
        </w:rPr>
        <w:t>podmioty prowadzące działalność oświatową posiadające oso</w:t>
      </w:r>
      <w:r w:rsidR="00690C94">
        <w:rPr>
          <w:rFonts w:ascii="Arial" w:hAnsi="Arial" w:cs="Arial"/>
          <w:sz w:val="22"/>
          <w:szCs w:val="22"/>
        </w:rPr>
        <w:t>bowość prawną,</w:t>
      </w:r>
    </w:p>
    <w:p w:rsidR="00452E42" w:rsidRPr="00452E42" w:rsidRDefault="00452E42" w:rsidP="00452E42">
      <w:pPr>
        <w:pStyle w:val="Akapitzlist"/>
        <w:numPr>
          <w:ilvl w:val="0"/>
          <w:numId w:val="31"/>
        </w:numPr>
        <w:spacing w:line="276" w:lineRule="auto"/>
        <w:ind w:left="1418"/>
        <w:jc w:val="both"/>
        <w:outlineLvl w:val="2"/>
        <w:rPr>
          <w:rFonts w:ascii="Arial" w:hAnsi="Arial" w:cs="Arial"/>
          <w:sz w:val="22"/>
          <w:szCs w:val="22"/>
        </w:rPr>
      </w:pPr>
      <w:r w:rsidRPr="00452E42">
        <w:rPr>
          <w:rFonts w:ascii="Arial" w:hAnsi="Arial" w:cs="Arial"/>
          <w:sz w:val="22"/>
          <w:szCs w:val="22"/>
        </w:rPr>
        <w:t>partnerstwa ww. podmiotów.</w:t>
      </w:r>
    </w:p>
    <w:p w:rsidR="00ED6FFC" w:rsidRPr="001142D9" w:rsidRDefault="00ED6FF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B72D2F" w:rsidRDefault="00B72D2F" w:rsidP="001F5CB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1F5CB7" w:rsidRDefault="00D7315F" w:rsidP="001F5CB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452E42" w:rsidRPr="00452E42" w:rsidRDefault="00452E42" w:rsidP="00452E42">
      <w:pPr>
        <w:numPr>
          <w:ilvl w:val="0"/>
          <w:numId w:val="39"/>
        </w:numPr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452E42">
        <w:rPr>
          <w:rFonts w:ascii="Arial" w:hAnsi="Arial" w:cs="Arial"/>
          <w:sz w:val="22"/>
          <w:szCs w:val="22"/>
        </w:rPr>
        <w:t>W konkursie zaplanowano wsparcie w ramach jednego typu projektu:</w:t>
      </w:r>
    </w:p>
    <w:p w:rsidR="00452E42" w:rsidRPr="00452E42" w:rsidRDefault="00452E42" w:rsidP="00452E42">
      <w:pPr>
        <w:pStyle w:val="Akapitzlist"/>
        <w:numPr>
          <w:ilvl w:val="0"/>
          <w:numId w:val="40"/>
        </w:numPr>
        <w:tabs>
          <w:tab w:val="left" w:pos="567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2E42">
        <w:rPr>
          <w:rFonts w:ascii="Arial" w:hAnsi="Arial" w:cs="Arial"/>
          <w:sz w:val="22"/>
          <w:szCs w:val="22"/>
        </w:rPr>
        <w:t>Inwestycje w infrastrukturę szkolnictwa zawodowego służące dostosowaniu jej do potrzeb rynku pracy i regionalnych specjalizacji.</w:t>
      </w:r>
    </w:p>
    <w:p w:rsidR="00452E42" w:rsidRPr="00452E42" w:rsidRDefault="00452E42" w:rsidP="00452E42">
      <w:pPr>
        <w:numPr>
          <w:ilvl w:val="0"/>
          <w:numId w:val="39"/>
        </w:numPr>
        <w:spacing w:line="276" w:lineRule="auto"/>
        <w:ind w:left="851" w:hanging="436"/>
        <w:contextualSpacing/>
        <w:jc w:val="both"/>
        <w:rPr>
          <w:rFonts w:ascii="Arial" w:hAnsi="Arial" w:cs="Arial"/>
          <w:sz w:val="22"/>
          <w:szCs w:val="22"/>
        </w:rPr>
      </w:pPr>
      <w:r w:rsidRPr="00452E42">
        <w:rPr>
          <w:rFonts w:ascii="Arial" w:hAnsi="Arial" w:cs="Arial"/>
          <w:sz w:val="22"/>
          <w:szCs w:val="22"/>
        </w:rPr>
        <w:t xml:space="preserve">Projekty realizowane w ramach ww. typu </w:t>
      </w:r>
      <w:r w:rsidRPr="00452E42">
        <w:rPr>
          <w:rFonts w:ascii="Arial" w:hAnsi="Arial" w:cs="Arial"/>
          <w:b/>
          <w:sz w:val="22"/>
          <w:szCs w:val="22"/>
        </w:rPr>
        <w:t>mogą polegać między innymi</w:t>
      </w:r>
      <w:r w:rsidRPr="00452E42">
        <w:rPr>
          <w:rFonts w:ascii="Arial" w:hAnsi="Arial" w:cs="Arial"/>
          <w:sz w:val="22"/>
          <w:szCs w:val="22"/>
        </w:rPr>
        <w:t xml:space="preserve"> na:</w:t>
      </w:r>
    </w:p>
    <w:p w:rsidR="00452E42" w:rsidRPr="00452E42" w:rsidRDefault="00452E42" w:rsidP="00452E42">
      <w:pPr>
        <w:pStyle w:val="Akapitzlist"/>
        <w:numPr>
          <w:ilvl w:val="0"/>
          <w:numId w:val="41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2E42">
        <w:rPr>
          <w:rFonts w:ascii="Arial" w:hAnsi="Arial" w:cs="Arial"/>
          <w:sz w:val="22"/>
          <w:szCs w:val="22"/>
        </w:rPr>
        <w:t>rozbudowie, przebudowie i funkcjonalnym dostosowaniu placówek kształcenia zawodowego;</w:t>
      </w:r>
    </w:p>
    <w:p w:rsidR="00452E42" w:rsidRDefault="00452E42" w:rsidP="00452E42">
      <w:pPr>
        <w:pStyle w:val="Akapitzlist"/>
        <w:numPr>
          <w:ilvl w:val="0"/>
          <w:numId w:val="41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2E42">
        <w:rPr>
          <w:rFonts w:ascii="Arial" w:hAnsi="Arial" w:cs="Arial"/>
          <w:sz w:val="22"/>
          <w:szCs w:val="22"/>
        </w:rPr>
        <w:t>tworzeniu infrastruktury o zasięgu co najmniej regionalnym, na potrzeby kształcenia zawodowego;</w:t>
      </w:r>
    </w:p>
    <w:p w:rsidR="00452E42" w:rsidRPr="00452E42" w:rsidRDefault="00452E42" w:rsidP="00452E42">
      <w:pPr>
        <w:pStyle w:val="Akapitzlist"/>
        <w:numPr>
          <w:ilvl w:val="0"/>
          <w:numId w:val="41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2E42">
        <w:rPr>
          <w:rFonts w:ascii="Arial" w:hAnsi="Arial" w:cs="Arial"/>
          <w:sz w:val="22"/>
          <w:szCs w:val="22"/>
        </w:rPr>
        <w:t xml:space="preserve">dostosowaniu oraz wyposażeniu sal dydaktycznych – </w:t>
      </w:r>
      <w:r w:rsidRPr="00452E42">
        <w:rPr>
          <w:rFonts w:ascii="Arial" w:hAnsi="Arial" w:cs="Arial"/>
          <w:sz w:val="22"/>
          <w:szCs w:val="22"/>
          <w:u w:val="single"/>
        </w:rPr>
        <w:t>jedynie w sytuacji braku możliwości/wykorzystania wsparcia z EFS</w:t>
      </w:r>
      <w:r w:rsidRPr="00452E42">
        <w:rPr>
          <w:rFonts w:ascii="Arial" w:hAnsi="Arial" w:cs="Arial"/>
          <w:sz w:val="22"/>
          <w:szCs w:val="22"/>
        </w:rPr>
        <w:t>.</w:t>
      </w:r>
    </w:p>
    <w:p w:rsidR="00452E42" w:rsidRPr="00452E42" w:rsidRDefault="00452E42" w:rsidP="00452E42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2E42">
        <w:rPr>
          <w:rFonts w:ascii="Arial" w:eastAsia="Times New Roman" w:hAnsi="Arial" w:cs="Arial"/>
          <w:sz w:val="22"/>
          <w:szCs w:val="22"/>
          <w:u w:val="single"/>
        </w:rPr>
        <w:t>Budowa nowych obiektów możliwa będzie jedynie w sytuacji, gdy nie ma możliwości adaptacji istniejącej infrastruktury i dotyczy jedynie regionalnego ośrodka kształcenia zawodowego.</w:t>
      </w:r>
    </w:p>
    <w:p w:rsidR="00004142" w:rsidRPr="00004142" w:rsidRDefault="00004142" w:rsidP="001F5CB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</w:rPr>
      </w:pPr>
    </w:p>
    <w:p w:rsidR="003F0E35" w:rsidRPr="003F0E35" w:rsidRDefault="003F0E35" w:rsidP="00004142">
      <w:pPr>
        <w:numPr>
          <w:ilvl w:val="0"/>
          <w:numId w:val="32"/>
        </w:numPr>
        <w:tabs>
          <w:tab w:val="left" w:pos="1134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F0E35">
        <w:rPr>
          <w:rFonts w:ascii="Arial" w:hAnsi="Arial" w:cs="Arial"/>
          <w:sz w:val="22"/>
          <w:szCs w:val="22"/>
        </w:rPr>
        <w:t xml:space="preserve">W ramach konkursu </w:t>
      </w:r>
      <w:r w:rsidRPr="003F0E35">
        <w:rPr>
          <w:rFonts w:ascii="Arial" w:hAnsi="Arial" w:cs="Arial"/>
          <w:b/>
          <w:sz w:val="22"/>
          <w:szCs w:val="22"/>
        </w:rPr>
        <w:t>wsparcie uzyskać mogą wyłącznie projekty:</w:t>
      </w:r>
    </w:p>
    <w:p w:rsidR="00452E42" w:rsidRPr="00452E42" w:rsidRDefault="00452E42" w:rsidP="00452E42">
      <w:pPr>
        <w:pStyle w:val="Akapitzlist"/>
        <w:numPr>
          <w:ilvl w:val="0"/>
          <w:numId w:val="33"/>
        </w:numPr>
        <w:tabs>
          <w:tab w:val="left" w:pos="1134"/>
        </w:tabs>
        <w:spacing w:line="276" w:lineRule="auto"/>
        <w:ind w:left="1069"/>
        <w:jc w:val="both"/>
        <w:rPr>
          <w:rFonts w:ascii="Arial" w:hAnsi="Arial" w:cs="Arial"/>
          <w:sz w:val="22"/>
          <w:szCs w:val="22"/>
        </w:rPr>
      </w:pPr>
      <w:r w:rsidRPr="00452E42">
        <w:rPr>
          <w:rFonts w:ascii="Arial" w:hAnsi="Arial" w:cs="Arial"/>
          <w:color w:val="000000"/>
          <w:sz w:val="22"/>
          <w:szCs w:val="22"/>
        </w:rPr>
        <w:t>których celem jest dostosowanie istniejącej infrastruktury szkolnictwa zawodowego do aktualnych potrzeb rynku pracy oraz inteligentnych specjalizacji regionu;</w:t>
      </w:r>
    </w:p>
    <w:p w:rsidR="00452E42" w:rsidRPr="00452E42" w:rsidRDefault="00452E42" w:rsidP="00452E42">
      <w:pPr>
        <w:pStyle w:val="Akapitzlist"/>
        <w:numPr>
          <w:ilvl w:val="0"/>
          <w:numId w:val="33"/>
        </w:numPr>
        <w:tabs>
          <w:tab w:val="left" w:pos="1134"/>
        </w:tabs>
        <w:spacing w:line="276" w:lineRule="auto"/>
        <w:ind w:left="1069"/>
        <w:jc w:val="both"/>
        <w:rPr>
          <w:rFonts w:ascii="Arial" w:hAnsi="Arial" w:cs="Arial"/>
          <w:sz w:val="22"/>
          <w:szCs w:val="22"/>
        </w:rPr>
      </w:pPr>
      <w:r w:rsidRPr="00452E42">
        <w:rPr>
          <w:rFonts w:ascii="Arial" w:hAnsi="Arial" w:cs="Arial"/>
          <w:sz w:val="22"/>
          <w:szCs w:val="22"/>
        </w:rPr>
        <w:t xml:space="preserve">dotyczące inwestycji w szkoły i placówki prowadzące kształcenie zawodowe, </w:t>
      </w:r>
    </w:p>
    <w:p w:rsidR="00452E42" w:rsidRDefault="00452E42" w:rsidP="00452E42">
      <w:pPr>
        <w:pStyle w:val="Akapitzlist"/>
        <w:numPr>
          <w:ilvl w:val="0"/>
          <w:numId w:val="33"/>
        </w:numPr>
        <w:tabs>
          <w:tab w:val="left" w:pos="1134"/>
        </w:tabs>
        <w:spacing w:line="276" w:lineRule="auto"/>
        <w:ind w:left="1069"/>
        <w:jc w:val="both"/>
        <w:rPr>
          <w:rFonts w:ascii="Arial" w:hAnsi="Arial" w:cs="Arial"/>
          <w:sz w:val="22"/>
          <w:szCs w:val="22"/>
        </w:rPr>
      </w:pPr>
      <w:r w:rsidRPr="00452E42">
        <w:rPr>
          <w:rFonts w:ascii="Arial" w:hAnsi="Arial" w:cs="Arial"/>
          <w:color w:val="000000"/>
          <w:sz w:val="22"/>
          <w:szCs w:val="22"/>
        </w:rPr>
        <w:t>w przypadku zdiagnozowania potrzeby utworzenia regionalnego ośrodka kształcenia zawodowego, dostarczającego infrastrukturę (warsztaty, wyposażenie), której brak jest na rynku kształcenia zawodowego, możliwe będzie również wsparcie w tym zakresie</w:t>
      </w:r>
      <w:r w:rsidR="00796259">
        <w:rPr>
          <w:rFonts w:ascii="Arial" w:hAnsi="Arial" w:cs="Arial"/>
          <w:sz w:val="22"/>
          <w:szCs w:val="22"/>
        </w:rPr>
        <w:t>.</w:t>
      </w:r>
    </w:p>
    <w:p w:rsidR="00796259" w:rsidRPr="00452E42" w:rsidRDefault="00796259" w:rsidP="00796259">
      <w:pPr>
        <w:pStyle w:val="Akapitzlist"/>
        <w:tabs>
          <w:tab w:val="left" w:pos="1134"/>
        </w:tabs>
        <w:spacing w:line="276" w:lineRule="auto"/>
        <w:ind w:left="1069"/>
        <w:jc w:val="both"/>
        <w:rPr>
          <w:rFonts w:ascii="Arial" w:hAnsi="Arial" w:cs="Arial"/>
          <w:sz w:val="22"/>
          <w:szCs w:val="22"/>
        </w:rPr>
      </w:pPr>
    </w:p>
    <w:p w:rsidR="00B72D2F" w:rsidRDefault="00B72D2F" w:rsidP="003F0E35">
      <w:pPr>
        <w:tabs>
          <w:tab w:val="left" w:pos="1134"/>
        </w:tabs>
        <w:spacing w:line="276" w:lineRule="auto"/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3F0E35" w:rsidRPr="000C5346" w:rsidRDefault="003F0E35" w:rsidP="003F0E35">
      <w:pPr>
        <w:tabs>
          <w:tab w:val="left" w:pos="1134"/>
        </w:tabs>
        <w:spacing w:line="276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0C5346">
        <w:rPr>
          <w:rFonts w:ascii="Arial" w:hAnsi="Arial" w:cs="Arial"/>
          <w:b/>
          <w:sz w:val="22"/>
          <w:szCs w:val="22"/>
        </w:rPr>
        <w:t>UWAGA:</w:t>
      </w:r>
    </w:p>
    <w:p w:rsidR="003F0E35" w:rsidRPr="000C5346" w:rsidRDefault="003F0E35" w:rsidP="003F0E35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5346">
        <w:rPr>
          <w:rFonts w:ascii="Arial" w:hAnsi="Arial" w:cs="Arial"/>
          <w:color w:val="000000"/>
          <w:sz w:val="22"/>
          <w:szCs w:val="22"/>
          <w:u w:val="single"/>
        </w:rPr>
        <w:t>Nie zostaną dofinansowane projekty polegające na modernizacji obiektów</w:t>
      </w:r>
      <w:r w:rsidRPr="000C5346">
        <w:rPr>
          <w:rFonts w:ascii="Arial" w:hAnsi="Arial" w:cs="Arial"/>
          <w:color w:val="000000"/>
          <w:sz w:val="22"/>
          <w:szCs w:val="22"/>
        </w:rPr>
        <w:t xml:space="preserve"> jeśli nie zostaną zaplanowane działania przyczyniające się do wzrostu efektywności kształcenia zawodowego i jego dostosowania do wymogów regionalnego rynku pracy realizowane w ramach EFS. </w:t>
      </w:r>
    </w:p>
    <w:p w:rsidR="001142D9" w:rsidRPr="003F0E35" w:rsidRDefault="001142D9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B72D2F" w:rsidRDefault="00B72D2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Regulaminu </w:t>
      </w:r>
      <w:r w:rsidR="00994EB1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konkursu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B72D2F" w:rsidRDefault="00B72D2F" w:rsidP="003F0E35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B72D2F" w:rsidRDefault="00B72D2F" w:rsidP="003F0E35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3F0E35" w:rsidRDefault="005F4FCD" w:rsidP="003F0E35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0C5346" w:rsidRPr="000C5346" w:rsidRDefault="000C5346" w:rsidP="000C5346">
      <w:pPr>
        <w:keepNext/>
        <w:keepLines/>
        <w:spacing w:line="276" w:lineRule="auto"/>
        <w:jc w:val="both"/>
        <w:outlineLvl w:val="1"/>
        <w:rPr>
          <w:rFonts w:ascii="Arial" w:eastAsia="Times New Roman" w:hAnsi="Arial"/>
          <w:b/>
          <w:bCs/>
          <w:sz w:val="22"/>
          <w:szCs w:val="22"/>
        </w:rPr>
      </w:pPr>
    </w:p>
    <w:p w:rsidR="000C5346" w:rsidRDefault="000C5346" w:rsidP="000C5346">
      <w:pPr>
        <w:pStyle w:val="Akapitzlist"/>
        <w:keepNext/>
        <w:keepLines/>
        <w:numPr>
          <w:ilvl w:val="0"/>
          <w:numId w:val="34"/>
        </w:numPr>
        <w:spacing w:line="360" w:lineRule="auto"/>
        <w:jc w:val="both"/>
        <w:outlineLvl w:val="1"/>
        <w:rPr>
          <w:rFonts w:ascii="Arial" w:hAnsi="Arial" w:cs="Arial"/>
          <w:sz w:val="22"/>
          <w:szCs w:val="22"/>
        </w:rPr>
      </w:pPr>
      <w:r w:rsidRPr="000C5346">
        <w:rPr>
          <w:rFonts w:ascii="Arial" w:hAnsi="Arial" w:cs="Arial"/>
          <w:sz w:val="22"/>
          <w:szCs w:val="22"/>
        </w:rPr>
        <w:t xml:space="preserve">Kwota środków przeznaczonych na dofinansowanie projektów w ramach niniejszego konkursu wynosi </w:t>
      </w:r>
      <w:r w:rsidR="00C43D28">
        <w:rPr>
          <w:rFonts w:ascii="Arial" w:hAnsi="Arial" w:cs="Arial"/>
          <w:sz w:val="22"/>
          <w:szCs w:val="22"/>
        </w:rPr>
        <w:t>25 000 000,00</w:t>
      </w:r>
      <w:r w:rsidRPr="000C5346">
        <w:rPr>
          <w:rFonts w:ascii="Arial" w:hAnsi="Arial" w:cs="Arial"/>
          <w:sz w:val="22"/>
          <w:szCs w:val="22"/>
        </w:rPr>
        <w:t xml:space="preserve"> PLN (słownie: </w:t>
      </w:r>
      <w:r w:rsidR="00C43D28">
        <w:rPr>
          <w:rFonts w:ascii="Arial" w:hAnsi="Arial" w:cs="Arial"/>
          <w:sz w:val="22"/>
          <w:szCs w:val="22"/>
        </w:rPr>
        <w:t>dwadzieścia pięć</w:t>
      </w:r>
      <w:r w:rsidRPr="000C5346">
        <w:rPr>
          <w:rFonts w:ascii="Arial" w:hAnsi="Arial" w:cs="Arial"/>
          <w:sz w:val="22"/>
          <w:szCs w:val="22"/>
        </w:rPr>
        <w:t xml:space="preserve"> milion</w:t>
      </w:r>
      <w:r w:rsidR="00C43D28">
        <w:rPr>
          <w:rFonts w:ascii="Arial" w:hAnsi="Arial" w:cs="Arial"/>
          <w:sz w:val="22"/>
          <w:szCs w:val="22"/>
        </w:rPr>
        <w:t>ów</w:t>
      </w:r>
      <w:r w:rsidRPr="000C5346">
        <w:rPr>
          <w:rFonts w:ascii="Arial" w:hAnsi="Arial" w:cs="Arial"/>
          <w:sz w:val="22"/>
          <w:szCs w:val="22"/>
        </w:rPr>
        <w:t xml:space="preserve"> </w:t>
      </w:r>
      <w:r w:rsidR="00C43D28">
        <w:rPr>
          <w:rFonts w:ascii="Arial" w:hAnsi="Arial" w:cs="Arial"/>
          <w:sz w:val="22"/>
          <w:szCs w:val="22"/>
        </w:rPr>
        <w:br/>
        <w:t>00/100</w:t>
      </w:r>
      <w:r w:rsidRPr="000C5346">
        <w:rPr>
          <w:rFonts w:ascii="Arial" w:hAnsi="Arial" w:cs="Arial"/>
          <w:sz w:val="22"/>
          <w:szCs w:val="22"/>
        </w:rPr>
        <w:t xml:space="preserve"> PLN) z EFRR.  </w:t>
      </w:r>
    </w:p>
    <w:p w:rsidR="000C5346" w:rsidRPr="000C5346" w:rsidRDefault="000C5346" w:rsidP="000C5346">
      <w:pPr>
        <w:pStyle w:val="Akapitzlist"/>
        <w:keepNext/>
        <w:keepLines/>
        <w:numPr>
          <w:ilvl w:val="0"/>
          <w:numId w:val="34"/>
        </w:numPr>
        <w:spacing w:line="276" w:lineRule="auto"/>
        <w:jc w:val="both"/>
        <w:outlineLvl w:val="1"/>
        <w:rPr>
          <w:rFonts w:ascii="Arial" w:eastAsia="Times New Roman" w:hAnsi="Arial" w:cs="Times New Roman"/>
          <w:bCs/>
          <w:sz w:val="22"/>
          <w:szCs w:val="22"/>
          <w:lang w:eastAsia="en-US"/>
        </w:rPr>
      </w:pPr>
      <w:r w:rsidRPr="000C5346">
        <w:rPr>
          <w:rFonts w:ascii="Arial" w:eastAsia="Times New Roman" w:hAnsi="Arial"/>
          <w:bCs/>
          <w:sz w:val="22"/>
          <w:szCs w:val="22"/>
        </w:rPr>
        <w:t>W ramach konkursu możliwe jest również dodatkowe dofinansowanie ze środków budżetu państwa przeznaczonych na współfinansowanie RPO WZ projektów realizowanych na obszarze rewitalizacji wskazanym w Programie Rewitalizacji znajdującym się na Wykazie programów rewitalizacji województwa zachodniopomorskiego w dniu zakończenia naboru, w wysokości nieprzekraczającej 10% wydatków kwalifikowalnych projektu</w:t>
      </w:r>
      <w:r w:rsidR="00C075AA">
        <w:rPr>
          <w:rFonts w:ascii="Arial" w:eastAsia="Times New Roman" w:hAnsi="Arial"/>
          <w:bCs/>
          <w:sz w:val="22"/>
          <w:szCs w:val="22"/>
        </w:rPr>
        <w:t>.</w:t>
      </w:r>
    </w:p>
    <w:p w:rsidR="00FA0151" w:rsidRPr="00075C92" w:rsidRDefault="00FA0151" w:rsidP="0039622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96227" w:rsidRPr="00992C5C" w:rsidRDefault="00396227" w:rsidP="00011C90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992C5C">
        <w:rPr>
          <w:rFonts w:ascii="Arial" w:hAnsi="Arial" w:cs="Arial"/>
          <w:b/>
          <w:sz w:val="22"/>
          <w:szCs w:val="22"/>
          <w:lang w:val="pl-PL"/>
        </w:rPr>
        <w:t>Maksymalny poziom dofinansowania projekt</w:t>
      </w:r>
      <w:r w:rsidR="00967EA7" w:rsidRPr="00992C5C">
        <w:rPr>
          <w:rFonts w:ascii="Arial" w:hAnsi="Arial" w:cs="Arial"/>
          <w:b/>
          <w:sz w:val="22"/>
          <w:szCs w:val="22"/>
          <w:lang w:val="pl-PL"/>
        </w:rPr>
        <w:t>ów</w:t>
      </w:r>
      <w:r w:rsidRPr="00992C5C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967EA7" w:rsidRPr="00992C5C">
        <w:rPr>
          <w:rFonts w:ascii="Arial" w:hAnsi="Arial" w:cs="Arial"/>
          <w:b/>
          <w:sz w:val="22"/>
          <w:szCs w:val="22"/>
          <w:lang w:val="pl-PL"/>
        </w:rPr>
        <w:t>w konkursie</w:t>
      </w:r>
      <w:r w:rsidRPr="00992C5C">
        <w:rPr>
          <w:rFonts w:ascii="Arial" w:hAnsi="Arial" w:cs="Arial"/>
          <w:b/>
          <w:sz w:val="22"/>
          <w:szCs w:val="22"/>
          <w:lang w:val="pl-PL"/>
        </w:rPr>
        <w:t xml:space="preserve"> wynosi:</w:t>
      </w:r>
    </w:p>
    <w:p w:rsidR="000C5346" w:rsidRPr="000C5346" w:rsidRDefault="000C5346" w:rsidP="000C5346">
      <w:pPr>
        <w:pStyle w:val="Akapitzlist"/>
        <w:keepNext/>
        <w:keepLines/>
        <w:numPr>
          <w:ilvl w:val="0"/>
          <w:numId w:val="37"/>
        </w:numPr>
        <w:spacing w:line="276" w:lineRule="auto"/>
        <w:jc w:val="both"/>
        <w:outlineLvl w:val="1"/>
        <w:rPr>
          <w:rFonts w:ascii="Arial" w:eastAsia="Times New Roman" w:hAnsi="Arial"/>
          <w:sz w:val="22"/>
          <w:szCs w:val="22"/>
        </w:rPr>
      </w:pPr>
      <w:r w:rsidRPr="000C5346">
        <w:rPr>
          <w:rFonts w:ascii="Arial" w:eastAsia="Times New Roman" w:hAnsi="Arial"/>
          <w:sz w:val="22"/>
          <w:szCs w:val="22"/>
        </w:rPr>
        <w:t>Maksymalny poziom dofinansowania UE wydatków kwalifikowalnych na poziomie projektu wynosi:</w:t>
      </w:r>
    </w:p>
    <w:p w:rsidR="000C5346" w:rsidRPr="000C5346" w:rsidRDefault="000C5346" w:rsidP="000C5346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5346">
        <w:rPr>
          <w:rFonts w:ascii="Arial" w:hAnsi="Arial" w:cs="Arial"/>
          <w:sz w:val="22"/>
          <w:szCs w:val="22"/>
        </w:rPr>
        <w:t>85% całkowitych wydatków kwalifikowalnych projektu ze środków EFRR.</w:t>
      </w:r>
    </w:p>
    <w:p w:rsidR="000C5346" w:rsidRPr="000C5346" w:rsidRDefault="000C5346" w:rsidP="000C5346">
      <w:pPr>
        <w:pStyle w:val="Akapitzlist"/>
        <w:keepNext/>
        <w:keepLines/>
        <w:spacing w:line="276" w:lineRule="auto"/>
        <w:ind w:left="786"/>
        <w:jc w:val="both"/>
        <w:outlineLvl w:val="1"/>
        <w:rPr>
          <w:rFonts w:ascii="Arial" w:eastAsia="Times New Roman" w:hAnsi="Arial"/>
          <w:b/>
          <w:sz w:val="22"/>
          <w:szCs w:val="22"/>
        </w:rPr>
      </w:pPr>
    </w:p>
    <w:p w:rsidR="00992C5C" w:rsidRDefault="000C5346" w:rsidP="00992C5C">
      <w:pPr>
        <w:pStyle w:val="Akapitzlist"/>
        <w:keepNext/>
        <w:keepLines/>
        <w:numPr>
          <w:ilvl w:val="0"/>
          <w:numId w:val="37"/>
        </w:numPr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</w:rPr>
      </w:pPr>
      <w:r w:rsidRPr="000C5346">
        <w:rPr>
          <w:rFonts w:ascii="Arial" w:hAnsi="Arial" w:cs="Arial"/>
          <w:sz w:val="22"/>
          <w:szCs w:val="22"/>
        </w:rPr>
        <w:t>Maksymalny poziom dofinansowania całkowitego wydatków kwalifikowalnych na poziomie projektu wynosi:</w:t>
      </w:r>
    </w:p>
    <w:p w:rsidR="00A3655E" w:rsidRPr="00992C5C" w:rsidRDefault="000C5346" w:rsidP="00992C5C">
      <w:pPr>
        <w:pStyle w:val="Akapitzlist"/>
        <w:keepNext/>
        <w:keepLines/>
        <w:numPr>
          <w:ilvl w:val="0"/>
          <w:numId w:val="36"/>
        </w:numPr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</w:rPr>
      </w:pPr>
      <w:r w:rsidRPr="00992C5C">
        <w:rPr>
          <w:rFonts w:ascii="Arial" w:hAnsi="Arial" w:cs="Arial"/>
          <w:sz w:val="22"/>
          <w:szCs w:val="22"/>
        </w:rPr>
        <w:t xml:space="preserve">95 %, w tym  85% całkowitych wydatków kwalifikowalnych projektu ze środków EFRR oraz 10% </w:t>
      </w:r>
      <w:r w:rsidRPr="00992C5C">
        <w:rPr>
          <w:rFonts w:ascii="Arial" w:eastAsia="Times New Roman" w:hAnsi="Arial" w:cs="Arial"/>
          <w:sz w:val="22"/>
          <w:szCs w:val="22"/>
        </w:rPr>
        <w:t>z budżetu państwa w przypadku projektów realizowanych na obszarze rewitalizacji wskazanym w Programie Rewitalizacji znajdującym się na Wykazie programów rewitalizacji województwa zachodniopomorskiego w dniu zakończenia naboru</w:t>
      </w:r>
      <w:r w:rsidR="00992C5C">
        <w:rPr>
          <w:rFonts w:ascii="Arial" w:eastAsia="Times New Roman" w:hAnsi="Arial" w:cs="Arial"/>
          <w:sz w:val="22"/>
          <w:szCs w:val="22"/>
        </w:rPr>
        <w:t>.</w:t>
      </w:r>
    </w:p>
    <w:p w:rsidR="00992C5C" w:rsidRPr="000C5346" w:rsidRDefault="00992C5C" w:rsidP="000C5346">
      <w:pPr>
        <w:pStyle w:val="Akapitzlist"/>
        <w:tabs>
          <w:tab w:val="left" w:pos="171"/>
          <w:tab w:val="left" w:pos="397"/>
        </w:tabs>
        <w:spacing w:line="276" w:lineRule="auto"/>
        <w:ind w:left="1440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396227" w:rsidRDefault="0039622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>Minimalny wkład własny wnioskodawcy wynosi:</w:t>
      </w:r>
    </w:p>
    <w:p w:rsidR="000C5346" w:rsidRPr="000C5346" w:rsidRDefault="000C5346" w:rsidP="000C5346">
      <w:pPr>
        <w:pStyle w:val="Akapitzlist"/>
        <w:spacing w:line="360" w:lineRule="auto"/>
        <w:ind w:left="786"/>
        <w:rPr>
          <w:rFonts w:ascii="Arial" w:hAnsi="Arial" w:cs="Arial"/>
          <w:sz w:val="22"/>
          <w:szCs w:val="22"/>
        </w:rPr>
      </w:pPr>
      <w:r w:rsidRPr="000C5346">
        <w:rPr>
          <w:rFonts w:ascii="Arial" w:hAnsi="Arial" w:cs="Arial"/>
          <w:sz w:val="22"/>
          <w:szCs w:val="22"/>
        </w:rPr>
        <w:t>Minimalny wkład własny wnioskodawcy wynosi:</w:t>
      </w:r>
    </w:p>
    <w:p w:rsidR="000C5346" w:rsidRPr="000C5346" w:rsidRDefault="000C5346" w:rsidP="000C5346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5346">
        <w:rPr>
          <w:rFonts w:ascii="Arial" w:hAnsi="Arial" w:cs="Arial"/>
          <w:sz w:val="22"/>
          <w:szCs w:val="22"/>
        </w:rPr>
        <w:t>15% całkowitych wydatków kwalifikowalnych projektu w przypadku projektów dofinansowanych z EFRR;</w:t>
      </w:r>
    </w:p>
    <w:p w:rsidR="000C5346" w:rsidRDefault="000C5346" w:rsidP="000C5346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5346">
        <w:rPr>
          <w:rFonts w:ascii="Arial" w:hAnsi="Arial" w:cs="Arial"/>
          <w:sz w:val="22"/>
          <w:szCs w:val="22"/>
        </w:rPr>
        <w:t>5% całkowitych wydatków kwalifikowalnych projektu w przypadku projektów dofinansowanych z EFRR  i budżetu państwa.</w:t>
      </w:r>
    </w:p>
    <w:p w:rsidR="00992C5C" w:rsidRPr="000C5346" w:rsidRDefault="00992C5C" w:rsidP="00992C5C">
      <w:pPr>
        <w:pStyle w:val="Akapitzlist"/>
        <w:spacing w:line="276" w:lineRule="auto"/>
        <w:ind w:left="1069"/>
        <w:jc w:val="both"/>
        <w:rPr>
          <w:rFonts w:ascii="Arial" w:hAnsi="Arial" w:cs="Arial"/>
          <w:sz w:val="22"/>
          <w:szCs w:val="22"/>
        </w:rPr>
      </w:pPr>
    </w:p>
    <w:p w:rsidR="000C5346" w:rsidRPr="000C5346" w:rsidRDefault="000C5346" w:rsidP="000C5346">
      <w:pPr>
        <w:pStyle w:val="Akapitzlist"/>
        <w:spacing w:line="276" w:lineRule="auto"/>
        <w:ind w:left="786"/>
        <w:jc w:val="both"/>
        <w:outlineLvl w:val="2"/>
        <w:rPr>
          <w:rFonts w:ascii="Arial" w:hAnsi="Arial" w:cs="Arial"/>
          <w:sz w:val="22"/>
          <w:szCs w:val="22"/>
        </w:rPr>
      </w:pPr>
      <w:r w:rsidRPr="00992C5C">
        <w:rPr>
          <w:rFonts w:ascii="Arial" w:hAnsi="Arial" w:cs="Arial"/>
          <w:b/>
          <w:sz w:val="22"/>
          <w:szCs w:val="22"/>
        </w:rPr>
        <w:t>Minimalna/maksymalna wartość projektu</w:t>
      </w:r>
      <w:r w:rsidRPr="000C5346">
        <w:rPr>
          <w:rFonts w:ascii="Arial" w:hAnsi="Arial" w:cs="Arial"/>
          <w:sz w:val="22"/>
          <w:szCs w:val="22"/>
        </w:rPr>
        <w:t xml:space="preserve"> – nie dotyczy.</w:t>
      </w:r>
    </w:p>
    <w:p w:rsidR="00992C5C" w:rsidRDefault="000C5346" w:rsidP="000C5346">
      <w:pPr>
        <w:pStyle w:val="Akapitzlist"/>
        <w:spacing w:line="276" w:lineRule="auto"/>
        <w:ind w:left="786"/>
        <w:jc w:val="both"/>
        <w:outlineLvl w:val="2"/>
        <w:rPr>
          <w:rFonts w:ascii="Arial" w:hAnsi="Arial" w:cs="Arial"/>
          <w:sz w:val="22"/>
          <w:szCs w:val="22"/>
        </w:rPr>
      </w:pPr>
      <w:r w:rsidRPr="00992C5C">
        <w:rPr>
          <w:rFonts w:ascii="Arial" w:hAnsi="Arial" w:cs="Arial"/>
          <w:b/>
          <w:sz w:val="22"/>
          <w:szCs w:val="22"/>
        </w:rPr>
        <w:t>Minimalna/maksymalna wartość wydatków kwalifikowalnych projektu</w:t>
      </w:r>
      <w:r w:rsidRPr="000C5346">
        <w:rPr>
          <w:rFonts w:ascii="Arial" w:hAnsi="Arial" w:cs="Arial"/>
          <w:sz w:val="22"/>
          <w:szCs w:val="22"/>
        </w:rPr>
        <w:t xml:space="preserve"> – nie dotyczy</w:t>
      </w:r>
    </w:p>
    <w:p w:rsidR="000C5346" w:rsidRPr="000C5346" w:rsidRDefault="000C5346" w:rsidP="000C5346">
      <w:pPr>
        <w:pStyle w:val="Akapitzlist"/>
        <w:spacing w:line="276" w:lineRule="auto"/>
        <w:ind w:left="786"/>
        <w:jc w:val="both"/>
        <w:outlineLvl w:val="2"/>
        <w:rPr>
          <w:rFonts w:ascii="Arial" w:hAnsi="Arial" w:cs="Arial"/>
          <w:sz w:val="22"/>
          <w:szCs w:val="22"/>
        </w:rPr>
      </w:pPr>
      <w:r w:rsidRPr="00992C5C">
        <w:rPr>
          <w:rFonts w:ascii="Arial" w:hAnsi="Arial" w:cs="Arial"/>
          <w:b/>
          <w:sz w:val="22"/>
          <w:szCs w:val="22"/>
        </w:rPr>
        <w:t xml:space="preserve">Maksymalna kwota dofinansowania jednego projektu wynosi </w:t>
      </w:r>
      <w:r w:rsidR="00452E42">
        <w:rPr>
          <w:rFonts w:ascii="Arial" w:hAnsi="Arial" w:cs="Arial"/>
          <w:sz w:val="22"/>
          <w:szCs w:val="22"/>
        </w:rPr>
        <w:t>2,5</w:t>
      </w:r>
      <w:r w:rsidRPr="000C5346">
        <w:rPr>
          <w:rFonts w:ascii="Arial" w:hAnsi="Arial" w:cs="Arial"/>
          <w:sz w:val="22"/>
          <w:szCs w:val="22"/>
        </w:rPr>
        <w:t xml:space="preserve"> mln </w:t>
      </w:r>
      <w:r w:rsidR="00C075AA">
        <w:rPr>
          <w:rFonts w:ascii="Arial" w:hAnsi="Arial" w:cs="Arial"/>
          <w:sz w:val="22"/>
          <w:szCs w:val="22"/>
        </w:rPr>
        <w:t>PLN</w:t>
      </w:r>
      <w:r w:rsidRPr="000C5346">
        <w:rPr>
          <w:rFonts w:ascii="Arial" w:hAnsi="Arial" w:cs="Arial"/>
          <w:sz w:val="22"/>
          <w:szCs w:val="22"/>
        </w:rPr>
        <w:t>.</w:t>
      </w:r>
    </w:p>
    <w:p w:rsidR="00F85077" w:rsidRPr="000C5346" w:rsidRDefault="00F85077" w:rsidP="00396227">
      <w:pPr>
        <w:jc w:val="both"/>
        <w:rPr>
          <w:rFonts w:ascii="Arial" w:hAnsi="Arial" w:cs="Arial"/>
          <w:b/>
          <w:sz w:val="22"/>
          <w:szCs w:val="22"/>
        </w:rPr>
      </w:pPr>
    </w:p>
    <w:p w:rsidR="00535DF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Niezbędne dokumenty</w:t>
      </w: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</w:p>
    <w:p w:rsidR="00502D40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Regulamin konkursu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535DF3" w:rsidRPr="00535DF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535DF3">
        <w:rPr>
          <w:rFonts w:ascii="Arial" w:hAnsi="Arial" w:cs="Arial"/>
          <w:b/>
          <w:sz w:val="22"/>
          <w:szCs w:val="22"/>
          <w:lang w:val="pl-PL"/>
        </w:rPr>
        <w:t>Załączniki do regulaminu konkursu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procedury odwoławczej dostępne są w 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zapisach </w:t>
      </w:r>
      <w:r w:rsidR="00E82AD8">
        <w:rPr>
          <w:rFonts w:ascii="Arial" w:hAnsi="Arial" w:cs="Arial"/>
          <w:color w:val="000000"/>
          <w:sz w:val="22"/>
          <w:szCs w:val="22"/>
          <w:lang w:val="pl-PL"/>
        </w:rPr>
        <w:t>r</w:t>
      </w:r>
      <w:r w:rsidR="006360A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535DF3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(załącznik)</w:t>
      </w:r>
      <w:r w:rsidR="00E82AD8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lastRenderedPageBreak/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E82AD8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C72C96" w:rsidRPr="00BD3E73" w:rsidRDefault="00B72D2F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C72C96" w:rsidRPr="00BD3E73" w:rsidRDefault="00B72D2F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C72C96" w:rsidRPr="00C72C96" w:rsidRDefault="00C72C96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</w:rPr>
      </w:pPr>
    </w:p>
    <w:p w:rsidR="00D157A7" w:rsidRDefault="00D157A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</w:p>
    <w:sectPr w:rsidR="00D157A7" w:rsidSect="00895DF4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A50" w:rsidRDefault="00270A50" w:rsidP="00DC1677">
      <w:r>
        <w:separator/>
      </w:r>
    </w:p>
  </w:endnote>
  <w:endnote w:type="continuationSeparator" w:id="0">
    <w:p w:rsidR="00270A50" w:rsidRDefault="00270A50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A50" w:rsidRDefault="00270A50" w:rsidP="00DC1677">
      <w:r>
        <w:separator/>
      </w:r>
    </w:p>
  </w:footnote>
  <w:footnote w:type="continuationSeparator" w:id="0">
    <w:p w:rsidR="00270A50" w:rsidRDefault="00270A50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541" w:rsidRDefault="00C33541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0C"/>
    <w:multiLevelType w:val="hybridMultilevel"/>
    <w:tmpl w:val="AC06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73C7"/>
    <w:multiLevelType w:val="multilevel"/>
    <w:tmpl w:val="45BA79B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nsid w:val="0798095E"/>
    <w:multiLevelType w:val="hybridMultilevel"/>
    <w:tmpl w:val="DC56783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7CB2EAB"/>
    <w:multiLevelType w:val="hybridMultilevel"/>
    <w:tmpl w:val="3CB0BDC2"/>
    <w:lvl w:ilvl="0" w:tplc="2FA2D58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45B5E"/>
    <w:multiLevelType w:val="hybridMultilevel"/>
    <w:tmpl w:val="CDE8B72E"/>
    <w:lvl w:ilvl="0" w:tplc="026EB31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C7765CF"/>
    <w:multiLevelType w:val="hybridMultilevel"/>
    <w:tmpl w:val="FF1C872A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9870600"/>
    <w:multiLevelType w:val="multilevel"/>
    <w:tmpl w:val="99B6522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>
    <w:nsid w:val="1C6A483E"/>
    <w:multiLevelType w:val="hybridMultilevel"/>
    <w:tmpl w:val="8990C406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AC2E23"/>
    <w:multiLevelType w:val="hybridMultilevel"/>
    <w:tmpl w:val="7220ACC6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1C83462"/>
    <w:multiLevelType w:val="hybridMultilevel"/>
    <w:tmpl w:val="38DCA654"/>
    <w:lvl w:ilvl="0" w:tplc="20C808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57FAD"/>
    <w:multiLevelType w:val="hybridMultilevel"/>
    <w:tmpl w:val="5F42CFA6"/>
    <w:lvl w:ilvl="0" w:tplc="0226D8D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4C311E3"/>
    <w:multiLevelType w:val="hybridMultilevel"/>
    <w:tmpl w:val="53320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B2245"/>
    <w:multiLevelType w:val="hybridMultilevel"/>
    <w:tmpl w:val="C280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D4FFA"/>
    <w:multiLevelType w:val="hybridMultilevel"/>
    <w:tmpl w:val="6696F814"/>
    <w:lvl w:ilvl="0" w:tplc="F3F22E02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0A86A67"/>
    <w:multiLevelType w:val="hybridMultilevel"/>
    <w:tmpl w:val="7DA6D1E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D1C8D"/>
    <w:multiLevelType w:val="hybridMultilevel"/>
    <w:tmpl w:val="A57E6BC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3352D69"/>
    <w:multiLevelType w:val="hybridMultilevel"/>
    <w:tmpl w:val="13227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920FB"/>
    <w:multiLevelType w:val="hybridMultilevel"/>
    <w:tmpl w:val="E2848B5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F35ADB"/>
    <w:multiLevelType w:val="hybridMultilevel"/>
    <w:tmpl w:val="973C3CEA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5F736E"/>
    <w:multiLevelType w:val="hybridMultilevel"/>
    <w:tmpl w:val="E9F27E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E2F4DB1"/>
    <w:multiLevelType w:val="multilevel"/>
    <w:tmpl w:val="4F62D6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1">
    <w:nsid w:val="3FFC61D9"/>
    <w:multiLevelType w:val="multilevel"/>
    <w:tmpl w:val="F1F4BD80"/>
    <w:lvl w:ilvl="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04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2">
    <w:nsid w:val="41CD1EC5"/>
    <w:multiLevelType w:val="hybridMultilevel"/>
    <w:tmpl w:val="1FEACCA0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0C2116"/>
    <w:multiLevelType w:val="hybridMultilevel"/>
    <w:tmpl w:val="96502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57F574C"/>
    <w:multiLevelType w:val="hybridMultilevel"/>
    <w:tmpl w:val="AA0E89B2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84B96"/>
    <w:multiLevelType w:val="hybridMultilevel"/>
    <w:tmpl w:val="DF101F7E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70400D"/>
    <w:multiLevelType w:val="hybridMultilevel"/>
    <w:tmpl w:val="C9EC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C12F4F"/>
    <w:multiLevelType w:val="hybridMultilevel"/>
    <w:tmpl w:val="2A8C84F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5195BEA"/>
    <w:multiLevelType w:val="hybridMultilevel"/>
    <w:tmpl w:val="5178F44A"/>
    <w:lvl w:ilvl="0" w:tplc="C01EE4E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B9B1DB9"/>
    <w:multiLevelType w:val="hybridMultilevel"/>
    <w:tmpl w:val="1836538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3E5959"/>
    <w:multiLevelType w:val="hybridMultilevel"/>
    <w:tmpl w:val="FD8EC0F8"/>
    <w:lvl w:ilvl="0" w:tplc="5B02E4C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B085A2D"/>
    <w:multiLevelType w:val="hybridMultilevel"/>
    <w:tmpl w:val="7B3A027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57A6D"/>
    <w:multiLevelType w:val="hybridMultilevel"/>
    <w:tmpl w:val="DD40A0F2"/>
    <w:lvl w:ilvl="0" w:tplc="F3F22E02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71034A3E"/>
    <w:multiLevelType w:val="hybridMultilevel"/>
    <w:tmpl w:val="F5DA2F1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7A02BB"/>
    <w:multiLevelType w:val="hybridMultilevel"/>
    <w:tmpl w:val="E28218A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345FCF"/>
    <w:multiLevelType w:val="hybridMultilevel"/>
    <w:tmpl w:val="98EC32A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7536F3"/>
    <w:multiLevelType w:val="hybridMultilevel"/>
    <w:tmpl w:val="A90A5EC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BD72DD0"/>
    <w:multiLevelType w:val="multilevel"/>
    <w:tmpl w:val="4B5C6936"/>
    <w:lvl w:ilvl="0">
      <w:start w:val="3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9">
    <w:nsid w:val="7EDB61DB"/>
    <w:multiLevelType w:val="hybridMultilevel"/>
    <w:tmpl w:val="4C20B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65238"/>
    <w:multiLevelType w:val="hybridMultilevel"/>
    <w:tmpl w:val="03681B94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9"/>
  </w:num>
  <w:num w:numId="4">
    <w:abstractNumId w:val="39"/>
  </w:num>
  <w:num w:numId="5">
    <w:abstractNumId w:val="3"/>
  </w:num>
  <w:num w:numId="6">
    <w:abstractNumId w:val="0"/>
  </w:num>
  <w:num w:numId="7">
    <w:abstractNumId w:val="12"/>
  </w:num>
  <w:num w:numId="8">
    <w:abstractNumId w:val="23"/>
  </w:num>
  <w:num w:numId="9">
    <w:abstractNumId w:val="19"/>
  </w:num>
  <w:num w:numId="10">
    <w:abstractNumId w:val="18"/>
  </w:num>
  <w:num w:numId="11">
    <w:abstractNumId w:val="34"/>
  </w:num>
  <w:num w:numId="12">
    <w:abstractNumId w:val="22"/>
  </w:num>
  <w:num w:numId="13">
    <w:abstractNumId w:val="37"/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7"/>
  </w:num>
  <w:num w:numId="18">
    <w:abstractNumId w:val="10"/>
  </w:num>
  <w:num w:numId="19">
    <w:abstractNumId w:val="32"/>
  </w:num>
  <w:num w:numId="20">
    <w:abstractNumId w:val="24"/>
  </w:num>
  <w:num w:numId="21">
    <w:abstractNumId w:val="14"/>
  </w:num>
  <w:num w:numId="22">
    <w:abstractNumId w:val="40"/>
  </w:num>
  <w:num w:numId="23">
    <w:abstractNumId w:val="8"/>
  </w:num>
  <w:num w:numId="24">
    <w:abstractNumId w:val="17"/>
  </w:num>
  <w:num w:numId="25">
    <w:abstractNumId w:val="5"/>
  </w:num>
  <w:num w:numId="26">
    <w:abstractNumId w:val="25"/>
  </w:num>
  <w:num w:numId="27">
    <w:abstractNumId w:val="16"/>
  </w:num>
  <w:num w:numId="28">
    <w:abstractNumId w:val="11"/>
  </w:num>
  <w:num w:numId="29">
    <w:abstractNumId w:val="26"/>
  </w:num>
  <w:num w:numId="30">
    <w:abstractNumId w:val="20"/>
  </w:num>
  <w:num w:numId="31">
    <w:abstractNumId w:val="35"/>
  </w:num>
  <w:num w:numId="32">
    <w:abstractNumId w:val="38"/>
  </w:num>
  <w:num w:numId="33">
    <w:abstractNumId w:val="2"/>
  </w:num>
  <w:num w:numId="34">
    <w:abstractNumId w:val="6"/>
  </w:num>
  <w:num w:numId="35">
    <w:abstractNumId w:val="1"/>
  </w:num>
  <w:num w:numId="36">
    <w:abstractNumId w:val="29"/>
  </w:num>
  <w:num w:numId="37">
    <w:abstractNumId w:val="4"/>
  </w:num>
  <w:num w:numId="38">
    <w:abstractNumId w:val="31"/>
  </w:num>
  <w:num w:numId="39">
    <w:abstractNumId w:val="21"/>
  </w:num>
  <w:num w:numId="40">
    <w:abstractNumId w:val="13"/>
  </w:num>
  <w:num w:numId="41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CD"/>
    <w:rsid w:val="00004142"/>
    <w:rsid w:val="000114EC"/>
    <w:rsid w:val="0001173A"/>
    <w:rsid w:val="00011C90"/>
    <w:rsid w:val="00015D05"/>
    <w:rsid w:val="00032315"/>
    <w:rsid w:val="000517C1"/>
    <w:rsid w:val="00065AE3"/>
    <w:rsid w:val="00075C92"/>
    <w:rsid w:val="00085C4A"/>
    <w:rsid w:val="00092310"/>
    <w:rsid w:val="000C5346"/>
    <w:rsid w:val="0010464D"/>
    <w:rsid w:val="001142D9"/>
    <w:rsid w:val="00127526"/>
    <w:rsid w:val="00133C22"/>
    <w:rsid w:val="0017324E"/>
    <w:rsid w:val="0017451F"/>
    <w:rsid w:val="00174F9B"/>
    <w:rsid w:val="001C515B"/>
    <w:rsid w:val="001D2B04"/>
    <w:rsid w:val="001E2D87"/>
    <w:rsid w:val="001F5CB7"/>
    <w:rsid w:val="002042DD"/>
    <w:rsid w:val="00204A69"/>
    <w:rsid w:val="00224A32"/>
    <w:rsid w:val="00264E18"/>
    <w:rsid w:val="00267C3F"/>
    <w:rsid w:val="00270A50"/>
    <w:rsid w:val="00284D21"/>
    <w:rsid w:val="00286785"/>
    <w:rsid w:val="002A6D24"/>
    <w:rsid w:val="002D168A"/>
    <w:rsid w:val="002D2EB4"/>
    <w:rsid w:val="002E574B"/>
    <w:rsid w:val="002E5A07"/>
    <w:rsid w:val="00352F9B"/>
    <w:rsid w:val="00396227"/>
    <w:rsid w:val="003A260F"/>
    <w:rsid w:val="003D11B3"/>
    <w:rsid w:val="003F0E35"/>
    <w:rsid w:val="00421C6A"/>
    <w:rsid w:val="00440F8C"/>
    <w:rsid w:val="00444FC4"/>
    <w:rsid w:val="00452E42"/>
    <w:rsid w:val="004712EB"/>
    <w:rsid w:val="0047558D"/>
    <w:rsid w:val="004913B2"/>
    <w:rsid w:val="00495D95"/>
    <w:rsid w:val="004D56AF"/>
    <w:rsid w:val="004E3A95"/>
    <w:rsid w:val="004F3267"/>
    <w:rsid w:val="00500A42"/>
    <w:rsid w:val="0050142B"/>
    <w:rsid w:val="00502D40"/>
    <w:rsid w:val="00510D98"/>
    <w:rsid w:val="00535DF3"/>
    <w:rsid w:val="00547E98"/>
    <w:rsid w:val="005566F4"/>
    <w:rsid w:val="00592818"/>
    <w:rsid w:val="005D23DA"/>
    <w:rsid w:val="005E2057"/>
    <w:rsid w:val="005F3A8C"/>
    <w:rsid w:val="005F4FCD"/>
    <w:rsid w:val="00634B71"/>
    <w:rsid w:val="006360A3"/>
    <w:rsid w:val="00643D65"/>
    <w:rsid w:val="00690C94"/>
    <w:rsid w:val="0069616C"/>
    <w:rsid w:val="006A3277"/>
    <w:rsid w:val="006B272E"/>
    <w:rsid w:val="006B54BE"/>
    <w:rsid w:val="006D598B"/>
    <w:rsid w:val="006D78BB"/>
    <w:rsid w:val="0072549D"/>
    <w:rsid w:val="007279F2"/>
    <w:rsid w:val="00761C63"/>
    <w:rsid w:val="00771F0D"/>
    <w:rsid w:val="007749BF"/>
    <w:rsid w:val="00796259"/>
    <w:rsid w:val="00796876"/>
    <w:rsid w:val="007B4AD3"/>
    <w:rsid w:val="007C066C"/>
    <w:rsid w:val="007C12C2"/>
    <w:rsid w:val="007D004C"/>
    <w:rsid w:val="007D459F"/>
    <w:rsid w:val="0081522A"/>
    <w:rsid w:val="00822EDD"/>
    <w:rsid w:val="0083634A"/>
    <w:rsid w:val="00895DF4"/>
    <w:rsid w:val="008A775D"/>
    <w:rsid w:val="008E153F"/>
    <w:rsid w:val="008F2779"/>
    <w:rsid w:val="009118FE"/>
    <w:rsid w:val="0091541A"/>
    <w:rsid w:val="00932BA7"/>
    <w:rsid w:val="009403E5"/>
    <w:rsid w:val="00941649"/>
    <w:rsid w:val="0096524E"/>
    <w:rsid w:val="00967EA7"/>
    <w:rsid w:val="00973F2D"/>
    <w:rsid w:val="00992C5C"/>
    <w:rsid w:val="00994EB1"/>
    <w:rsid w:val="0099514C"/>
    <w:rsid w:val="009B083A"/>
    <w:rsid w:val="009E2C73"/>
    <w:rsid w:val="009E44E0"/>
    <w:rsid w:val="009F30B2"/>
    <w:rsid w:val="00A07B08"/>
    <w:rsid w:val="00A122F6"/>
    <w:rsid w:val="00A223F3"/>
    <w:rsid w:val="00A2280B"/>
    <w:rsid w:val="00A32C73"/>
    <w:rsid w:val="00A3655E"/>
    <w:rsid w:val="00AA5352"/>
    <w:rsid w:val="00AA56CF"/>
    <w:rsid w:val="00AB0C91"/>
    <w:rsid w:val="00AB57D6"/>
    <w:rsid w:val="00AE13AF"/>
    <w:rsid w:val="00B43E93"/>
    <w:rsid w:val="00B46695"/>
    <w:rsid w:val="00B47CC2"/>
    <w:rsid w:val="00B72D2F"/>
    <w:rsid w:val="00B87EB1"/>
    <w:rsid w:val="00C048CF"/>
    <w:rsid w:val="00C075AA"/>
    <w:rsid w:val="00C155B7"/>
    <w:rsid w:val="00C33541"/>
    <w:rsid w:val="00C43D28"/>
    <w:rsid w:val="00C51958"/>
    <w:rsid w:val="00C51B8B"/>
    <w:rsid w:val="00C52E24"/>
    <w:rsid w:val="00C654BC"/>
    <w:rsid w:val="00C72C96"/>
    <w:rsid w:val="00C72F63"/>
    <w:rsid w:val="00C92C16"/>
    <w:rsid w:val="00CB0F78"/>
    <w:rsid w:val="00CD75E6"/>
    <w:rsid w:val="00D0437A"/>
    <w:rsid w:val="00D131DF"/>
    <w:rsid w:val="00D157A7"/>
    <w:rsid w:val="00D27559"/>
    <w:rsid w:val="00D51267"/>
    <w:rsid w:val="00D6019A"/>
    <w:rsid w:val="00D639C7"/>
    <w:rsid w:val="00D7315F"/>
    <w:rsid w:val="00D73A66"/>
    <w:rsid w:val="00D9532B"/>
    <w:rsid w:val="00D95F6D"/>
    <w:rsid w:val="00DA0750"/>
    <w:rsid w:val="00DC1677"/>
    <w:rsid w:val="00DD078E"/>
    <w:rsid w:val="00DE3B4A"/>
    <w:rsid w:val="00DE719A"/>
    <w:rsid w:val="00E20218"/>
    <w:rsid w:val="00E3062F"/>
    <w:rsid w:val="00E3084E"/>
    <w:rsid w:val="00E35C14"/>
    <w:rsid w:val="00E374F3"/>
    <w:rsid w:val="00E41BCA"/>
    <w:rsid w:val="00E7465C"/>
    <w:rsid w:val="00E82AD8"/>
    <w:rsid w:val="00E94EDA"/>
    <w:rsid w:val="00E9573C"/>
    <w:rsid w:val="00EB2187"/>
    <w:rsid w:val="00EB4C4A"/>
    <w:rsid w:val="00EB6A38"/>
    <w:rsid w:val="00EC7415"/>
    <w:rsid w:val="00ED1B2C"/>
    <w:rsid w:val="00ED41B3"/>
    <w:rsid w:val="00ED6FFC"/>
    <w:rsid w:val="00F00433"/>
    <w:rsid w:val="00F3250A"/>
    <w:rsid w:val="00F71CC1"/>
    <w:rsid w:val="00F85077"/>
    <w:rsid w:val="00F85B19"/>
    <w:rsid w:val="00FA0151"/>
    <w:rsid w:val="00FA0421"/>
    <w:rsid w:val="00F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EAA3D1-2779-46C8-8545-1DBE8AE8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jkaliszczak</cp:lastModifiedBy>
  <cp:revision>7</cp:revision>
  <cp:lastPrinted>2017-01-26T07:23:00Z</cp:lastPrinted>
  <dcterms:created xsi:type="dcterms:W3CDTF">2017-04-27T09:59:00Z</dcterms:created>
  <dcterms:modified xsi:type="dcterms:W3CDTF">2017-04-27T10:52:00Z</dcterms:modified>
</cp:coreProperties>
</file>