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AC6" w:rsidRPr="00467AC6" w:rsidRDefault="00467AC6" w:rsidP="00467AC6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Myriad Pro" w:eastAsia="Arial Unicode MS" w:hAnsi="Myriad Pro" w:cs="Calibri"/>
          <w:b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b/>
          <w:kern w:val="3"/>
          <w:sz w:val="20"/>
          <w:szCs w:val="20"/>
        </w:rPr>
        <w:t>MATERIAŁY REKLAMOWE ZE ZNAKOWANIEM:</w:t>
      </w:r>
    </w:p>
    <w:p w:rsidR="00467AC6" w:rsidRPr="00467AC6" w:rsidRDefault="00467AC6" w:rsidP="00467AC6">
      <w:pPr>
        <w:widowControl w:val="0"/>
        <w:suppressAutoHyphens/>
        <w:autoSpaceDN w:val="0"/>
        <w:spacing w:after="200" w:line="24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</w:p>
    <w:tbl>
      <w:tblPr>
        <w:tblStyle w:val="Tabela-Siatka"/>
        <w:tblW w:w="1105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923"/>
        <w:gridCol w:w="779"/>
        <w:gridCol w:w="5386"/>
        <w:gridCol w:w="2835"/>
        <w:gridCol w:w="1134"/>
      </w:tblGrid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Kurtka damska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Liczba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Opis</w:t>
            </w: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Poglądowe zdjęcie</w:t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Cena brutto</w:t>
            </w:r>
            <w:r w:rsidR="008F4149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za sztukę</w:t>
            </w:r>
            <w:bookmarkStart w:id="0" w:name="_GoBack"/>
            <w:bookmarkEnd w:id="0"/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Kurtka męska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20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Męski </w:t>
            </w:r>
            <w:proofErr w:type="spellStart"/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>softshell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o standardowym kroju, na jesień lub wiosnę z dodatkiem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elastanu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(ok. 4%).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Parametry techniczne: 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10 000 g/m2/24h oddychalność / 10 000 mm H2O wodoodporność.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 xml:space="preserve">Materiał 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o 3-warstwowej strukturze, odprowadzający wilgoć i pot z ciała na zewnątrz. Miękkie wykończenie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mikropolarem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Wykończenie naturalną powłoką </w:t>
            </w:r>
            <w:proofErr w:type="spellStart"/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>Bionic-Finish</w:t>
            </w:r>
            <w:proofErr w:type="spellEnd"/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>® Eco lub równoważną,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zabezpieczającą przed wilgocią i plamami.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Zamki wentylacyjne pod pachami;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Wodoszczelny zamek frontowy;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Praktyczny, odpinany kaptur;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Możliwość regulacji: ściągacze na biodrach, mankiety na rzep, regulacja kaptura;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 xml:space="preserve">- Odblaskowy element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 - </w:t>
            </w:r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>Minimum 4 kieszonki (minimum 2 zamykane na zamek):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2 kieszenie boczne oraz 2 kieszenie wewnątrz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 - Na wysokości dłoni umieszczona materiałowa, elastyczna wstawka, która dodatkowo osłania dłonie przed zimnem.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 </w:t>
            </w: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Kolor: </w:t>
            </w:r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>oliwkowy/czarny/granatowy</w:t>
            </w: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> 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Skład: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96% poliester, 4%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elastan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7D4B697B" wp14:editId="511A9456">
                  <wp:extent cx="1719335" cy="2667000"/>
                  <wp:effectExtent l="0" t="0" r="0" b="0"/>
                  <wp:docPr id="12" name="Obraz 12" descr="https://www.alpinus.eu/img/2953541/MK18863_5904555188648_Roignais_Oliwkowa_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lpinus.eu/img/2953541/MK18863_5904555188648_Roignais_Oliwkowa_5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5" t="2956" r="17734"/>
                          <a:stretch/>
                        </pic:blipFill>
                        <pic:spPr bwMode="auto">
                          <a:xfrm>
                            <a:off x="0" y="0"/>
                            <a:ext cx="1726401" cy="267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Kurtka damska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20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>Damska kurtka przeciwdeszczowa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. 2,5 warstwowy laminat (2,5L)  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Parametry techniczne: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10 000 g/m2/24h oddychalność / 10 000 mm H2O wodoodporność.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 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- Wysoki kołnierz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 - Membrana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Hydrotex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lub równoważna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otwory wentylacyjne pod pachami zapinane na dwu-kierunkowy zamek;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Mankiety regulowane rzepami;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Regulowany dwukierunkowo kaptur;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- Lekko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taliowany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krój;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Ściągacze na wysokości bioder do regulacji kurtki;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Odblaskowy element na plecach;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Solidny zamek YKK lub równoważny;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Materiał odporny na wilgoć;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Zamek główny z patką chroniącą podbródek;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 Klejone szwy.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- </w:t>
            </w:r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>Dwie pojemne kieszenie boczne, zamykane na szczelny zamek.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Średnia waga ok 250 gram.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  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Kolor: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różowy/fioletowy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lastRenderedPageBreak/>
              <w:drawing>
                <wp:inline distT="0" distB="0" distL="0" distR="0" wp14:anchorId="03B97C71" wp14:editId="7DE79C51">
                  <wp:extent cx="1753870" cy="17538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Kurtka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unisex</w:t>
            </w:r>
            <w:proofErr w:type="spellEnd"/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20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Sportowa, lekka,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wiatroszczelna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kurtka (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unisex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) z warstwą hydrofobową DWR (nie zawiera PFC), która chroni przed lekkim deszczem.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Wykonana z oddychających materiałów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Średnia waga ok. 89 w g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Możliwość schowania w kieszeni na zamek na klatce piersiowej.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Krój odzieży: Przylegające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Wyposażona w wykonane laserowo otwory pod pachami i na plecach usprawniające przepływ powietrza i wentylację odzieży.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Przy nadgarstkach i kapturze elastyczne wstawki.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Technologia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AdvancedSkin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(lub równoważna), zwiększa komfort ciała, utrzymując suchość i odpowiednią temperaturę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Tkanina 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Ripstop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(lub równoważna) to tkanina ze wzmocnioną przędzą, która zapewnia większą trwałość i wytrzymałość.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Minimalistyczny kaptur z regulacją za pomocą ściągaczy.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Zapięcie na zatrzask przy dekolcie pozwalające utrzymać kurtkę w miejscu po rozsunięciu zamka.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Praktyczna i łatwo dostępna kieszeń na drobiazgi pozwalająca bezpiecznie przechowywać lekkie przedmioty.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Odblaskowe detale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Kolor: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Pomarańcz/biały/czarny/granat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3964C224" wp14:editId="6978BC83">
                  <wp:extent cx="1473835" cy="2419304"/>
                  <wp:effectExtent l="0" t="0" r="0" b="63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883"/>
                          <a:stretch/>
                        </pic:blipFill>
                        <pic:spPr bwMode="auto">
                          <a:xfrm>
                            <a:off x="0" y="0"/>
                            <a:ext cx="1482267" cy="2433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Bidon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200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spacing w:before="100" w:beforeAutospacing="1" w:after="100" w:afterAutospacing="1"/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Butelka wykonana z </w:t>
            </w:r>
            <w:proofErr w:type="spellStart"/>
            <w:r w:rsidRPr="00467AC6">
              <w:rPr>
                <w:rFonts w:ascii="Myriad Pro" w:eastAsia="Times New Roman" w:hAnsi="Myriad Pro" w:cs="Times New Roman"/>
                <w:b/>
                <w:bCs/>
                <w:sz w:val="20"/>
                <w:szCs w:val="20"/>
                <w:lang w:eastAsia="pl-PL"/>
              </w:rPr>
              <w:t>biodegrowalnego</w:t>
            </w:r>
            <w:proofErr w:type="spellEnd"/>
            <w:r w:rsidRPr="00467AC6">
              <w:rPr>
                <w:rFonts w:ascii="Myriad Pro" w:eastAsia="Times New Roman" w:hAnsi="Myriad Pro" w:cs="Times New Roman"/>
                <w:b/>
                <w:bCs/>
                <w:sz w:val="20"/>
                <w:szCs w:val="20"/>
                <w:lang w:eastAsia="pl-PL"/>
              </w:rPr>
              <w:t xml:space="preserve"> tworzywa sztucznego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.</w:t>
            </w:r>
          </w:p>
          <w:p w:rsidR="00467AC6" w:rsidRPr="00467AC6" w:rsidRDefault="00467AC6" w:rsidP="00467AC6">
            <w:pPr>
              <w:spacing w:before="100" w:beforeAutospacing="1" w:after="100" w:afterAutospacing="1"/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Bidon jest lekki i </w:t>
            </w:r>
            <w:proofErr w:type="spellStart"/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wykonanay</w:t>
            </w:r>
            <w:proofErr w:type="spellEnd"/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 z miękkiego (elastycznego) materiału. Gumowy </w:t>
            </w:r>
            <w:r w:rsidRPr="00467AC6">
              <w:rPr>
                <w:rFonts w:ascii="Myriad Pro" w:eastAsia="Times New Roman" w:hAnsi="Myriad Pro" w:cs="Times New Roman"/>
                <w:bCs/>
                <w:sz w:val="20"/>
                <w:szCs w:val="20"/>
                <w:lang w:eastAsia="pl-PL"/>
              </w:rPr>
              <w:t xml:space="preserve">zawór typu </w:t>
            </w:r>
            <w:proofErr w:type="spellStart"/>
            <w:r w:rsidRPr="00467AC6">
              <w:rPr>
                <w:rFonts w:ascii="Myriad Pro" w:eastAsia="Times New Roman" w:hAnsi="Myriad Pro" w:cs="Times New Roman"/>
                <w:bCs/>
                <w:sz w:val="20"/>
                <w:szCs w:val="20"/>
                <w:lang w:eastAsia="pl-PL"/>
              </w:rPr>
              <w:t>push-pull</w:t>
            </w:r>
            <w:proofErr w:type="spellEnd"/>
            <w:r w:rsidRPr="00467AC6">
              <w:rPr>
                <w:rFonts w:ascii="Myriad Pro" w:eastAsia="Times New Roman" w:hAnsi="Myriad Pro" w:cs="Times New Roman"/>
                <w:bCs/>
                <w:sz w:val="20"/>
                <w:szCs w:val="20"/>
                <w:lang w:eastAsia="pl-PL"/>
              </w:rPr>
              <w:t> 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wykonano z bezwonnego i niemającego smaku materiału,  który </w:t>
            </w:r>
            <w:r w:rsidRPr="00467AC6">
              <w:rPr>
                <w:rFonts w:ascii="Myriad Pro" w:eastAsia="Times New Roman" w:hAnsi="Myriad Pro" w:cs="Times New Roman"/>
                <w:bCs/>
                <w:sz w:val="20"/>
                <w:szCs w:val="20"/>
                <w:lang w:eastAsia="pl-PL"/>
              </w:rPr>
              <w:t>pozbawiony jest związku BPA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. Umożliwia także osiągnięcie większego strumienia wody. </w:t>
            </w:r>
          </w:p>
          <w:p w:rsidR="00467AC6" w:rsidRPr="00467AC6" w:rsidRDefault="00467AC6" w:rsidP="00467AC6">
            <w:pPr>
              <w:spacing w:before="100" w:beforeAutospacing="1" w:after="100" w:afterAutospacing="1"/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 w:rsidRPr="00467AC6">
              <w:rPr>
                <w:rFonts w:ascii="Myriad Pro" w:eastAsia="Times New Roman" w:hAnsi="Myriad Pro" w:cs="Times New Roman"/>
                <w:bCs/>
                <w:sz w:val="20"/>
                <w:szCs w:val="20"/>
                <w:lang w:eastAsia="pl-PL"/>
              </w:rPr>
              <w:t>Miarka/podziałka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, wskazująca na ilość wlanego płynu. bidon można rozkręcić, dzięki czemu bez problemu można go umyć i wysuszyć. </w:t>
            </w:r>
          </w:p>
          <w:p w:rsidR="00467AC6" w:rsidRPr="00467AC6" w:rsidRDefault="00467AC6" w:rsidP="00467AC6">
            <w:pPr>
              <w:spacing w:before="100" w:beforeAutospacing="1" w:after="100" w:afterAutospacing="1"/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Produkt nadaje się do mycia w zmywarce (do 75°C).</w:t>
            </w:r>
          </w:p>
          <w:p w:rsidR="00467AC6" w:rsidRPr="00467AC6" w:rsidRDefault="00467AC6" w:rsidP="00467AC6">
            <w:pP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-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Średnica: ok. 74 mm</w:t>
            </w:r>
          </w:p>
          <w:p w:rsidR="00467AC6" w:rsidRPr="00467AC6" w:rsidRDefault="00467AC6" w:rsidP="00467AC6">
            <w:pP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-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Wysokość: ok. 20 cm</w:t>
            </w:r>
          </w:p>
          <w:p w:rsidR="00467AC6" w:rsidRPr="00467AC6" w:rsidRDefault="00467AC6" w:rsidP="00467AC6">
            <w:pP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-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Kolor: </w:t>
            </w:r>
            <w:proofErr w:type="spellStart"/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miks</w:t>
            </w:r>
            <w:proofErr w:type="spellEnd"/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 xml:space="preserve"> kolorów</w:t>
            </w:r>
          </w:p>
          <w:p w:rsidR="00467AC6" w:rsidRPr="00467AC6" w:rsidRDefault="00467AC6" w:rsidP="00467AC6">
            <w:pP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</w:pPr>
            <w:r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-</w:t>
            </w:r>
            <w:r w:rsidRPr="00467AC6">
              <w:rPr>
                <w:rFonts w:ascii="Myriad Pro" w:eastAsia="Times New Roman" w:hAnsi="Myriad Pro" w:cs="Times New Roman"/>
                <w:sz w:val="20"/>
                <w:szCs w:val="20"/>
                <w:lang w:eastAsia="pl-PL"/>
              </w:rPr>
              <w:t>Waga:  ~ 80 g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lastRenderedPageBreak/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Pojemność: 550 ml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ind w:left="464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lastRenderedPageBreak/>
              <w:drawing>
                <wp:inline distT="0" distB="0" distL="0" distR="0" wp14:anchorId="57E4DAD6" wp14:editId="01AC1724">
                  <wp:extent cx="9525" cy="95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t xml:space="preserve"> </w:t>
            </w: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420079EC" wp14:editId="27523545">
                  <wp:extent cx="9525" cy="95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t xml:space="preserve"> </w:t>
            </w: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17D25D14" wp14:editId="7C4986E7">
                  <wp:extent cx="9525" cy="952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</w:t>
            </w: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2BC9466D" wp14:editId="639F9CD6">
                  <wp:extent cx="1323975" cy="2686144"/>
                  <wp:effectExtent l="0" t="0" r="0" b="0"/>
                  <wp:docPr id="8" name="Obraz 8" descr="Bidon ELITE J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don ELITE J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5" r="34158" b="6857"/>
                          <a:stretch/>
                        </pic:blipFill>
                        <pic:spPr bwMode="auto">
                          <a:xfrm>
                            <a:off x="0" y="0"/>
                            <a:ext cx="1333411" cy="270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ind w:left="464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Pompka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100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Uniwersalna pompka z wyciąganym wężykiem, wyposażona w precyzyjny manometr. Wykonana ze wzmocnionego tworzywa sztucznego. Konstrukcja HP (</w:t>
            </w: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High </w:t>
            </w:r>
            <w:proofErr w:type="spellStart"/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>Preasure</w:t>
            </w:r>
            <w:proofErr w:type="spellEnd"/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>)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pozwala na łatwe pompowanie opon wymagających wysokiego ciśnienia.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Kompatybilna ze wszystkimi zaworami (przez przełożenie zaworu w główce). Wyposażona w osłonę chroniącą zawór od kurzu. W zestawie uchwyt do montażu do ramy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Obsługiwane zawory: 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F/V A/V D/V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Ciśnienie maksymalne: 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120 PSI</w:t>
            </w: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bCs/>
                <w:kern w:val="3"/>
                <w:sz w:val="20"/>
                <w:szCs w:val="20"/>
              </w:rPr>
              <w:t xml:space="preserve">Kolor: </w:t>
            </w:r>
            <w:r w:rsidRPr="00467AC6">
              <w:rPr>
                <w:rFonts w:ascii="Myriad Pro" w:eastAsia="Arial Unicode MS" w:hAnsi="Myriad Pro" w:cs="Calibri"/>
                <w:bCs/>
                <w:kern w:val="3"/>
                <w:sz w:val="20"/>
                <w:szCs w:val="20"/>
              </w:rPr>
              <w:t xml:space="preserve">czary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7D50A464" wp14:editId="19BF8AB0">
                  <wp:extent cx="1931670" cy="1485900"/>
                  <wp:effectExtent l="0" t="5715" r="5715" b="5715"/>
                  <wp:docPr id="9" name="Obraz 9" descr="https://nsrsport.pl/userdata/public/gfx/31990/4474_2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srsport.pl/userdata/public/gfx/31990/4474_27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954720" cy="150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Plecak/sakwy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30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Plecak, w 3 ruchach przekształca się w podwójne sakwy na bagażnik.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Funkcja plecaka: wygodne plecy i szelki wyściełane pianką. Płaskie dno, aby torba stała, gdy odłoży się ją na ziemię. Duże odblaskowe pasy.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Funkcja sakwy: system mocowania na bagażniku jest regulowany, aby dopasować się do większości modeli z przekrojem rurek między 6 a 16 mm.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Blokada pozwalająca zabezpieczyć torbę przed przypadkowym zgubieniem lub kradzieżą.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Dołączony zintegrowany jaskrawożółty, hydrofobowy pokrowiec pozwalający zakryć całą torbę w trybie rowerowym.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Całkowita poj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. 27 L, podzielona jest na dwie przegrody,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-Tylna przegroda (pojemność 10 L). Umożliwia przewożenie np. laptopa 15'' (piankowa ochrona).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-Przednia przegroda (pojemność 17 L). Wyposażona w 2 wewnętrzne kieszenie do oddzielenia drobiazgów.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1 szybko dostępna, zewnętrzna kieszeń na suwak.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Wymiary: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Wysokość (cm): 37;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szerokość (cm): 23;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głębokość (cm): 23;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rozstaw pomiędzy haczykami (cm): 13;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maksymalny rozstaw pomiędzy dwoma sakwami (cm): 16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Skład: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Materiał główny 100% Poliester, Podszewka 100% Poliester, Powłoka 100% Poliuretan.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64384D3D" wp14:editId="5EF80C0D">
                  <wp:extent cx="1740734" cy="21526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808" r="8327"/>
                          <a:stretch/>
                        </pic:blipFill>
                        <pic:spPr bwMode="auto">
                          <a:xfrm>
                            <a:off x="0" y="0"/>
                            <a:ext cx="1747031" cy="2160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  <w:tr w:rsidR="00467AC6" w:rsidRPr="00467AC6" w:rsidTr="00467AC6">
        <w:tc>
          <w:tcPr>
            <w:tcW w:w="923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lastRenderedPageBreak/>
              <w:t>Torba na kierownice</w:t>
            </w:r>
          </w:p>
        </w:tc>
        <w:tc>
          <w:tcPr>
            <w:tcW w:w="779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30 </w:t>
            </w:r>
          </w:p>
        </w:tc>
        <w:tc>
          <w:tcPr>
            <w:tcW w:w="5386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Torba montowana na kierownicy roweru, w pełni wodoodporna dzięki dźwiękowo zgrzewanym szwom, zwijanemu zamknięciu oraz nieprzemakalnym zamkom błyskawicznym. Gwarantuje ochronę przed deszczem czy kurzem. Wewnątrz zawiera wkład/</w:t>
            </w:r>
            <w:proofErr w:type="spellStart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organizer</w:t>
            </w:r>
            <w:proofErr w:type="spellEnd"/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/torbę, którą można samodzielnie wyjąć co zwiększa dostęp do zapakowanego ekwipunku. Specjalnie, wydłużane paski umożliwiają przenoszenie torby na ramieniu.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  <w:p w:rsidR="00467AC6" w:rsidRPr="00467AC6" w:rsidRDefault="00467AC6" w:rsidP="00467AC6">
            <w:pPr>
              <w:rPr>
                <w:rFonts w:ascii="Myriad Pro" w:eastAsia="Times New Roman" w:hAnsi="Myriad Pro" w:cs="Times New Roman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Kolor czarny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Pojemność 6,5 L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System mocowania rzep (szybki montaż za pomocą pasków)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Wymiary 31 x 25.8 x 8.9 cm 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>-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Waga produktu 325 g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b/>
                <w:kern w:val="3"/>
                <w:sz w:val="20"/>
                <w:szCs w:val="20"/>
              </w:rPr>
              <w:t>Znakowanie:</w:t>
            </w:r>
            <w:r w:rsidRPr="00467AC6"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  <w:t xml:space="preserve"> jednokolorowy trwały nadruk/haft w jednym miejscu – ciąg znaków UE</w:t>
            </w:r>
          </w:p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</w:p>
        </w:tc>
        <w:tc>
          <w:tcPr>
            <w:tcW w:w="2835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kern w:val="3"/>
                <w:sz w:val="20"/>
                <w:szCs w:val="20"/>
              </w:rPr>
            </w:pPr>
            <w:r w:rsidRPr="00467AC6"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  <w:drawing>
                <wp:inline distT="0" distB="0" distL="0" distR="0" wp14:anchorId="6CF34854" wp14:editId="4C2AB726">
                  <wp:extent cx="1957151" cy="1857375"/>
                  <wp:effectExtent l="0" t="0" r="508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695" r="12821" b="4478"/>
                          <a:stretch/>
                        </pic:blipFill>
                        <pic:spPr bwMode="auto">
                          <a:xfrm>
                            <a:off x="0" y="0"/>
                            <a:ext cx="1990411" cy="188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67AC6" w:rsidRPr="00467AC6" w:rsidRDefault="00467AC6" w:rsidP="00467AC6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Myriad Pro" w:eastAsia="Arial Unicode MS" w:hAnsi="Myriad Pro" w:cs="Calibri"/>
                <w:noProof/>
                <w:kern w:val="3"/>
                <w:sz w:val="20"/>
                <w:szCs w:val="20"/>
              </w:rPr>
            </w:pPr>
          </w:p>
        </w:tc>
      </w:tr>
    </w:tbl>
    <w:p w:rsidR="00467AC6" w:rsidRPr="00467AC6" w:rsidRDefault="00467AC6" w:rsidP="00467AC6">
      <w:pPr>
        <w:widowControl w:val="0"/>
        <w:suppressAutoHyphens/>
        <w:autoSpaceDN w:val="0"/>
        <w:spacing w:after="200" w:line="24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b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b/>
          <w:kern w:val="3"/>
          <w:sz w:val="20"/>
          <w:szCs w:val="20"/>
        </w:rPr>
        <w:t>Wycena powinna zawierać:</w:t>
      </w:r>
    </w:p>
    <w:p w:rsidR="00467AC6" w:rsidRPr="00467AC6" w:rsidRDefault="008F4149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  <w:r>
        <w:rPr>
          <w:rFonts w:ascii="Myriad Pro" w:eastAsia="Arial Unicode MS" w:hAnsi="Myriad Pro" w:cs="Calibri"/>
          <w:kern w:val="3"/>
          <w:sz w:val="20"/>
          <w:szCs w:val="20"/>
        </w:rPr>
        <w:t>Jednostkową c</w:t>
      </w:r>
      <w:r w:rsidR="00467AC6" w:rsidRPr="00467AC6">
        <w:rPr>
          <w:rFonts w:ascii="Myriad Pro" w:eastAsia="Arial Unicode MS" w:hAnsi="Myriad Pro" w:cs="Calibri"/>
          <w:kern w:val="3"/>
          <w:sz w:val="20"/>
          <w:szCs w:val="20"/>
        </w:rPr>
        <w:t>enę brutto każdego produktu przy założeniu podanej liczby sztuk.</w:t>
      </w: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b/>
          <w:kern w:val="3"/>
          <w:sz w:val="20"/>
          <w:szCs w:val="20"/>
        </w:rPr>
      </w:pP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b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b/>
          <w:kern w:val="3"/>
          <w:sz w:val="20"/>
          <w:szCs w:val="20"/>
        </w:rPr>
        <w:t>Termin składania ofert:</w:t>
      </w: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kern w:val="3"/>
          <w:sz w:val="20"/>
          <w:szCs w:val="20"/>
        </w:rPr>
        <w:t xml:space="preserve">Oferty należy przesłać do dnia 08.02.2024 r. do godziny 08.00 na adres </w:t>
      </w:r>
      <w:hyperlink r:id="rId13" w:history="1">
        <w:r w:rsidRPr="00467AC6">
          <w:rPr>
            <w:rFonts w:ascii="Myriad Pro" w:eastAsia="Arial Unicode MS" w:hAnsi="Myriad Pro" w:cs="Calibri"/>
            <w:color w:val="0000FF"/>
            <w:kern w:val="3"/>
            <w:sz w:val="20"/>
            <w:szCs w:val="20"/>
            <w:u w:val="single"/>
          </w:rPr>
          <w:t>jsobieska@wzp.pl</w:t>
        </w:r>
      </w:hyperlink>
      <w:r w:rsidRPr="00467AC6">
        <w:rPr>
          <w:rFonts w:ascii="Myriad Pro" w:eastAsia="Arial Unicode MS" w:hAnsi="Myriad Pro" w:cs="Calibri"/>
          <w:color w:val="0000FF"/>
          <w:kern w:val="3"/>
          <w:sz w:val="20"/>
          <w:szCs w:val="20"/>
          <w:u w:val="single"/>
        </w:rPr>
        <w:t xml:space="preserve"> </w:t>
      </w:r>
      <w:r w:rsidRPr="00467AC6">
        <w:rPr>
          <w:rFonts w:ascii="Myriad Pro" w:eastAsia="Arial Unicode MS" w:hAnsi="Myriad Pro" w:cs="Calibri"/>
          <w:kern w:val="3"/>
          <w:sz w:val="20"/>
          <w:szCs w:val="20"/>
        </w:rPr>
        <w:t>lub dostarczyć osobiście do siedziby zamawiającego (ul. Mazowieckiej 14, 70-526 Szczecin).</w:t>
      </w: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b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b/>
          <w:kern w:val="3"/>
          <w:sz w:val="20"/>
          <w:szCs w:val="20"/>
        </w:rPr>
        <w:t>Kontakt z zamawiającym:</w:t>
      </w: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color w:val="0000FF"/>
          <w:kern w:val="3"/>
          <w:sz w:val="20"/>
          <w:szCs w:val="20"/>
          <w:u w:val="single"/>
        </w:rPr>
      </w:pPr>
      <w:r w:rsidRPr="00467AC6">
        <w:rPr>
          <w:rFonts w:ascii="Myriad Pro" w:eastAsia="Arial Unicode MS" w:hAnsi="Myriad Pro" w:cs="Calibri"/>
          <w:kern w:val="3"/>
          <w:sz w:val="20"/>
          <w:szCs w:val="20"/>
        </w:rPr>
        <w:t xml:space="preserve">W razie pytań proszę o kontakt z Justyną Sobieską (tel. 91 4542944) email: </w:t>
      </w:r>
      <w:hyperlink r:id="rId14" w:history="1">
        <w:r w:rsidRPr="00467AC6">
          <w:rPr>
            <w:rFonts w:ascii="Myriad Pro" w:eastAsia="Arial Unicode MS" w:hAnsi="Myriad Pro" w:cs="Calibri"/>
            <w:color w:val="0000FF"/>
            <w:kern w:val="3"/>
            <w:sz w:val="20"/>
            <w:szCs w:val="20"/>
            <w:u w:val="single"/>
          </w:rPr>
          <w:t>jsobieska@wzp.pl</w:t>
        </w:r>
      </w:hyperlink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kern w:val="3"/>
          <w:sz w:val="20"/>
          <w:szCs w:val="20"/>
        </w:rPr>
        <w:t>Złożenie oferty przez potencjalnego Wykonawcę nie jest równoznaczne ze złożeniem zamówienia przez Zamawiającego.</w:t>
      </w:r>
    </w:p>
    <w:p w:rsidR="00467AC6" w:rsidRPr="00467AC6" w:rsidRDefault="00467AC6" w:rsidP="00467AC6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Myriad Pro" w:eastAsia="Arial Unicode MS" w:hAnsi="Myriad Pro" w:cs="Calibri"/>
          <w:kern w:val="3"/>
          <w:sz w:val="20"/>
          <w:szCs w:val="20"/>
        </w:rPr>
      </w:pPr>
      <w:r w:rsidRPr="00467AC6">
        <w:rPr>
          <w:rFonts w:ascii="Myriad Pro" w:eastAsia="Arial Unicode MS" w:hAnsi="Myriad Pro" w:cs="Calibri"/>
          <w:kern w:val="3"/>
          <w:sz w:val="20"/>
          <w:szCs w:val="20"/>
        </w:rPr>
        <w:t>Zamawiający zastrzega sobie prawo do drobnych zmian i negocjacji oferty bez zmiany ceny.</w:t>
      </w:r>
    </w:p>
    <w:p w:rsidR="00356248" w:rsidRPr="00467AC6" w:rsidRDefault="008F4149">
      <w:pPr>
        <w:rPr>
          <w:rFonts w:ascii="Myriad Pro" w:hAnsi="Myriad Pro"/>
          <w:sz w:val="20"/>
          <w:szCs w:val="20"/>
        </w:rPr>
      </w:pPr>
    </w:p>
    <w:sectPr w:rsidR="00356248" w:rsidRPr="00467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C31646"/>
    <w:multiLevelType w:val="hybridMultilevel"/>
    <w:tmpl w:val="600AE1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6"/>
    <w:rsid w:val="00467AC6"/>
    <w:rsid w:val="00612BC8"/>
    <w:rsid w:val="008F4149"/>
    <w:rsid w:val="00A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0A2F7"/>
  <w15:chartTrackingRefBased/>
  <w15:docId w15:val="{B5BF08C6-C554-4195-9F09-025ADFDF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unhideWhenUsed/>
    <w:rsid w:val="00467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jsobieska@wz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jsobieska@wz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Zachodniopomorskiego</Company>
  <LinksUpToDate>false</LinksUpToDate>
  <CharactersWithSpaces>6750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Sobieska</dc:creator>
  <cp:keywords/>
  <dc:description/>
  <cp:lastModifiedBy>Justyna Sobieska</cp:lastModifiedBy>
  <cp:revision>2</cp:revision>
  <dcterms:created xsi:type="dcterms:W3CDTF">2024-02-01T07:15:00Z</dcterms:created>
  <dcterms:modified xsi:type="dcterms:W3CDTF">2024-02-01T07:34:00Z</dcterms:modified>
</cp:coreProperties>
</file>