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0"/>
        <w:tblW w:w="15028" w:type="dxa"/>
        <w:tblInd w:w="-925" w:type="dxa"/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4A0" w:firstRow="1" w:lastRow="0" w:firstColumn="1" w:lastColumn="0" w:noHBand="0" w:noVBand="1"/>
      </w:tblPr>
      <w:tblGrid>
        <w:gridCol w:w="1984"/>
        <w:gridCol w:w="13044"/>
      </w:tblGrid>
      <w:tr w:rsidR="00D40413" w14:paraId="08BED2ED" w14:textId="77777777">
        <w:tc>
          <w:tcPr>
            <w:tcW w:w="1984" w:type="dxa"/>
            <w:shd w:val="clear" w:color="auto" w:fill="B4C6E7" w:themeFill="accent5" w:themeFillTint="66"/>
          </w:tcPr>
          <w:p w14:paraId="133EEE89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13044" w:type="dxa"/>
            <w:shd w:val="clear" w:color="auto" w:fill="B4C6E7" w:themeFill="accent5" w:themeFillTint="66"/>
          </w:tcPr>
          <w:p w14:paraId="7051AF4B" w14:textId="77777777" w:rsidR="00D40413" w:rsidRDefault="002E789B" w:rsidP="002C1D7C">
            <w:pPr>
              <w:spacing w:after="0" w:line="240" w:lineRule="auto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 Infrastruktura Publiczna</w:t>
            </w:r>
          </w:p>
        </w:tc>
      </w:tr>
      <w:tr w:rsidR="00D40413" w14:paraId="34607C8A" w14:textId="77777777">
        <w:tc>
          <w:tcPr>
            <w:tcW w:w="1984" w:type="dxa"/>
            <w:shd w:val="clear" w:color="auto" w:fill="B4C6E7" w:themeFill="accent5" w:themeFillTint="66"/>
          </w:tcPr>
          <w:p w14:paraId="1BAE792F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Priorytet inwestycyjny</w:t>
            </w:r>
          </w:p>
        </w:tc>
        <w:tc>
          <w:tcPr>
            <w:tcW w:w="13044" w:type="dxa"/>
            <w:shd w:val="clear" w:color="auto" w:fill="B4C6E7" w:themeFill="accent5" w:themeFillTint="66"/>
          </w:tcPr>
          <w:p w14:paraId="0F6BC490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9a: Inwestycje w infrastrukturę zdrowotną i społeczną, które przyczyniają się do rozwoju krajowego, regionalnego i lokalnego, zmniejszania nierówności w zakresie stanu zdrowia, promowanie włączenia społecznego poprzez lepszy dostęp do usług społecznych, kulturalnych i rekreacyjnych, oraz przejścia z usług instytucjonalnych na usługi na poziomie społeczności lokalnych.</w:t>
            </w:r>
          </w:p>
        </w:tc>
      </w:tr>
      <w:tr w:rsidR="00D40413" w14:paraId="5D3E98A6" w14:textId="77777777">
        <w:tc>
          <w:tcPr>
            <w:tcW w:w="1984" w:type="dxa"/>
            <w:shd w:val="clear" w:color="auto" w:fill="B4C6E7" w:themeFill="accent5" w:themeFillTint="66"/>
          </w:tcPr>
          <w:p w14:paraId="749684C2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Działanie </w:t>
            </w:r>
          </w:p>
        </w:tc>
        <w:tc>
          <w:tcPr>
            <w:tcW w:w="13044" w:type="dxa"/>
            <w:shd w:val="clear" w:color="auto" w:fill="B4C6E7" w:themeFill="accent5" w:themeFillTint="66"/>
          </w:tcPr>
          <w:p w14:paraId="4D700362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ar-SA"/>
              </w:rPr>
              <w:t>9.1 Infrastruktura zdrowia</w:t>
            </w:r>
          </w:p>
        </w:tc>
      </w:tr>
      <w:tr w:rsidR="00D40413" w14:paraId="0F937338" w14:textId="77777777">
        <w:tc>
          <w:tcPr>
            <w:tcW w:w="1984" w:type="dxa"/>
            <w:shd w:val="clear" w:color="auto" w:fill="B4C6E7" w:themeFill="accent5" w:themeFillTint="66"/>
          </w:tcPr>
          <w:p w14:paraId="4572EE2C" w14:textId="77777777" w:rsidR="00D40413" w:rsidRDefault="002E789B" w:rsidP="002C1D7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projektu</w:t>
            </w:r>
          </w:p>
        </w:tc>
        <w:tc>
          <w:tcPr>
            <w:tcW w:w="13044" w:type="dxa"/>
            <w:shd w:val="clear" w:color="auto" w:fill="B4C6E7" w:themeFill="accent5" w:themeFillTint="66"/>
          </w:tcPr>
          <w:p w14:paraId="6527EDF7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Budowa(w wyjątkowych, uzasadnionych przypadkach), przebudowa, modernizacja obiektów ochrony zdrowia,</w:t>
            </w:r>
          </w:p>
          <w:p w14:paraId="47E110B8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Zakup wyrobów medycznych zdefiniowanych w art. 2 ust.  1 ustawy z dnia 20 maja 2010 r. o wyrobach medycznych.</w:t>
            </w:r>
          </w:p>
          <w:p w14:paraId="204B4394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systemów informatycznych poprawiających zarządzanie (w tym sprzętu komputerowego) możliwy jest wyłącznie jako element projektu.</w:t>
            </w:r>
          </w:p>
          <w:p w14:paraId="026C4B5A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Tryb pozakonkursowy dla sektora zdrowia.</w:t>
            </w:r>
          </w:p>
        </w:tc>
      </w:tr>
      <w:tr w:rsidR="00D40413" w14:paraId="39B82AB5" w14:textId="77777777">
        <w:tc>
          <w:tcPr>
            <w:tcW w:w="1984" w:type="dxa"/>
            <w:shd w:val="clear" w:color="auto" w:fill="B4C6E7" w:themeFill="accent5" w:themeFillTint="66"/>
          </w:tcPr>
          <w:p w14:paraId="26B7F5AD" w14:textId="77777777" w:rsidR="00D40413" w:rsidRDefault="002E789B" w:rsidP="002C1D7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Dotyczy</w:t>
            </w:r>
          </w:p>
        </w:tc>
        <w:tc>
          <w:tcPr>
            <w:tcW w:w="13044" w:type="dxa"/>
            <w:shd w:val="clear" w:color="auto" w:fill="B4C6E7" w:themeFill="accent5" w:themeFillTint="66"/>
          </w:tcPr>
          <w:p w14:paraId="7A58BF84" w14:textId="77777777" w:rsidR="00D40413" w:rsidRDefault="002E789B" w:rsidP="00A456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Projektów zatwierdzonych przez Komitet Sterujący ds. koordynacji interwencji EFSI w ochronie zdrowia uchwałą nr</w:t>
            </w:r>
            <w:r w:rsidR="00A456EB">
              <w:rPr>
                <w:rFonts w:ascii="Arial" w:hAnsi="Arial" w:cs="Arial"/>
                <w:sz w:val="20"/>
                <w:szCs w:val="20"/>
              </w:rPr>
              <w:t xml:space="preserve"> 24/2020/O</w:t>
            </w:r>
          </w:p>
        </w:tc>
      </w:tr>
    </w:tbl>
    <w:p w14:paraId="694B300D" w14:textId="77777777" w:rsidR="00D40413" w:rsidRDefault="00D404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10"/>
        <w:tblW w:w="15028" w:type="dxa"/>
        <w:tblInd w:w="-925" w:type="dxa"/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4A0" w:firstRow="1" w:lastRow="0" w:firstColumn="1" w:lastColumn="0" w:noHBand="0" w:noVBand="1"/>
      </w:tblPr>
      <w:tblGrid>
        <w:gridCol w:w="636"/>
        <w:gridCol w:w="1547"/>
        <w:gridCol w:w="9034"/>
        <w:gridCol w:w="3811"/>
      </w:tblGrid>
      <w:tr w:rsidR="00D40413" w14:paraId="24F1DC0F" w14:textId="77777777" w:rsidTr="002C1D7C">
        <w:tc>
          <w:tcPr>
            <w:tcW w:w="15028" w:type="dxa"/>
            <w:gridSpan w:val="4"/>
            <w:shd w:val="clear" w:color="auto" w:fill="D9D9D9" w:themeFill="background1" w:themeFillShade="D9"/>
          </w:tcPr>
          <w:p w14:paraId="047F5BD0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Kryteria dopuszczalności</w:t>
            </w:r>
          </w:p>
        </w:tc>
      </w:tr>
      <w:tr w:rsidR="00D40413" w14:paraId="1F585C9C" w14:textId="77777777" w:rsidTr="002C1D7C">
        <w:tc>
          <w:tcPr>
            <w:tcW w:w="636" w:type="dxa"/>
          </w:tcPr>
          <w:p w14:paraId="6D93E657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547" w:type="dxa"/>
          </w:tcPr>
          <w:p w14:paraId="5DF88EF7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9034" w:type="dxa"/>
          </w:tcPr>
          <w:p w14:paraId="23918135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3811" w:type="dxa"/>
          </w:tcPr>
          <w:p w14:paraId="2016A22D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D40413" w14:paraId="2FADA663" w14:textId="77777777" w:rsidTr="002C1D7C">
        <w:tc>
          <w:tcPr>
            <w:tcW w:w="636" w:type="dxa"/>
          </w:tcPr>
          <w:p w14:paraId="1BE5925C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7" w:type="dxa"/>
          </w:tcPr>
          <w:p w14:paraId="512C840D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34" w:type="dxa"/>
          </w:tcPr>
          <w:p w14:paraId="33D2BC24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11" w:type="dxa"/>
          </w:tcPr>
          <w:p w14:paraId="36888D9E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40413" w14:paraId="3EA97CB6" w14:textId="77777777" w:rsidTr="002C1D7C">
        <w:tc>
          <w:tcPr>
            <w:tcW w:w="636" w:type="dxa"/>
          </w:tcPr>
          <w:p w14:paraId="1CB668EB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547" w:type="dxa"/>
          </w:tcPr>
          <w:p w14:paraId="1CE3BAF1" w14:textId="77777777" w:rsidR="00D40413" w:rsidRPr="002C1D7C" w:rsidRDefault="002E789B" w:rsidP="002C1D7C">
            <w:pPr>
              <w:spacing w:after="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2C1D7C">
              <w:rPr>
                <w:rFonts w:ascii="Arial" w:hAnsi="Arial"/>
                <w:color w:val="000000" w:themeColor="text1"/>
                <w:sz w:val="20"/>
              </w:rPr>
              <w:t>Zakup wyrobów medycznych</w:t>
            </w:r>
          </w:p>
        </w:tc>
        <w:tc>
          <w:tcPr>
            <w:tcW w:w="9034" w:type="dxa"/>
          </w:tcPr>
          <w:p w14:paraId="67877289" w14:textId="4BE9CCF8" w:rsidR="00D40413" w:rsidRPr="002C1D7C" w:rsidRDefault="002E789B" w:rsidP="002C1D7C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2C1D7C">
              <w:rPr>
                <w:rFonts w:ascii="Arial" w:hAnsi="Arial"/>
                <w:sz w:val="20"/>
              </w:rPr>
              <w:t>Projekt nie może wspierać zakupu wyrobów medycznych</w:t>
            </w:r>
            <w:r w:rsidR="000A78FA">
              <w:t xml:space="preserve"> (analizatorów biochemicznych wieloparametrowych, gammakamer, litotrypterów, rezonansów magnetycznych, urządzeń angiograficznych, tomografów komputerowych, echokardiografów (ultrasonografów kardiologicznych), mammografów, aparatów RTG z opcją naczyniową i obróbką cyfrową, aparatów RTG z torem wizyjnym, aparatów HDR / PDR do brachyterapii, stołów operacyjnych, wskazanych w rozdziale poświęconym zasobom sprzętowym w Mapie potrzeb zdrowotnych w zakresie lecznictwa szpitalnego dla danego województwa, która została opublikowana na stronie http://www.mpz.mz.gov.pl/mapy-szpitalne-ustawowe-2018/)</w:t>
            </w:r>
            <w:r w:rsidRPr="002C1D7C">
              <w:rPr>
                <w:rFonts w:ascii="Arial" w:hAnsi="Arial"/>
                <w:sz w:val="20"/>
              </w:rPr>
              <w:t xml:space="preserve">, analizowanych w mapach potrzeb zdrowotnych, jeżeli wskaźnik liczby danego wyrobu medycznego na 100 tys. mieszkańców w danym województwie jest wyższy niż średnia dla Polski, z wyjątkiem sytuacji, gdy taki wydatek zostanie uzasadniony stopniem zużycia danego wyrobu medycznego lub zostanie wykazane, że posiadany wyrób medyczny jest w pełni wykorzystywany (100%). </w:t>
            </w:r>
          </w:p>
          <w:p w14:paraId="5241DA72" w14:textId="5AFAD81C" w:rsidR="00D40413" w:rsidRPr="002C1D7C" w:rsidRDefault="00D40413" w:rsidP="002C1D7C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11" w:type="dxa"/>
          </w:tcPr>
          <w:p w14:paraId="436617BD" w14:textId="77777777" w:rsidR="00D40413" w:rsidRPr="002C1D7C" w:rsidRDefault="002E789B" w:rsidP="002C1D7C">
            <w:pPr>
              <w:tabs>
                <w:tab w:val="left" w:pos="1879"/>
              </w:tabs>
              <w:spacing w:after="0" w:line="240" w:lineRule="auto"/>
              <w:rPr>
                <w:rFonts w:ascii="Arial" w:hAnsi="Arial"/>
                <w:sz w:val="20"/>
              </w:rPr>
            </w:pPr>
            <w:r w:rsidRPr="002C1D7C">
              <w:rPr>
                <w:rFonts w:ascii="Arial" w:hAnsi="Arial"/>
                <w:sz w:val="20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</w:tc>
      </w:tr>
      <w:tr w:rsidR="00D40413" w14:paraId="3F4AC3FA" w14:textId="77777777" w:rsidTr="002C1D7C">
        <w:tc>
          <w:tcPr>
            <w:tcW w:w="636" w:type="dxa"/>
          </w:tcPr>
          <w:p w14:paraId="07221DCC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547" w:type="dxa"/>
          </w:tcPr>
          <w:p w14:paraId="42DDE01E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Komplementarność projektu</w:t>
            </w:r>
          </w:p>
        </w:tc>
        <w:tc>
          <w:tcPr>
            <w:tcW w:w="9034" w:type="dxa"/>
          </w:tcPr>
          <w:p w14:paraId="54EBC3E7" w14:textId="40C284BD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Występuje komplementarność projektu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względem interwencji prowadzonej w ramach EFS</w:t>
            </w:r>
            <w:r w:rsidRPr="0049006B">
              <w:rPr>
                <w:rFonts w:ascii="Arial" w:hAnsi="Arial" w:cs="Arial"/>
                <w:sz w:val="20"/>
                <w:szCs w:val="20"/>
              </w:rPr>
              <w:t>.</w:t>
            </w:r>
            <w:r w:rsidR="0049006B" w:rsidRPr="004900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006B" w:rsidRPr="0049006B">
              <w:rPr>
                <w:rFonts w:ascii="Arial" w:hAnsi="Arial" w:cs="Arial"/>
                <w:sz w:val="20"/>
                <w:szCs w:val="20"/>
              </w:rPr>
              <w:t>Projekt będzie stanowić uzupełnienie działań o charakterze społecznym, przewidzianych do realizacji  w ramach wsparcia EFS w osiach priorytetowych VI, VII i VIII</w:t>
            </w:r>
            <w:r w:rsidR="0049006B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3811" w:type="dxa"/>
          </w:tcPr>
          <w:p w14:paraId="73C7490F" w14:textId="77777777" w:rsidR="00D40413" w:rsidRDefault="002E789B" w:rsidP="002C1D7C">
            <w:pPr>
              <w:tabs>
                <w:tab w:val="left" w:pos="187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Spełnienie kryterium jest konieczne do przyznania dofinansowania. Projekty niespełniające kryterium są odrzucane. Ocena spełniania kryterium polega na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przypisaniu wartości logicznych „tak”, „nie”.</w:t>
            </w:r>
          </w:p>
        </w:tc>
      </w:tr>
      <w:tr w:rsidR="00D40413" w14:paraId="02DE4443" w14:textId="77777777" w:rsidTr="002C1D7C">
        <w:tc>
          <w:tcPr>
            <w:tcW w:w="636" w:type="dxa"/>
          </w:tcPr>
          <w:p w14:paraId="324D2DA8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547" w:type="dxa"/>
          </w:tcPr>
          <w:p w14:paraId="55DD45B8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Funkcjonowanie w publicznym systemie opieki zdrowotnej (NFZ)</w:t>
            </w:r>
          </w:p>
        </w:tc>
        <w:tc>
          <w:tcPr>
            <w:tcW w:w="9034" w:type="dxa"/>
          </w:tcPr>
          <w:p w14:paraId="24C88CD2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jest realizowany wyłącznie w podmiocie posiadającym umowę o udzielanie świadczeń opieki zdrowotnej ze środków publicznych w zakresie zbieżnym z zakresem projektu, a w przypadku projektu przewidującego rozwój działalności medycznej lub zwiększenie potencjału w tym zakresie, pod warunkiem zobowiązania się tego podmiotu do posiadania takiej umowy najpóźniej w kolejnym okresie kontraktowania świadczeń po zakończeniu realizacji projektu.</w:t>
            </w:r>
          </w:p>
        </w:tc>
        <w:tc>
          <w:tcPr>
            <w:tcW w:w="3811" w:type="dxa"/>
          </w:tcPr>
          <w:p w14:paraId="3CCF1A1F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14:paraId="7029FC30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niespełniające kryterium są odrzucane.</w:t>
            </w:r>
          </w:p>
          <w:p w14:paraId="15BCB0FB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D40413" w14:paraId="177254DD" w14:textId="77777777" w:rsidTr="002C1D7C">
        <w:tc>
          <w:tcPr>
            <w:tcW w:w="636" w:type="dxa"/>
          </w:tcPr>
          <w:p w14:paraId="23ED5EDC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547" w:type="dxa"/>
          </w:tcPr>
          <w:p w14:paraId="645CF151" w14:textId="77777777" w:rsidR="00D40413" w:rsidRPr="007B7E10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E10">
              <w:rPr>
                <w:rFonts w:ascii="Arial" w:hAnsi="Arial" w:cs="Arial"/>
                <w:sz w:val="20"/>
                <w:szCs w:val="20"/>
              </w:rPr>
              <w:t>Opinia o celowości inwestycji</w:t>
            </w:r>
          </w:p>
        </w:tc>
        <w:tc>
          <w:tcPr>
            <w:tcW w:w="9034" w:type="dxa"/>
          </w:tcPr>
          <w:p w14:paraId="5CA2A7A3" w14:textId="77777777" w:rsidR="00D40413" w:rsidRPr="007B7E10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E10">
              <w:rPr>
                <w:rFonts w:ascii="Arial" w:hAnsi="Arial" w:cs="Arial"/>
                <w:sz w:val="20"/>
                <w:szCs w:val="20"/>
              </w:rPr>
              <w:t>Projekt posiada pozytywną Opinia o celowości inwestycji o której mowa w art. 95d. ustawy z dnia 27 sierpnia 2004 r. o świadczeniach opieki zdrowotnej finansowanych ze środków publicznych.  OCI (OCI jest załącznikiem do wniosku o dofinansowanie).</w:t>
            </w:r>
          </w:p>
        </w:tc>
        <w:tc>
          <w:tcPr>
            <w:tcW w:w="3811" w:type="dxa"/>
          </w:tcPr>
          <w:p w14:paraId="6705F1AD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Spełnienie kryterium jest konieczne do przyznania dofinansowania. </w:t>
            </w:r>
          </w:p>
          <w:p w14:paraId="6A157567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Projekty niespełniające kryterium są odrzucane.</w:t>
            </w:r>
          </w:p>
          <w:p w14:paraId="5445DE69" w14:textId="7F34C6AF" w:rsidR="00D40413" w:rsidRDefault="002E789B" w:rsidP="0046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Ocena spełniania kryterium polega na przypisaniu wartości logicznych „tak”, „nie”</w:t>
            </w:r>
            <w:r w:rsidR="0080699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D40413" w14:paraId="6321F691" w14:textId="77777777" w:rsidTr="002C1D7C">
        <w:tc>
          <w:tcPr>
            <w:tcW w:w="636" w:type="dxa"/>
          </w:tcPr>
          <w:p w14:paraId="182E5949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547" w:type="dxa"/>
          </w:tcPr>
          <w:p w14:paraId="4524056F" w14:textId="77777777" w:rsidR="00D40413" w:rsidRPr="007B7E10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E10">
              <w:rPr>
                <w:rFonts w:ascii="Arial" w:hAnsi="Arial" w:cs="Arial"/>
                <w:sz w:val="20"/>
                <w:szCs w:val="20"/>
              </w:rPr>
              <w:t>Łóżka szpitalne</w:t>
            </w:r>
          </w:p>
        </w:tc>
        <w:tc>
          <w:tcPr>
            <w:tcW w:w="9034" w:type="dxa"/>
          </w:tcPr>
          <w:p w14:paraId="11F14AD8" w14:textId="77777777" w:rsidR="00D40413" w:rsidRPr="002C1D7C" w:rsidRDefault="002E789B">
            <w:pPr>
              <w:pStyle w:val="Teksttreci"/>
              <w:shd w:val="clear" w:color="auto" w:fill="auto"/>
              <w:tabs>
                <w:tab w:val="left" w:pos="378"/>
              </w:tabs>
              <w:spacing w:before="0" w:after="60" w:line="240" w:lineRule="auto"/>
              <w:ind w:right="20" w:firstLine="0"/>
              <w:jc w:val="both"/>
              <w:rPr>
                <w:sz w:val="20"/>
              </w:rPr>
            </w:pPr>
            <w:r w:rsidRPr="002C1D7C">
              <w:rPr>
                <w:sz w:val="20"/>
              </w:rPr>
              <w:t>Projekty nie zakładają zwiększenia liczby łóżek szpitalnych</w:t>
            </w:r>
          </w:p>
          <w:p w14:paraId="70D0F9F0" w14:textId="77777777" w:rsidR="00D40413" w:rsidRPr="007B7E10" w:rsidRDefault="002E789B" w:rsidP="002C1D7C">
            <w:pPr>
              <w:pStyle w:val="Tekstkomentarza"/>
              <w:spacing w:after="0"/>
              <w:rPr>
                <w:rFonts w:ascii="Arial" w:hAnsi="Arial" w:cs="Arial"/>
              </w:rPr>
            </w:pPr>
            <w:r w:rsidRPr="002C1D7C">
              <w:rPr>
                <w:rFonts w:ascii="Arial" w:hAnsi="Arial"/>
              </w:rPr>
              <w:t>(Chyba, że taka potrzeba wynika z danych, o których mowa w mapach potrzeb zdrowotnych lub projekt zakłada konsolidację dwóch lub więcej oddziałów szpitalnych/szpitali, przy czym liczba łóżek szpitalnych w skonsolidowanej jednostce nie może być większa niż suma łóżek w konsolidowanych oddziałach szpitalnych/szpitalach (chyba, że taka potrzeba wynika z map potrzeb zdrowotnych) – dotyczy szpitali”.)</w:t>
            </w:r>
          </w:p>
        </w:tc>
        <w:tc>
          <w:tcPr>
            <w:tcW w:w="3811" w:type="dxa"/>
          </w:tcPr>
          <w:p w14:paraId="1C11523E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14:paraId="5F8CD748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Projekty niespełniające kryterium są odrzucane. </w:t>
            </w:r>
          </w:p>
          <w:p w14:paraId="392BDF4A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D40413" w14:paraId="17C2EDBD" w14:textId="77777777" w:rsidTr="002C1D7C">
        <w:tc>
          <w:tcPr>
            <w:tcW w:w="636" w:type="dxa"/>
          </w:tcPr>
          <w:p w14:paraId="28FD0CF7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547" w:type="dxa"/>
          </w:tcPr>
          <w:p w14:paraId="0EE735FA" w14:textId="77777777" w:rsidR="00D40413" w:rsidRPr="007B7E10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E10">
              <w:rPr>
                <w:rFonts w:ascii="Arial" w:hAnsi="Arial" w:cs="Arial"/>
                <w:sz w:val="20"/>
                <w:szCs w:val="20"/>
              </w:rPr>
              <w:t>Zgodność z celem szczegółowym i rezultatami priorytetu inwestycyjnego</w:t>
            </w:r>
          </w:p>
        </w:tc>
        <w:tc>
          <w:tcPr>
            <w:tcW w:w="9034" w:type="dxa"/>
          </w:tcPr>
          <w:p w14:paraId="570E6DEB" w14:textId="6ACD26D8" w:rsidR="00D40413" w:rsidRPr="007B7E10" w:rsidRDefault="002E789B" w:rsidP="00C91B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7E10">
              <w:rPr>
                <w:rFonts w:ascii="Arial" w:hAnsi="Arial" w:cs="Arial"/>
                <w:sz w:val="20"/>
                <w:szCs w:val="20"/>
              </w:rPr>
              <w:t>Projekt koresponduje ze wskaźnikami strategicznymi określonymi w RPO WZ 2014-2020. Projekt jest zgodny z celem działania</w:t>
            </w:r>
            <w:r w:rsidR="00467022">
              <w:rPr>
                <w:rFonts w:ascii="Arial" w:hAnsi="Arial" w:cs="Arial"/>
                <w:sz w:val="20"/>
                <w:szCs w:val="20"/>
              </w:rPr>
              <w:t xml:space="preserve"> w SOOP.</w:t>
            </w:r>
          </w:p>
        </w:tc>
        <w:tc>
          <w:tcPr>
            <w:tcW w:w="3811" w:type="dxa"/>
          </w:tcPr>
          <w:p w14:paraId="5F9BAFC1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14:paraId="72B261B7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Projekty niespełniające kryterium są odrzucane. </w:t>
            </w:r>
          </w:p>
          <w:p w14:paraId="405BAB2F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D40413" w14:paraId="71F0D64D" w14:textId="77777777" w:rsidTr="002C1D7C">
        <w:tc>
          <w:tcPr>
            <w:tcW w:w="636" w:type="dxa"/>
          </w:tcPr>
          <w:p w14:paraId="2C271FF6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547" w:type="dxa"/>
          </w:tcPr>
          <w:p w14:paraId="7401F1F6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Zgodność z typami projektów</w:t>
            </w:r>
          </w:p>
        </w:tc>
        <w:tc>
          <w:tcPr>
            <w:tcW w:w="9034" w:type="dxa"/>
          </w:tcPr>
          <w:p w14:paraId="09AC6328" w14:textId="5B582E18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jest zgodny z typami projektów wskazanymi w SOOP.</w:t>
            </w:r>
          </w:p>
          <w:p w14:paraId="3564A184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projektu wskazuje na zgodność ze wskazanym przez Wnioskodawcę typem projektu. Charakter przewidywanych działań, wskaźniki produktu, wydatki kwalifikowalne dają pewność, że mamy do czynienia z typem projektu zaplanowanym do wsparcia w ramach działania 9.1</w:t>
            </w:r>
          </w:p>
        </w:tc>
        <w:tc>
          <w:tcPr>
            <w:tcW w:w="3811" w:type="dxa"/>
          </w:tcPr>
          <w:p w14:paraId="70951054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14:paraId="21A05C61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niespełniające kryterium są odrzucane.</w:t>
            </w:r>
          </w:p>
          <w:p w14:paraId="2004C471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D40413" w14:paraId="176B3C13" w14:textId="77777777" w:rsidTr="002C1D7C">
        <w:tc>
          <w:tcPr>
            <w:tcW w:w="636" w:type="dxa"/>
          </w:tcPr>
          <w:p w14:paraId="3F5A2B1A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1.8</w:t>
            </w:r>
          </w:p>
        </w:tc>
        <w:tc>
          <w:tcPr>
            <w:tcW w:w="1547" w:type="dxa"/>
          </w:tcPr>
          <w:p w14:paraId="01346A47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Zgodność z zasadami horyzontalnymi</w:t>
            </w:r>
          </w:p>
        </w:tc>
        <w:tc>
          <w:tcPr>
            <w:tcW w:w="9034" w:type="dxa"/>
          </w:tcPr>
          <w:p w14:paraId="52DDD380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jest zgodny z właściwymi politykami i zasadami wspólnotowymi:</w:t>
            </w:r>
          </w:p>
          <w:p w14:paraId="2307A7B3" w14:textId="77777777" w:rsidR="00D40413" w:rsidRDefault="002E789B" w:rsidP="002C1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zrównoważonego rozwoju,</w:t>
            </w:r>
          </w:p>
          <w:p w14:paraId="77B946EE" w14:textId="77777777" w:rsidR="00D40413" w:rsidRDefault="002E789B" w:rsidP="002C1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promowania i realizacji zasady równości szans i niedyskryminacji, w tym. m. in. koniecznością stosowania zasady uniwersalnego projektowania. </w:t>
            </w:r>
          </w:p>
          <w:p w14:paraId="19E30E8D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Uniwersalne projektowanie to projektowanie produktów, środowiska, programów i usług w taki sposób, by były użyteczne dla wszystkich, w możliwie największym stopniu, bez potrzeby późniejszej adaptacji lub specjalistycznego projektowania. </w:t>
            </w:r>
          </w:p>
          <w:p w14:paraId="36B1F4E4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zakłada dostępność dla jak najszerszego grona odbiorców, w szczególności osób z niepełnosprawnościami.</w:t>
            </w:r>
          </w:p>
          <w:p w14:paraId="640C951C" w14:textId="0FB67246" w:rsidR="00D40413" w:rsidRDefault="006A31D8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31D8">
              <w:rPr>
                <w:rFonts w:ascii="Arial" w:hAnsi="Arial" w:cs="Arial"/>
                <w:sz w:val="20"/>
                <w:szCs w:val="20"/>
              </w:rPr>
              <w:t>Nie ma możliwości wsparcia projektu, który nie spełnia ww. przesłanek.</w:t>
            </w:r>
          </w:p>
        </w:tc>
        <w:tc>
          <w:tcPr>
            <w:tcW w:w="3811" w:type="dxa"/>
          </w:tcPr>
          <w:p w14:paraId="51C13B8C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14:paraId="7D1644AB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niespełniające kryterium są odrzucane.</w:t>
            </w:r>
          </w:p>
          <w:p w14:paraId="5A555A04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D40413" w14:paraId="160FE2D3" w14:textId="77777777" w:rsidTr="002C1D7C">
        <w:tc>
          <w:tcPr>
            <w:tcW w:w="636" w:type="dxa"/>
          </w:tcPr>
          <w:p w14:paraId="07EC589B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1547" w:type="dxa"/>
            <w:shd w:val="clear" w:color="auto" w:fill="auto"/>
          </w:tcPr>
          <w:p w14:paraId="110FF286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Zasadność realizacji projektu</w:t>
            </w:r>
          </w:p>
        </w:tc>
        <w:tc>
          <w:tcPr>
            <w:tcW w:w="9034" w:type="dxa"/>
            <w:shd w:val="clear" w:color="auto" w:fill="auto"/>
          </w:tcPr>
          <w:p w14:paraId="2BD7CBB5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Potrzeba realizacji danego projektu jest zrozumiała i jasno wynika ze zidentyfikowanych potrzeb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0AEAE1B" w14:textId="77777777" w:rsidR="00D40413" w:rsidRDefault="002E789B" w:rsidP="002C1D7C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Cele projektu są poprawnie określone i zbieżne z analizą potrzeb. </w:t>
            </w:r>
          </w:p>
          <w:p w14:paraId="185A0300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Zaplanowane w ramach projektu działania, w tym w szczególności w zakresie zakupu wyrobów medycznych, są uzasadnione z punktu widzenia rzeczywistego zapotrzebowania na dany produkt (wytworzona infrastruktura, w tym ilość, parametry wyrobu medycznego muszą być adekwatne do zakresu udzielanych przez podmiot świadczeń opieki zdrowotnej lub, w przypadku poszerzania oferty medycznej, odpowiadać na zidentyfikowane deficyty podaży świadczeń).</w:t>
            </w:r>
          </w:p>
        </w:tc>
        <w:tc>
          <w:tcPr>
            <w:tcW w:w="3811" w:type="dxa"/>
            <w:shd w:val="clear" w:color="auto" w:fill="auto"/>
          </w:tcPr>
          <w:p w14:paraId="5031CB86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14:paraId="2159BA2F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niespełniające kryterium są odrzucane.</w:t>
            </w:r>
          </w:p>
          <w:p w14:paraId="0A486323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D40413" w14:paraId="178002F7" w14:textId="77777777" w:rsidTr="002C1D7C">
        <w:tc>
          <w:tcPr>
            <w:tcW w:w="636" w:type="dxa"/>
          </w:tcPr>
          <w:p w14:paraId="7A7D7976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1547" w:type="dxa"/>
            <w:shd w:val="clear" w:color="auto" w:fill="auto"/>
          </w:tcPr>
          <w:p w14:paraId="3AA9A8A4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Zgodność realizacji projektu przed dniem złożenia wniosku o dofinansowanie </w:t>
            </w:r>
          </w:p>
        </w:tc>
        <w:tc>
          <w:tcPr>
            <w:tcW w:w="9034" w:type="dxa"/>
            <w:shd w:val="clear" w:color="auto" w:fill="auto"/>
          </w:tcPr>
          <w:p w14:paraId="19B77053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projekt rozpoczął się przed dniem złożenia wniosku o dofinansowanie, to przestrzegano obowiązujących przepisów prawa dotyczących danego projektu, zgodnie z art. 125 ust. 3 lit. e) rozporządzenia (UE) 1303/2013 z 17 grudnia 2013 r.</w:t>
            </w:r>
          </w:p>
        </w:tc>
        <w:tc>
          <w:tcPr>
            <w:tcW w:w="3811" w:type="dxa"/>
            <w:shd w:val="clear" w:color="auto" w:fill="auto"/>
          </w:tcPr>
          <w:p w14:paraId="2D5CE457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14:paraId="5FB09C52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niespełniające kryterium są odrzucane.</w:t>
            </w:r>
          </w:p>
          <w:p w14:paraId="1569D0E8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D40413" w14:paraId="4C43A1EB" w14:textId="77777777" w:rsidTr="002C1D7C">
        <w:trPr>
          <w:trHeight w:val="629"/>
        </w:trPr>
        <w:tc>
          <w:tcPr>
            <w:tcW w:w="636" w:type="dxa"/>
          </w:tcPr>
          <w:p w14:paraId="24FE776D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1547" w:type="dxa"/>
            <w:shd w:val="clear" w:color="auto" w:fill="auto"/>
          </w:tcPr>
          <w:p w14:paraId="51386531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Kwalifikowalność projektu</w:t>
            </w:r>
          </w:p>
        </w:tc>
        <w:tc>
          <w:tcPr>
            <w:tcW w:w="9034" w:type="dxa"/>
            <w:shd w:val="clear" w:color="auto" w:fill="auto"/>
          </w:tcPr>
          <w:p w14:paraId="7B8EE569" w14:textId="069E3797" w:rsidR="00D40413" w:rsidRDefault="002E789B" w:rsidP="002C1D7C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yriadPro-Regular" w:hAnsi="Arial" w:cs="Arial"/>
                <w:sz w:val="20"/>
                <w:szCs w:val="20"/>
              </w:rPr>
              <w:t>Operacja wybrana do dofinansowania z funduszy nie obejmuje przedsięwzięcia będącego częścią operacji, która została objęta lub powinna była zostać objęta procedurą odzyskiwania zgodnie z art. 71 Rozporządzenia Parlamentu i Rady (UE) nr 1303/2013 z dnia 17 grudnia 2013 r. Przedmiot projektu jest zgodny z uwarunkowaniami wskazanymi w opisie działania w SOOP</w:t>
            </w:r>
          </w:p>
          <w:p w14:paraId="12E0E1AC" w14:textId="7848415C" w:rsidR="00D40413" w:rsidRDefault="002E789B" w:rsidP="002C1D7C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jest zgodny z właściwą mapą potrzeb zdrowotnych. (Zgodność z właściwą mapą potrzeb zdrowotnych oceniana jest przez Komisję Oceny Projektów na podstawie uzasadnienia wnioskodawcy zawartego we wniosku o dofinansowanie oraz OCI Projekty dotyczące oddziałów o charakterze zabiegowym mogą być realizowane wyłącznie na rzecz oddziału, w którym udział świadczeń zabiegowych we wszystkich świadczeniach udzielanych na tym oddziale wynosi co najmniej 50%.</w:t>
            </w:r>
          </w:p>
          <w:p w14:paraId="583E402D" w14:textId="77777777" w:rsidR="00D40413" w:rsidRDefault="00D40413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1" w:type="dxa"/>
            <w:shd w:val="clear" w:color="auto" w:fill="auto"/>
          </w:tcPr>
          <w:p w14:paraId="6730DD21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14:paraId="58A03293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niespełniające kryterium są odrzucane.</w:t>
            </w:r>
          </w:p>
          <w:p w14:paraId="14C10759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D40413" w14:paraId="549E78EE" w14:textId="77777777" w:rsidTr="002C1D7C">
        <w:tc>
          <w:tcPr>
            <w:tcW w:w="636" w:type="dxa"/>
          </w:tcPr>
          <w:p w14:paraId="59A7A43D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1547" w:type="dxa"/>
            <w:shd w:val="clear" w:color="auto" w:fill="auto"/>
          </w:tcPr>
          <w:p w14:paraId="0F549945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Gotowość projektu do funkcjonowania bezpośrednio po zakończeniu inwestycji</w:t>
            </w:r>
          </w:p>
        </w:tc>
        <w:tc>
          <w:tcPr>
            <w:tcW w:w="9034" w:type="dxa"/>
            <w:shd w:val="clear" w:color="auto" w:fill="auto"/>
          </w:tcPr>
          <w:p w14:paraId="3B88AF21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Możliwe jest korzystanie z produktów wytworzonych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 wyniku realizacji projektu bezpośrednio po jego zakończeniu. Opis projektu wyraźnie wskazuje na to, że bezpośrednio po zakończeniu realizacji projektu możliwe jest wykorzystanie pełnej funkcjonalności infrastruktury </w:t>
            </w:r>
            <w:r>
              <w:rPr>
                <w:rFonts w:ascii="Arial" w:hAnsi="Arial" w:cs="Arial"/>
                <w:sz w:val="20"/>
                <w:szCs w:val="20"/>
              </w:rPr>
              <w:br/>
              <w:t>i nie wymaga dodatkowych działań (innych projektów itp.) w celu jej pełnego wykorzystania.</w:t>
            </w:r>
          </w:p>
        </w:tc>
        <w:tc>
          <w:tcPr>
            <w:tcW w:w="3811" w:type="dxa"/>
            <w:shd w:val="clear" w:color="auto" w:fill="auto"/>
          </w:tcPr>
          <w:p w14:paraId="05B34E46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14:paraId="4ACE7945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niespełniające kryterium są odrzucane.</w:t>
            </w:r>
          </w:p>
          <w:p w14:paraId="6E0F1B7D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D40413" w14:paraId="04C8546E" w14:textId="77777777" w:rsidTr="002C1D7C">
        <w:tc>
          <w:tcPr>
            <w:tcW w:w="636" w:type="dxa"/>
          </w:tcPr>
          <w:p w14:paraId="0993B7C9" w14:textId="0700649B" w:rsidR="00D40413" w:rsidRDefault="00F52F88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1547" w:type="dxa"/>
            <w:shd w:val="clear" w:color="auto" w:fill="auto"/>
          </w:tcPr>
          <w:p w14:paraId="02FE62B4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Zgodność z obszarem (terytorialnie) objętym wsparciem w ramach Programu</w:t>
            </w:r>
          </w:p>
        </w:tc>
        <w:tc>
          <w:tcPr>
            <w:tcW w:w="9034" w:type="dxa"/>
            <w:shd w:val="clear" w:color="auto" w:fill="auto"/>
          </w:tcPr>
          <w:p w14:paraId="741D4E35" w14:textId="77777777" w:rsidR="00D40413" w:rsidRDefault="002E789B" w:rsidP="002C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jest realizowany na obszarze województwa zachodniopomorskiego.</w:t>
            </w:r>
          </w:p>
        </w:tc>
        <w:tc>
          <w:tcPr>
            <w:tcW w:w="3811" w:type="dxa"/>
            <w:shd w:val="clear" w:color="auto" w:fill="auto"/>
          </w:tcPr>
          <w:p w14:paraId="234E37A7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14:paraId="0AB9B78C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niespełniające kryterium są odrzucane.</w:t>
            </w:r>
          </w:p>
          <w:p w14:paraId="11C319FA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D40413" w14:paraId="0B2A4F09" w14:textId="77777777" w:rsidTr="002C1D7C">
        <w:tc>
          <w:tcPr>
            <w:tcW w:w="636" w:type="dxa"/>
          </w:tcPr>
          <w:p w14:paraId="145BB3D0" w14:textId="35203D4A" w:rsidR="00D40413" w:rsidRDefault="00F52F88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1547" w:type="dxa"/>
            <w:shd w:val="clear" w:color="auto" w:fill="auto"/>
          </w:tcPr>
          <w:p w14:paraId="1D0E00B7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Zgodność z wymogami pomocy publicznej</w:t>
            </w:r>
          </w:p>
        </w:tc>
        <w:tc>
          <w:tcPr>
            <w:tcW w:w="9034" w:type="dxa"/>
            <w:shd w:val="clear" w:color="auto" w:fill="auto"/>
          </w:tcPr>
          <w:p w14:paraId="3D3E3144" w14:textId="77777777" w:rsidR="00D40413" w:rsidRDefault="002E789B" w:rsidP="002C1D7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Wsparcie nie nosi znamion pomocy publiczne</w:t>
            </w:r>
            <w:r>
              <w:rPr>
                <w:rFonts w:ascii="Arial" w:hAnsi="Arial" w:cs="Arial"/>
                <w:strike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 xml:space="preserve"> (w oparciu o przesłanki występowania pomocy publicznej zawarte w art. 107 ToFUE).</w:t>
            </w:r>
          </w:p>
        </w:tc>
        <w:tc>
          <w:tcPr>
            <w:tcW w:w="3811" w:type="dxa"/>
            <w:shd w:val="clear" w:color="auto" w:fill="auto"/>
          </w:tcPr>
          <w:p w14:paraId="15F4CDCE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14:paraId="6B8811FA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niespełniające kryterium są odrzucane.</w:t>
            </w:r>
          </w:p>
          <w:p w14:paraId="5E26A239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14:paraId="7126B614" w14:textId="77777777" w:rsidR="00D40413" w:rsidRDefault="00D40413">
      <w:pPr>
        <w:spacing w:line="240" w:lineRule="auto"/>
        <w:rPr>
          <w:rFonts w:ascii="Arial" w:hAnsi="Arial" w:cs="Arial"/>
          <w:sz w:val="20"/>
          <w:szCs w:val="20"/>
        </w:rPr>
        <w:sectPr w:rsidR="00D40413">
          <w:headerReference w:type="default" r:id="rId8"/>
          <w:footerReference w:type="default" r:id="rId9"/>
          <w:pgSz w:w="16838" w:h="11906" w:orient="landscape"/>
          <w:pgMar w:top="1417" w:right="1417" w:bottom="993" w:left="1417" w:header="708" w:footer="708" w:gutter="0"/>
          <w:cols w:space="708"/>
          <w:docGrid w:linePitch="360"/>
        </w:sectPr>
      </w:pPr>
    </w:p>
    <w:tbl>
      <w:tblPr>
        <w:tblStyle w:val="Tabela-Siatka10"/>
        <w:tblW w:w="15065" w:type="dxa"/>
        <w:tblInd w:w="-925" w:type="dxa"/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8931"/>
        <w:gridCol w:w="4007"/>
      </w:tblGrid>
      <w:tr w:rsidR="00D40413" w14:paraId="01D6C106" w14:textId="77777777">
        <w:tc>
          <w:tcPr>
            <w:tcW w:w="15065" w:type="dxa"/>
            <w:gridSpan w:val="4"/>
            <w:shd w:val="clear" w:color="auto" w:fill="D9D9D9" w:themeFill="background1" w:themeFillShade="D9"/>
          </w:tcPr>
          <w:p w14:paraId="752404BD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Kryteria administracyjności</w:t>
            </w:r>
          </w:p>
        </w:tc>
      </w:tr>
      <w:tr w:rsidR="00D40413" w14:paraId="48618C72" w14:textId="77777777">
        <w:tc>
          <w:tcPr>
            <w:tcW w:w="425" w:type="dxa"/>
          </w:tcPr>
          <w:p w14:paraId="26B7A81F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702" w:type="dxa"/>
          </w:tcPr>
          <w:p w14:paraId="6EB975CB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8931" w:type="dxa"/>
          </w:tcPr>
          <w:p w14:paraId="5BE8D6FE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007" w:type="dxa"/>
          </w:tcPr>
          <w:p w14:paraId="0E8CBDFF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D40413" w14:paraId="36E33054" w14:textId="77777777">
        <w:tc>
          <w:tcPr>
            <w:tcW w:w="425" w:type="dxa"/>
          </w:tcPr>
          <w:p w14:paraId="6155BCB7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14:paraId="3135A760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31" w:type="dxa"/>
          </w:tcPr>
          <w:p w14:paraId="7262E11E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7" w:type="dxa"/>
          </w:tcPr>
          <w:p w14:paraId="56633488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40413" w14:paraId="073514E1" w14:textId="77777777">
        <w:tc>
          <w:tcPr>
            <w:tcW w:w="425" w:type="dxa"/>
          </w:tcPr>
          <w:p w14:paraId="44C1E813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702" w:type="dxa"/>
          </w:tcPr>
          <w:p w14:paraId="5DF0E769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oceny merytorycznej wniosku</w:t>
            </w:r>
          </w:p>
        </w:tc>
        <w:tc>
          <w:tcPr>
            <w:tcW w:w="8931" w:type="dxa"/>
          </w:tcPr>
          <w:p w14:paraId="7DEA7E0F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Wszystkie pola we wniosku są wypełnione w taki sposób, że dają możliwość oceny merytorycznej wniosku.</w:t>
            </w:r>
          </w:p>
          <w:p w14:paraId="27F2FA44" w14:textId="77777777" w:rsidR="00D40413" w:rsidRDefault="002E789B" w:rsidP="002C1D7C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Wniosek zawiera szczegółowe opisy dotyczące produktów lub usług, które mają być dostarczone w ramach projektu, plan finansowy oraz termin realizacji.</w:t>
            </w:r>
          </w:p>
          <w:p w14:paraId="2F77BD13" w14:textId="77777777" w:rsidR="00D40413" w:rsidRDefault="002E789B" w:rsidP="002C1D7C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 we wniosku oraz w załącznikach są ze sobą spójne, nie zawierają sprzecznych ze sobą kwestii.</w:t>
            </w:r>
          </w:p>
          <w:p w14:paraId="1F9D487D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Jakość przedstawionych dokumentów (dokumentacji projektowej) pozwala na dokonanie tej oceny. Należy zweryfikować przede wszystkim opisy (w tym analizy, wnioski, szacowanie i adekwatność wskaźników) w kontekście ich:</w:t>
            </w:r>
          </w:p>
          <w:p w14:paraId="6FF29AEE" w14:textId="77777777" w:rsidR="00D40413" w:rsidRDefault="002E789B" w:rsidP="002C1D7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8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Poprawności – w kontekście błędów popełnionych zarówno w opisach (rzutujących na ich rozumienie, znaczenie, czy wiarygodność), ich aktualności (kiedy są dostępne nowsze dane lub użyte źródła straciły ważność), jak i w analizach i wnioskowaniu (np. błędy rachunkowe zmieniające znacząco wynik analiz)</w:t>
            </w:r>
          </w:p>
          <w:p w14:paraId="492E8D27" w14:textId="77777777" w:rsidR="00D40413" w:rsidRDefault="002E789B" w:rsidP="002C1D7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8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Rzetelności – dokładności, z jaką opisy odzwierciedlają każdy z aspektów poszczególnych elementów projektu. Dotyczy etapu tworzenia opisów. Opisy zawsze powinny brać pod uwagę te same czynniki. Oznacza to, że opisy powinny być spójne w czasie (po upływie pewnego czasu ponownie sporządzone opisy powinny przekazywać podobne treści) oraz spójne wewnętrznie (nie występowały sprzeczności w opisach spowodowane braniem pod uwagę innych czynników za każdym razem; wybrane do analizy lub opisów elementy populacji / otoczenia powinny być reprezentatywne na tyle, aby odzwierciedlały rzeczywistą sytuację, a w przypadku interpretacji – błąd związany z interpretacjami był minimalny).</w:t>
            </w:r>
          </w:p>
          <w:p w14:paraId="19E9F234" w14:textId="77777777" w:rsidR="00D40413" w:rsidRDefault="002E789B" w:rsidP="002C1D7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8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Wiarygodności – w przeciwieństwie do rzetelności, wiarygodność dotyczy przyjmowanych założeń oraz źródeł danych, na podstawi, których dokonywane są analizy i tworzone opisy, a także formułowane wnioski.</w:t>
            </w:r>
          </w:p>
        </w:tc>
        <w:tc>
          <w:tcPr>
            <w:tcW w:w="4007" w:type="dxa"/>
          </w:tcPr>
          <w:p w14:paraId="3EFD70FC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Spełnienie kryterium jest konieczne do przyznania dofinansowania. </w:t>
            </w:r>
          </w:p>
          <w:p w14:paraId="1BE440F3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Projekty niespełniające kryterium są odrzucane. </w:t>
            </w:r>
          </w:p>
          <w:p w14:paraId="1E9C761B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736BBCC0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 uzupełnienia lub poprawienia wniosku o dofinansowanie w ramach kryterium</w:t>
            </w:r>
          </w:p>
        </w:tc>
      </w:tr>
      <w:tr w:rsidR="00D40413" w14:paraId="39535D46" w14:textId="77777777">
        <w:tc>
          <w:tcPr>
            <w:tcW w:w="425" w:type="dxa"/>
          </w:tcPr>
          <w:p w14:paraId="1A6EAA6C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702" w:type="dxa"/>
          </w:tcPr>
          <w:p w14:paraId="228CAAEE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Zgodność z kwalifikowalnością wydatków</w:t>
            </w:r>
          </w:p>
        </w:tc>
        <w:tc>
          <w:tcPr>
            <w:tcW w:w="8931" w:type="dxa"/>
          </w:tcPr>
          <w:p w14:paraId="0986410F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w projekcie są zaplanowane:</w:t>
            </w:r>
          </w:p>
          <w:p w14:paraId="7E7A92B2" w14:textId="77777777" w:rsidR="00D40413" w:rsidRDefault="002E789B" w:rsidP="002C1D7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8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w sposób celowy i oszczędny, z zachowaniem zasad:</w:t>
            </w:r>
          </w:p>
          <w:p w14:paraId="3F5AA3FC" w14:textId="77777777" w:rsidR="00D40413" w:rsidRDefault="002E789B" w:rsidP="002C1D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uzyskiwania najlepszych efektów z danych nakładów,</w:t>
            </w:r>
          </w:p>
          <w:p w14:paraId="1351D4FD" w14:textId="77777777" w:rsidR="00D40413" w:rsidRDefault="002E789B" w:rsidP="002C1D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optymalnego doboru metod i środków służących osiągnięciu założonych celów,</w:t>
            </w:r>
          </w:p>
          <w:p w14:paraId="4564AA9A" w14:textId="77777777" w:rsidR="00D40413" w:rsidRDefault="002E789B" w:rsidP="002C1D7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11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 sposób umożliwiający terminową realizację zadań;</w:t>
            </w:r>
          </w:p>
          <w:p w14:paraId="41F1B4BB" w14:textId="77777777" w:rsidR="00D40413" w:rsidRDefault="002E789B" w:rsidP="002C1D7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11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 wysokości i terminach wynikających z wcześniej zaciągniętych zobowiązań.</w:t>
            </w:r>
          </w:p>
          <w:p w14:paraId="70AF3B27" w14:textId="620F68A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yriadPro-Regular" w:hAnsi="Arial" w:cs="Arial"/>
                <w:sz w:val="20"/>
                <w:szCs w:val="20"/>
              </w:rPr>
              <w:lastRenderedPageBreak/>
              <w:t>Wydatki założone w projekcie są zgodne z katalogiem wydatków, limitami oraz zasadami kwalifikowalności określonymi w Wytycznych M</w:t>
            </w:r>
            <w:r w:rsidR="003B5414">
              <w:rPr>
                <w:rFonts w:ascii="Arial" w:eastAsia="MyriadPro-Regular" w:hAnsi="Arial" w:cs="Arial"/>
                <w:sz w:val="20"/>
                <w:szCs w:val="20"/>
              </w:rPr>
              <w:t>FiPR</w:t>
            </w:r>
            <w:r>
              <w:rPr>
                <w:rFonts w:ascii="Arial" w:eastAsia="MyriadPro-Regular" w:hAnsi="Arial" w:cs="Arial"/>
                <w:sz w:val="20"/>
                <w:szCs w:val="20"/>
              </w:rPr>
              <w:t xml:space="preserve"> oraz SOOP.</w:t>
            </w:r>
          </w:p>
        </w:tc>
        <w:tc>
          <w:tcPr>
            <w:tcW w:w="4007" w:type="dxa"/>
          </w:tcPr>
          <w:p w14:paraId="0D7D437A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Spełnienie kryterium jest konieczne do przyznania dofinansowania. </w:t>
            </w:r>
          </w:p>
          <w:p w14:paraId="19925FFC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Projekty niespełniające kryterium są odrzucane. </w:t>
            </w:r>
          </w:p>
          <w:p w14:paraId="1F791706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0374F7CE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Możliwość uzupełnienia lub poprawienia wniosku o dofinansowanie w ramach kryterium</w:t>
            </w:r>
          </w:p>
        </w:tc>
      </w:tr>
      <w:tr w:rsidR="00D40413" w14:paraId="1AC516AD" w14:textId="77777777">
        <w:tc>
          <w:tcPr>
            <w:tcW w:w="425" w:type="dxa"/>
          </w:tcPr>
          <w:p w14:paraId="4E2E0C30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702" w:type="dxa"/>
          </w:tcPr>
          <w:p w14:paraId="57966B65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Intensywność wsparcia</w:t>
            </w:r>
          </w:p>
        </w:tc>
        <w:tc>
          <w:tcPr>
            <w:tcW w:w="8931" w:type="dxa"/>
          </w:tcPr>
          <w:p w14:paraId="40A2F95A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i poziom wsparcia są zgodne z zapisami SOOP.</w:t>
            </w:r>
          </w:p>
        </w:tc>
        <w:tc>
          <w:tcPr>
            <w:tcW w:w="4007" w:type="dxa"/>
          </w:tcPr>
          <w:p w14:paraId="4744CE9B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Spełnienie kryterium jest konieczne do przyznania dofinansowania. </w:t>
            </w:r>
          </w:p>
          <w:p w14:paraId="35B6F324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Projekty niespełniające kryterium są odrzucane. </w:t>
            </w:r>
          </w:p>
          <w:p w14:paraId="469A75F5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2EAC1597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 uzupełnienia lub poprawienia wniosku o dofinansowanie w ramach kryterium</w:t>
            </w:r>
          </w:p>
        </w:tc>
      </w:tr>
      <w:tr w:rsidR="00D40413" w14:paraId="61F6FABB" w14:textId="77777777">
        <w:tc>
          <w:tcPr>
            <w:tcW w:w="425" w:type="dxa"/>
          </w:tcPr>
          <w:p w14:paraId="1603B601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702" w:type="dxa"/>
          </w:tcPr>
          <w:p w14:paraId="2769FEF6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Poprawność obliczeń całkowitych kosztów i całkowitych kosztów kwalifikowalnych oraz intensywności pomocy uwzględniającej generowanie dochodu w projekcie</w:t>
            </w:r>
          </w:p>
        </w:tc>
        <w:tc>
          <w:tcPr>
            <w:tcW w:w="8931" w:type="dxa"/>
          </w:tcPr>
          <w:p w14:paraId="2866D87E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Poprawność całkowitych kosztów i całkowitych kosztów kwalifikowalnych z uwzględnieniem wymogów określonych w art. 61 rozporządzenia (UE) nr 1303/2013, a także wystarczająca szczegółowość i racjonalne przesłanki obliczania kosztów, zarówno pod względem całkowitych kosztów niezbędnych do osiągnięcia wyznaczonych celów, jak i pod względem kosztów jednostkowych w stosownych przypadkach.</w:t>
            </w:r>
          </w:p>
        </w:tc>
        <w:tc>
          <w:tcPr>
            <w:tcW w:w="4007" w:type="dxa"/>
          </w:tcPr>
          <w:p w14:paraId="0C8C2B4D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Spełnienie kryterium jest konieczne do przyznania dofinansowania. </w:t>
            </w:r>
          </w:p>
          <w:p w14:paraId="7865CE0F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Projekty niespełniające kryterium są odrzucane. </w:t>
            </w:r>
          </w:p>
          <w:p w14:paraId="749F1247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158D1F50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 uzupełnienia lub poprawienia wniosku o dofinansowanie w ramach kryterium</w:t>
            </w:r>
          </w:p>
        </w:tc>
      </w:tr>
      <w:tr w:rsidR="00D40413" w14:paraId="3216E292" w14:textId="77777777">
        <w:tc>
          <w:tcPr>
            <w:tcW w:w="425" w:type="dxa"/>
          </w:tcPr>
          <w:p w14:paraId="5AFDBA63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702" w:type="dxa"/>
          </w:tcPr>
          <w:p w14:paraId="52E45BBA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Poprawność okresu realizacji</w:t>
            </w:r>
          </w:p>
        </w:tc>
        <w:tc>
          <w:tcPr>
            <w:tcW w:w="8931" w:type="dxa"/>
          </w:tcPr>
          <w:p w14:paraId="1D9FE0C3" w14:textId="77777777" w:rsidR="00C91B49" w:rsidRDefault="00C91B49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B49">
              <w:rPr>
                <w:rFonts w:ascii="Arial" w:hAnsi="Arial" w:cs="Arial"/>
                <w:sz w:val="20"/>
                <w:szCs w:val="20"/>
              </w:rPr>
              <w:t xml:space="preserve">Projekt zostanie zrealizowany w terminie zaplanowanym dla projektu. </w:t>
            </w:r>
          </w:p>
          <w:p w14:paraId="197E6BCA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Harmonogram projektu został zaplanowany realnie i racjonalnie.</w:t>
            </w:r>
          </w:p>
          <w:p w14:paraId="21F9DAC8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Wszystkie etapy projektu wynikają z procesu inwestycyjnego i są logicznie powiązane.</w:t>
            </w:r>
          </w:p>
          <w:p w14:paraId="094AFF8E" w14:textId="77777777" w:rsidR="00D40413" w:rsidRDefault="002E789B" w:rsidP="002C1D7C">
            <w:pPr>
              <w:pStyle w:val="Tekstkomentarza"/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Okres kwalifikowalności wydatków  nie wykracza poza datę końcową i początkową  okresu kwalifikowalności określoną w art. 65 ust. 2 rozporządzenia (UE) nr 1303/2013. </w:t>
            </w:r>
            <w:r w:rsidR="00C91B49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4007" w:type="dxa"/>
          </w:tcPr>
          <w:p w14:paraId="1D3A9659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Spełnienie kryterium jest konieczne do przyznania dofinansowania. </w:t>
            </w:r>
          </w:p>
          <w:p w14:paraId="6BA68ACD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Projekty niespełniające kryterium są odrzucane. </w:t>
            </w:r>
          </w:p>
          <w:p w14:paraId="6F27DCB2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674A8D2D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 uzupełnienia lub poprawienia wniosku o dofinansowanie w ramach kryterium</w:t>
            </w:r>
          </w:p>
        </w:tc>
      </w:tr>
      <w:tr w:rsidR="00D40413" w14:paraId="2954C85D" w14:textId="77777777">
        <w:tc>
          <w:tcPr>
            <w:tcW w:w="425" w:type="dxa"/>
          </w:tcPr>
          <w:p w14:paraId="32FED21B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2.6</w:t>
            </w:r>
          </w:p>
        </w:tc>
        <w:tc>
          <w:tcPr>
            <w:tcW w:w="1702" w:type="dxa"/>
          </w:tcPr>
          <w:p w14:paraId="74CF3231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Zasadność poziomu wsparcia w projekcie</w:t>
            </w:r>
          </w:p>
        </w:tc>
        <w:tc>
          <w:tcPr>
            <w:tcW w:w="8931" w:type="dxa"/>
          </w:tcPr>
          <w:p w14:paraId="4BC58094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jest realny z gospodarczego i finansowego punktu widzenia oraz przynosi pozytywne skutki społeczno-gospodarcze, co uzasadnia proponowany poziom wsparcia w ramach EFRR.</w:t>
            </w:r>
          </w:p>
        </w:tc>
        <w:tc>
          <w:tcPr>
            <w:tcW w:w="4007" w:type="dxa"/>
          </w:tcPr>
          <w:p w14:paraId="72E2947D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Spełnienie kryterium jest konieczne do przyznania dofinansowania. </w:t>
            </w:r>
          </w:p>
          <w:p w14:paraId="796780BC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Projekty niespełniające kryterium są odrzucane. </w:t>
            </w:r>
          </w:p>
          <w:p w14:paraId="12C299EC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4E979C52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 uzupełnienia lub poprawienia wniosku o dofinansowanie w ramach kryterium</w:t>
            </w:r>
          </w:p>
        </w:tc>
      </w:tr>
    </w:tbl>
    <w:p w14:paraId="349751B5" w14:textId="77777777" w:rsidR="00D40413" w:rsidRDefault="00D40413">
      <w:pPr>
        <w:spacing w:line="240" w:lineRule="auto"/>
        <w:rPr>
          <w:rFonts w:ascii="Arial" w:hAnsi="Arial" w:cs="Arial"/>
          <w:sz w:val="20"/>
          <w:szCs w:val="20"/>
        </w:rPr>
        <w:sectPr w:rsidR="00D40413"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10"/>
        <w:tblW w:w="15065" w:type="dxa"/>
        <w:tblInd w:w="-925" w:type="dxa"/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8931"/>
        <w:gridCol w:w="4007"/>
      </w:tblGrid>
      <w:tr w:rsidR="00D40413" w14:paraId="54D3AE13" w14:textId="77777777">
        <w:tc>
          <w:tcPr>
            <w:tcW w:w="15065" w:type="dxa"/>
            <w:gridSpan w:val="4"/>
            <w:shd w:val="clear" w:color="auto" w:fill="D9D9D9" w:themeFill="background1" w:themeFillShade="D9"/>
          </w:tcPr>
          <w:p w14:paraId="2C264FE4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Kryteria wykonalności</w:t>
            </w:r>
          </w:p>
        </w:tc>
      </w:tr>
      <w:tr w:rsidR="00D40413" w14:paraId="6E571E49" w14:textId="77777777">
        <w:tc>
          <w:tcPr>
            <w:tcW w:w="425" w:type="dxa"/>
          </w:tcPr>
          <w:p w14:paraId="57C9FD58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702" w:type="dxa"/>
          </w:tcPr>
          <w:p w14:paraId="7B090F21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8931" w:type="dxa"/>
          </w:tcPr>
          <w:p w14:paraId="25964FFD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007" w:type="dxa"/>
          </w:tcPr>
          <w:p w14:paraId="12875F13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D40413" w14:paraId="52F8C064" w14:textId="77777777">
        <w:tc>
          <w:tcPr>
            <w:tcW w:w="425" w:type="dxa"/>
          </w:tcPr>
          <w:p w14:paraId="1F31D42D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14:paraId="55A58D5A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31" w:type="dxa"/>
          </w:tcPr>
          <w:p w14:paraId="4B2C88B7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7" w:type="dxa"/>
          </w:tcPr>
          <w:p w14:paraId="0685B837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40413" w14:paraId="4CFD07E1" w14:textId="77777777">
        <w:tc>
          <w:tcPr>
            <w:tcW w:w="425" w:type="dxa"/>
          </w:tcPr>
          <w:p w14:paraId="2BF98ED3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702" w:type="dxa"/>
            <w:shd w:val="clear" w:color="auto" w:fill="auto"/>
          </w:tcPr>
          <w:p w14:paraId="1FE90DF8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Zdolność prawna</w:t>
            </w:r>
          </w:p>
        </w:tc>
        <w:tc>
          <w:tcPr>
            <w:tcW w:w="8931" w:type="dxa"/>
            <w:shd w:val="clear" w:color="auto" w:fill="auto"/>
            <w:vAlign w:val="bottom"/>
          </w:tcPr>
          <w:p w14:paraId="4AC9AA5A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Ocenie podlega stan przygotowania projektu do realizacji w istniejącym otoczeniu prawnym. Wnioskodawca posiada pozwolenia i decyzje niezbędne do realizacji zamierzonego projektu – uwarunkowania płynące m.in. z:</w:t>
            </w:r>
          </w:p>
          <w:p w14:paraId="35990E92" w14:textId="77777777" w:rsidR="00D40413" w:rsidRDefault="002E789B" w:rsidP="002C1D7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odpowiednich procedur zamówień publicznych,</w:t>
            </w:r>
          </w:p>
          <w:p w14:paraId="4BD0C2A4" w14:textId="77777777" w:rsidR="00D40413" w:rsidRDefault="002E789B" w:rsidP="002C1D7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kwestii związanych z uwarunkowaniami wynikającymi z procedur prawa budowlanego,</w:t>
            </w:r>
          </w:p>
          <w:p w14:paraId="22C7F1FC" w14:textId="77777777" w:rsidR="00D40413" w:rsidRDefault="002E789B" w:rsidP="002C1D7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zasad polityki przestrzennej (wynikających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z Umowy Partnerstwa),</w:t>
            </w:r>
          </w:p>
          <w:p w14:paraId="6B9B134E" w14:textId="77777777" w:rsidR="00D40413" w:rsidRDefault="002E789B" w:rsidP="002C1D7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oceny odporności infrastruktury na ryzyka powodowane zmianami klimatu.</w:t>
            </w:r>
          </w:p>
        </w:tc>
        <w:tc>
          <w:tcPr>
            <w:tcW w:w="4007" w:type="dxa"/>
            <w:shd w:val="clear" w:color="auto" w:fill="auto"/>
          </w:tcPr>
          <w:p w14:paraId="37409178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Spełnienie kryterium jest konieczne do przyznania dofinansowania. </w:t>
            </w:r>
          </w:p>
          <w:p w14:paraId="4319856E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Projekty niespełniające kryterium są odrzucane. </w:t>
            </w:r>
          </w:p>
          <w:p w14:paraId="4520A8D3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10F974A8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 uzupełnienia lub poprawienia wniosku o dofinansowanie w ramach kryterium</w:t>
            </w:r>
          </w:p>
        </w:tc>
      </w:tr>
      <w:tr w:rsidR="00D40413" w14:paraId="5AC518F9" w14:textId="77777777">
        <w:tc>
          <w:tcPr>
            <w:tcW w:w="425" w:type="dxa"/>
          </w:tcPr>
          <w:p w14:paraId="22241B15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702" w:type="dxa"/>
            <w:shd w:val="clear" w:color="auto" w:fill="auto"/>
          </w:tcPr>
          <w:p w14:paraId="5E2FAE06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Zdolność finansowa</w:t>
            </w:r>
          </w:p>
        </w:tc>
        <w:tc>
          <w:tcPr>
            <w:tcW w:w="8931" w:type="dxa"/>
            <w:shd w:val="clear" w:color="auto" w:fill="auto"/>
          </w:tcPr>
          <w:p w14:paraId="6633FB43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Wnioskodawca posiada niezbędne środki finansowe do realizacji projektu, co wynika z przedstawionego planu finansowego. Sytuacja ekonomiczna wnioskodawcy daje gwarancję realizacji przedsięwzięcia w terminie określonym we wniosku o dofinansowanie. Wnioskodawca zapewnia środki finansowe do utrzymywania projektu w okresie trwałości.</w:t>
            </w:r>
          </w:p>
        </w:tc>
        <w:tc>
          <w:tcPr>
            <w:tcW w:w="4007" w:type="dxa"/>
            <w:shd w:val="clear" w:color="auto" w:fill="auto"/>
          </w:tcPr>
          <w:p w14:paraId="733B266F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14:paraId="3F3E5C25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Projekty niespełniające kryterium są odrzucane. </w:t>
            </w:r>
          </w:p>
          <w:p w14:paraId="5661DFF7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03D9EF7C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 uzupełnienia lub poprawienia wniosku o dofinansowanie w ramach kryterium</w:t>
            </w:r>
          </w:p>
        </w:tc>
      </w:tr>
      <w:tr w:rsidR="00D40413" w14:paraId="62799EB8" w14:textId="77777777">
        <w:tc>
          <w:tcPr>
            <w:tcW w:w="425" w:type="dxa"/>
          </w:tcPr>
          <w:p w14:paraId="565BF9BF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702" w:type="dxa"/>
            <w:shd w:val="clear" w:color="auto" w:fill="auto"/>
          </w:tcPr>
          <w:p w14:paraId="218906CE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Zdolność ekonomiczna</w:t>
            </w:r>
          </w:p>
        </w:tc>
        <w:tc>
          <w:tcPr>
            <w:tcW w:w="8931" w:type="dxa"/>
            <w:shd w:val="clear" w:color="auto" w:fill="auto"/>
          </w:tcPr>
          <w:p w14:paraId="20D6CE53" w14:textId="1C0577D2" w:rsidR="00D40413" w:rsidRDefault="002E789B" w:rsidP="000B03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Przeprowadzona analiza kosztów i korzyści w studium wykonalności jest prawidłowa, a jej wyniki wskazują na to, że projekt posiada minimalny wymagany poziom efektywności społeczno-gospodarczej. Analizy biorą pod uwagę uwarunkowania płynące z otoczenia prawnego projektu. Tam gdzie to zasadne weryfikacja spełnienia kryterium powinna korzystać ze wskaźnika B/C, którego </w:t>
            </w:r>
            <w:r w:rsidR="000B03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wartość jest większa niż 1.</w:t>
            </w:r>
            <w:r w:rsidR="00C91B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07" w:type="dxa"/>
            <w:shd w:val="clear" w:color="auto" w:fill="auto"/>
          </w:tcPr>
          <w:p w14:paraId="6BB6168C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14:paraId="438BF53E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niespełniające kryterium są odrzucane.</w:t>
            </w:r>
          </w:p>
          <w:p w14:paraId="6B4C1314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6084D203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 uzupełnienia lub poprawienia wniosku o dofinansowanie w ramach kryterium</w:t>
            </w:r>
          </w:p>
        </w:tc>
      </w:tr>
      <w:tr w:rsidR="00D40413" w14:paraId="769A6B63" w14:textId="77777777">
        <w:tc>
          <w:tcPr>
            <w:tcW w:w="425" w:type="dxa"/>
          </w:tcPr>
          <w:p w14:paraId="6ECAECAE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3.4</w:t>
            </w:r>
          </w:p>
        </w:tc>
        <w:tc>
          <w:tcPr>
            <w:tcW w:w="1702" w:type="dxa"/>
            <w:shd w:val="clear" w:color="auto" w:fill="auto"/>
          </w:tcPr>
          <w:p w14:paraId="79E6C85E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Zdolność operacyjna</w:t>
            </w:r>
          </w:p>
        </w:tc>
        <w:tc>
          <w:tcPr>
            <w:tcW w:w="8931" w:type="dxa"/>
            <w:shd w:val="clear" w:color="auto" w:fill="auto"/>
          </w:tcPr>
          <w:p w14:paraId="25A1B36A" w14:textId="77777777" w:rsidR="00D40413" w:rsidRDefault="002E789B" w:rsidP="002C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yriadPro-Regular" w:hAnsi="Arial" w:cs="Arial"/>
                <w:sz w:val="20"/>
                <w:szCs w:val="20"/>
              </w:rPr>
            </w:pPr>
            <w:r>
              <w:rPr>
                <w:rFonts w:ascii="Arial" w:eastAsia="MyriadPro-Regular" w:hAnsi="Arial" w:cs="Arial"/>
                <w:sz w:val="20"/>
                <w:szCs w:val="20"/>
              </w:rPr>
              <w:t>Wnioskodawca zapewnia zasoby techniczne, kadrowe i wiedzę umożliwiającą terminową realizację projektu oraz gwarantujące utrzymanie trwałości projektu, w szczególności jego rezultatów.</w:t>
            </w:r>
          </w:p>
          <w:p w14:paraId="476CA753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przypadku projektu przewidującego zakup wyrobów medycznych, wnioskodawca dysponuje lub zobowiązuje się do dysponowania najpóźniej w dniu zakończenia okresu kwalifikowalności wydatków określonego w wniosku o dofinansowanie projektu, kadrą medyczną odpowiednio wykwalifikowaną do obsługi wyrobów medycznych objętych projektem.</w:t>
            </w:r>
          </w:p>
        </w:tc>
        <w:tc>
          <w:tcPr>
            <w:tcW w:w="4007" w:type="dxa"/>
            <w:shd w:val="clear" w:color="auto" w:fill="auto"/>
          </w:tcPr>
          <w:p w14:paraId="2E5BEF60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Spełnienie kryterium jest konieczne do przyznania dofinansowania. </w:t>
            </w:r>
          </w:p>
          <w:p w14:paraId="17FAEFA6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Projekty niespełniające kryterium są odrzucane.</w:t>
            </w:r>
          </w:p>
          <w:p w14:paraId="10C86882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735DF55A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 uzupełnienia lub poprawienia wniosku o dofinansowanie w ramach kryterium</w:t>
            </w:r>
          </w:p>
        </w:tc>
      </w:tr>
      <w:tr w:rsidR="00D40413" w14:paraId="0FADC17B" w14:textId="77777777">
        <w:tc>
          <w:tcPr>
            <w:tcW w:w="425" w:type="dxa"/>
          </w:tcPr>
          <w:p w14:paraId="1D16B22C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702" w:type="dxa"/>
            <w:shd w:val="clear" w:color="auto" w:fill="auto"/>
          </w:tcPr>
          <w:p w14:paraId="0ABE098B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Wykonalność techniczna/technologiczna</w:t>
            </w:r>
          </w:p>
        </w:tc>
        <w:tc>
          <w:tcPr>
            <w:tcW w:w="8931" w:type="dxa"/>
            <w:shd w:val="clear" w:color="auto" w:fill="auto"/>
          </w:tcPr>
          <w:p w14:paraId="3780DEE1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jest wykonalny pod względem technicznym. Zaproponowane rozwiązania techniczne/ technologiczne są optymalne i umożliwiają realizację projektu zgodnie z zakładanym harmonogramem.</w:t>
            </w:r>
          </w:p>
          <w:p w14:paraId="65F33F38" w14:textId="77777777" w:rsidR="00D40413" w:rsidRDefault="002E789B" w:rsidP="002C1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przypadku projektu przewidującego zakup wyrobów medycznych, wnioskodawca dysponuje lub zobowiązuje się do dysponowania najpóźniej w dniu zakończenia okresu kwalifikowalności wydatków określonego we wniosku o dofinansowanie projektu, infrastrukturą techniczną niezbędną do instalacji i użytkowania wyrobów medycznych objętych projektem.</w:t>
            </w:r>
          </w:p>
        </w:tc>
        <w:tc>
          <w:tcPr>
            <w:tcW w:w="4007" w:type="dxa"/>
            <w:shd w:val="clear" w:color="auto" w:fill="auto"/>
          </w:tcPr>
          <w:p w14:paraId="3FCD2D3F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Spełnienie kryterium jest konieczne do przyznania dofinansowania. </w:t>
            </w:r>
          </w:p>
          <w:p w14:paraId="3D4DA4ED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Projekty niespełniające kryterium są odrzucane.</w:t>
            </w:r>
          </w:p>
          <w:p w14:paraId="66BCE62C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77D70A29" w14:textId="77777777" w:rsidR="00D40413" w:rsidRDefault="002E789B" w:rsidP="002C1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 uzupełnienia lub poprawienia wniosku o dofinansowanie w ramach kryterium</w:t>
            </w:r>
          </w:p>
        </w:tc>
      </w:tr>
      <w:tr w:rsidR="00D40413" w14:paraId="05D1800E" w14:textId="77777777">
        <w:tc>
          <w:tcPr>
            <w:tcW w:w="425" w:type="dxa"/>
          </w:tcPr>
          <w:p w14:paraId="17E44575" w14:textId="77777777" w:rsidR="00D40413" w:rsidRDefault="002E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702" w:type="dxa"/>
            <w:shd w:val="clear" w:color="auto" w:fill="auto"/>
          </w:tcPr>
          <w:p w14:paraId="2B494EB4" w14:textId="77777777" w:rsidR="00D40413" w:rsidRDefault="002E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 na rozwój społeczno-gospodarczy</w:t>
            </w:r>
          </w:p>
        </w:tc>
        <w:tc>
          <w:tcPr>
            <w:tcW w:w="8931" w:type="dxa"/>
            <w:shd w:val="clear" w:color="auto" w:fill="auto"/>
          </w:tcPr>
          <w:p w14:paraId="365D27E2" w14:textId="77777777" w:rsidR="00D40413" w:rsidRDefault="002E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przyczyni się do rozwoju województwa zachodniopomorskiego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Projekt ma wpływ na sytuację społeczno-gospodarczą województwa zachodniopomorskiego. Projekt przyniesie korzyści mieszkańcom województwa zachodniopomorskiego. ENPV &gt;0. </w:t>
            </w:r>
          </w:p>
        </w:tc>
        <w:tc>
          <w:tcPr>
            <w:tcW w:w="4007" w:type="dxa"/>
            <w:shd w:val="clear" w:color="auto" w:fill="auto"/>
          </w:tcPr>
          <w:p w14:paraId="2ECFD06F" w14:textId="77777777" w:rsidR="00D40413" w:rsidRDefault="002E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14:paraId="757C092A" w14:textId="77777777" w:rsidR="00D40413" w:rsidRDefault="002E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niespełniające kryterium są odrzucane.</w:t>
            </w:r>
          </w:p>
          <w:p w14:paraId="32787E1B" w14:textId="77777777" w:rsidR="00D40413" w:rsidRDefault="002E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538A905F" w14:textId="77777777" w:rsidR="00D40413" w:rsidRDefault="002E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 uzupełnienia lub poprawienia wniosku o dofinansowanie w ramach kryterium</w:t>
            </w:r>
          </w:p>
        </w:tc>
      </w:tr>
      <w:tr w:rsidR="00D40413" w14:paraId="24E9F4DC" w14:textId="77777777">
        <w:tc>
          <w:tcPr>
            <w:tcW w:w="425" w:type="dxa"/>
          </w:tcPr>
          <w:p w14:paraId="512A5002" w14:textId="77777777" w:rsidR="00D40413" w:rsidRDefault="002E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1702" w:type="dxa"/>
            <w:shd w:val="clear" w:color="auto" w:fill="auto"/>
          </w:tcPr>
          <w:p w14:paraId="5F4C3C09" w14:textId="77777777" w:rsidR="00D40413" w:rsidRDefault="002E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Wiarygodność popytu</w:t>
            </w:r>
          </w:p>
        </w:tc>
        <w:tc>
          <w:tcPr>
            <w:tcW w:w="8931" w:type="dxa"/>
            <w:shd w:val="clear" w:color="auto" w:fill="auto"/>
            <w:vAlign w:val="bottom"/>
          </w:tcPr>
          <w:p w14:paraId="0AA800E9" w14:textId="77777777" w:rsidR="00D40413" w:rsidRDefault="002E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Wiarygodność analizy popytu dokonanej na podstawie realistycznych szacunków oraz w zgodzie z głównymi tendencjami demograficznymi i rozwojem sytuacji w danym sektorze, która uzasadnia zapotrzebowanie na projekt oraz ogólny potencjał infrastruktury projektu.</w:t>
            </w:r>
          </w:p>
          <w:p w14:paraId="6A37A3BD" w14:textId="77777777" w:rsidR="00D40413" w:rsidRDefault="002E7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Cele projektu wynikają z analizy potrzeb.</w:t>
            </w:r>
          </w:p>
          <w:p w14:paraId="7391733B" w14:textId="77777777" w:rsidR="00D40413" w:rsidRDefault="002E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zakłada działania wykonalne w kontekście analizy  potrzeb.</w:t>
            </w:r>
          </w:p>
        </w:tc>
        <w:tc>
          <w:tcPr>
            <w:tcW w:w="4007" w:type="dxa"/>
            <w:shd w:val="clear" w:color="auto" w:fill="auto"/>
          </w:tcPr>
          <w:p w14:paraId="2DFE9C04" w14:textId="77777777" w:rsidR="00D40413" w:rsidRDefault="002E7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14:paraId="1BB4096A" w14:textId="77777777" w:rsidR="00D40413" w:rsidRDefault="002E7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Projekty niespełniające kryterium są odrzucane.</w:t>
            </w:r>
          </w:p>
          <w:p w14:paraId="64D9F7AE" w14:textId="77777777" w:rsidR="00D40413" w:rsidRDefault="002E7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18FFB5B1" w14:textId="77777777" w:rsidR="00D40413" w:rsidRDefault="002E7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Możliwość uzupełnienia lub poprawienia wniosku o dofinansowanie w ramach kryterium</w:t>
            </w:r>
          </w:p>
        </w:tc>
      </w:tr>
      <w:tr w:rsidR="00D40413" w14:paraId="3CF4A280" w14:textId="77777777">
        <w:tc>
          <w:tcPr>
            <w:tcW w:w="425" w:type="dxa"/>
          </w:tcPr>
          <w:p w14:paraId="3E63602F" w14:textId="77777777" w:rsidR="00D40413" w:rsidRDefault="002E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3.8</w:t>
            </w:r>
          </w:p>
        </w:tc>
        <w:tc>
          <w:tcPr>
            <w:tcW w:w="1702" w:type="dxa"/>
            <w:shd w:val="clear" w:color="auto" w:fill="auto"/>
          </w:tcPr>
          <w:p w14:paraId="056DB0C3" w14:textId="77777777" w:rsidR="00D40413" w:rsidRDefault="002E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Poprawność analizy wariantowości</w:t>
            </w:r>
          </w:p>
        </w:tc>
        <w:tc>
          <w:tcPr>
            <w:tcW w:w="8931" w:type="dxa"/>
            <w:shd w:val="clear" w:color="auto" w:fill="auto"/>
          </w:tcPr>
          <w:p w14:paraId="5C22D978" w14:textId="77777777" w:rsidR="00D40413" w:rsidRDefault="002E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Adekwatność jakości analizy wariantów. Przeanalizowano najważniejsze warianty i wybrano wariant najlepszy dla realizacji projektu, zawierającej uzasadnienie wybranego wariantu.</w:t>
            </w:r>
          </w:p>
          <w:p w14:paraId="3FFDA603" w14:textId="77777777" w:rsidR="00D40413" w:rsidRDefault="002E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Warianty zostały przygotowane pod kątem zróżnicowanego wpływu na środowisko oraz wykorzystania najnowszych standardów technologicznych.</w:t>
            </w:r>
          </w:p>
        </w:tc>
        <w:tc>
          <w:tcPr>
            <w:tcW w:w="4007" w:type="dxa"/>
            <w:shd w:val="clear" w:color="auto" w:fill="auto"/>
          </w:tcPr>
          <w:p w14:paraId="00D69DA1" w14:textId="77777777" w:rsidR="00D40413" w:rsidRDefault="002E7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Spełnienie kryterium jest konieczne do przyznania dofinansowania.</w:t>
            </w:r>
          </w:p>
          <w:p w14:paraId="4469E97A" w14:textId="77777777" w:rsidR="00D40413" w:rsidRDefault="002E7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Projekty niespełniające kryterium są odrzucane.</w:t>
            </w:r>
          </w:p>
          <w:p w14:paraId="2E2ECBCF" w14:textId="77777777" w:rsidR="00D40413" w:rsidRDefault="002E7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Ocena spełniania kryterium polega na przypisaniu wartości logicznych „tak”, „nie”.</w:t>
            </w:r>
          </w:p>
          <w:p w14:paraId="544D8503" w14:textId="77777777" w:rsidR="00D40413" w:rsidRDefault="002E7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 uzupełnienia lub poprawienia wniosku o dofinansowanie w ramach kryterium</w:t>
            </w:r>
          </w:p>
        </w:tc>
      </w:tr>
    </w:tbl>
    <w:p w14:paraId="100ADD3F" w14:textId="77777777" w:rsidR="00D40413" w:rsidRDefault="00D40413">
      <w:pPr>
        <w:rPr>
          <w:rFonts w:ascii="Myriad Pro" w:hAnsi="Myriad Pro"/>
          <w:sz w:val="18"/>
          <w:szCs w:val="18"/>
        </w:rPr>
      </w:pPr>
    </w:p>
    <w:p w14:paraId="0BD67E13" w14:textId="77777777" w:rsidR="00D40413" w:rsidRDefault="00D40413">
      <w:pPr>
        <w:sectPr w:rsidR="00D40413">
          <w:pgSz w:w="16838" w:h="11906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3EAF5D9E" w14:textId="77777777" w:rsidR="00D40413" w:rsidRDefault="00D40413"/>
    <w:sectPr w:rsidR="00D40413" w:rsidSect="006F564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A7266" w14:textId="77777777" w:rsidR="004F4AD6" w:rsidRDefault="004F4AD6">
      <w:pPr>
        <w:spacing w:after="0" w:line="240" w:lineRule="auto"/>
      </w:pPr>
      <w:r>
        <w:separator/>
      </w:r>
    </w:p>
  </w:endnote>
  <w:endnote w:type="continuationSeparator" w:id="0">
    <w:p w14:paraId="56DAB857" w14:textId="77777777" w:rsidR="004F4AD6" w:rsidRDefault="004F4AD6">
      <w:pPr>
        <w:spacing w:after="0" w:line="240" w:lineRule="auto"/>
      </w:pPr>
      <w:r>
        <w:continuationSeparator/>
      </w:r>
    </w:p>
  </w:endnote>
  <w:endnote w:type="continuationNotice" w:id="1">
    <w:p w14:paraId="3FA72C21" w14:textId="77777777" w:rsidR="004F4AD6" w:rsidRDefault="004F4A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MS Gothic"/>
    <w:panose1 w:val="020B0503030403020204"/>
    <w:charset w:val="EE"/>
    <w:family w:val="auto"/>
    <w:pitch w:val="default"/>
    <w:sig w:usb0="00000000" w:usb1="0000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0267"/>
    </w:sdtPr>
    <w:sdtEndPr/>
    <w:sdtContent>
      <w:sdt>
        <w:sdtPr>
          <w:id w:val="2210268"/>
        </w:sdtPr>
        <w:sdtEndPr/>
        <w:sdtContent>
          <w:p w14:paraId="640CA8FF" w14:textId="77777777" w:rsidR="0043661E" w:rsidRDefault="004366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9006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9006B">
              <w:rPr>
                <w:b/>
                <w:noProof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BC3060" w14:textId="77777777" w:rsidR="0043661E" w:rsidRDefault="004366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F95C1" w14:textId="77777777" w:rsidR="004F4AD6" w:rsidRDefault="004F4AD6">
      <w:pPr>
        <w:spacing w:after="0" w:line="240" w:lineRule="auto"/>
      </w:pPr>
      <w:r>
        <w:separator/>
      </w:r>
    </w:p>
  </w:footnote>
  <w:footnote w:type="continuationSeparator" w:id="0">
    <w:p w14:paraId="287B645C" w14:textId="77777777" w:rsidR="004F4AD6" w:rsidRDefault="004F4AD6">
      <w:pPr>
        <w:spacing w:after="0" w:line="240" w:lineRule="auto"/>
      </w:pPr>
      <w:r>
        <w:continuationSeparator/>
      </w:r>
    </w:p>
  </w:footnote>
  <w:footnote w:type="continuationNotice" w:id="1">
    <w:p w14:paraId="6397CEEF" w14:textId="77777777" w:rsidR="004F4AD6" w:rsidRDefault="004F4A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5700D" w14:textId="77777777" w:rsidR="0043661E" w:rsidRDefault="0043661E">
    <w:pPr>
      <w:autoSpaceDE w:val="0"/>
      <w:autoSpaceDN w:val="0"/>
      <w:adjustRightInd w:val="0"/>
      <w:spacing w:after="0" w:line="240" w:lineRule="auto"/>
      <w:jc w:val="center"/>
      <w:rPr>
        <w:rFonts w:ascii="Myriad Pro" w:hAnsi="Myriad Pro" w:cs="Arial"/>
        <w:b/>
        <w:bCs/>
        <w:sz w:val="16"/>
        <w:szCs w:val="16"/>
      </w:rPr>
    </w:pPr>
    <w:r>
      <w:rPr>
        <w:rFonts w:ascii="Myriad Pro" w:hAnsi="Myriad Pro" w:cs="Arial"/>
        <w:b/>
        <w:bCs/>
        <w:sz w:val="16"/>
        <w:szCs w:val="16"/>
      </w:rPr>
      <w:t xml:space="preserve">9.1 INFRASTRUKTURA ZDROWIA </w:t>
    </w:r>
  </w:p>
  <w:p w14:paraId="0C8880CC" w14:textId="77777777" w:rsidR="0043661E" w:rsidRDefault="0043661E">
    <w:pPr>
      <w:autoSpaceDE w:val="0"/>
      <w:autoSpaceDN w:val="0"/>
      <w:adjustRightInd w:val="0"/>
      <w:spacing w:after="0" w:line="240" w:lineRule="auto"/>
      <w:jc w:val="center"/>
      <w:rPr>
        <w:rFonts w:ascii="Myriad Pro" w:hAnsi="Myriad Pro" w:cs="Arial"/>
        <w:b/>
        <w:bCs/>
        <w:sz w:val="16"/>
        <w:szCs w:val="16"/>
      </w:rPr>
    </w:pPr>
    <w:r>
      <w:rPr>
        <w:rFonts w:ascii="Myriad Pro" w:hAnsi="Myriad Pro" w:cs="Arial"/>
        <w:b/>
        <w:bCs/>
        <w:sz w:val="16"/>
        <w:szCs w:val="16"/>
      </w:rPr>
      <w:t>ZAŁĄCZNIK 3 - KRYTERIA WYBORU PROJEKTÓW DLA POSZCZEGÓLNYCH OSI PRIORYTETOWYCH, DZIAŁAŃ I PODDZIAŁAŃ</w:t>
    </w:r>
  </w:p>
  <w:p w14:paraId="6BC1DAA3" w14:textId="77777777" w:rsidR="0043661E" w:rsidRDefault="0043661E">
    <w:pPr>
      <w:pStyle w:val="Nagwek"/>
      <w:rPr>
        <w:rFonts w:ascii="Arial" w:hAnsi="Arial" w:cs="Arial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6663"/>
    <w:multiLevelType w:val="multilevel"/>
    <w:tmpl w:val="0C5C666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6B2C6E"/>
    <w:multiLevelType w:val="multilevel"/>
    <w:tmpl w:val="226B2C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21D62"/>
    <w:multiLevelType w:val="multilevel"/>
    <w:tmpl w:val="2CE21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30536"/>
    <w:multiLevelType w:val="multilevel"/>
    <w:tmpl w:val="346305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47DB1"/>
    <w:multiLevelType w:val="multilevel"/>
    <w:tmpl w:val="4AD47D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5C3595"/>
    <w:rsid w:val="00093BD8"/>
    <w:rsid w:val="000A77B4"/>
    <w:rsid w:val="000A78FA"/>
    <w:rsid w:val="000B03C8"/>
    <w:rsid w:val="00146AD4"/>
    <w:rsid w:val="001F0235"/>
    <w:rsid w:val="002C1D7C"/>
    <w:rsid w:val="002E789B"/>
    <w:rsid w:val="003936F0"/>
    <w:rsid w:val="00397EC8"/>
    <w:rsid w:val="003B5414"/>
    <w:rsid w:val="0043661E"/>
    <w:rsid w:val="0044774E"/>
    <w:rsid w:val="00463F25"/>
    <w:rsid w:val="00467022"/>
    <w:rsid w:val="0049006B"/>
    <w:rsid w:val="00491212"/>
    <w:rsid w:val="004F4AD6"/>
    <w:rsid w:val="005149A0"/>
    <w:rsid w:val="005206A5"/>
    <w:rsid w:val="005B4F89"/>
    <w:rsid w:val="00625252"/>
    <w:rsid w:val="006A31D8"/>
    <w:rsid w:val="006F5641"/>
    <w:rsid w:val="00716B2C"/>
    <w:rsid w:val="007502EA"/>
    <w:rsid w:val="00755437"/>
    <w:rsid w:val="00760765"/>
    <w:rsid w:val="0078710B"/>
    <w:rsid w:val="007B7E10"/>
    <w:rsid w:val="00806997"/>
    <w:rsid w:val="008367D8"/>
    <w:rsid w:val="0093480F"/>
    <w:rsid w:val="009D7C11"/>
    <w:rsid w:val="009E51A1"/>
    <w:rsid w:val="00A00F14"/>
    <w:rsid w:val="00A456EB"/>
    <w:rsid w:val="00A51FD2"/>
    <w:rsid w:val="00AA0431"/>
    <w:rsid w:val="00AC0AEF"/>
    <w:rsid w:val="00AE794A"/>
    <w:rsid w:val="00C12EA7"/>
    <w:rsid w:val="00C77661"/>
    <w:rsid w:val="00C91B49"/>
    <w:rsid w:val="00CD30F2"/>
    <w:rsid w:val="00D04FAE"/>
    <w:rsid w:val="00D40413"/>
    <w:rsid w:val="00D5174F"/>
    <w:rsid w:val="00D80A7F"/>
    <w:rsid w:val="00D8526B"/>
    <w:rsid w:val="00E01395"/>
    <w:rsid w:val="00E0483E"/>
    <w:rsid w:val="00E374A4"/>
    <w:rsid w:val="00E5530E"/>
    <w:rsid w:val="00E73C9A"/>
    <w:rsid w:val="00E92EFD"/>
    <w:rsid w:val="00EF7E98"/>
    <w:rsid w:val="00F139A6"/>
    <w:rsid w:val="00F1508F"/>
    <w:rsid w:val="00F52F88"/>
    <w:rsid w:val="00FD7BB3"/>
    <w:rsid w:val="0C5C3595"/>
    <w:rsid w:val="3260578F"/>
    <w:rsid w:val="6898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CC4AC"/>
  <w15:docId w15:val="{443B35E6-80FF-481C-B0DD-F84D9726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rFonts w:ascii="Myriad Pro" w:hAnsi="Myriad Pro"/>
      <w:sz w:val="20"/>
      <w:szCs w:val="20"/>
    </w:rPr>
  </w:style>
  <w:style w:type="paragraph" w:styleId="Stopka">
    <w:name w:val="footer"/>
    <w:basedOn w:val="Normalny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rFonts w:ascii="Myriad Pro" w:hAnsi="Myriad Pro"/>
      <w:sz w:val="16"/>
    </w:rPr>
  </w:style>
  <w:style w:type="paragraph" w:styleId="Nagwek">
    <w:name w:val="header"/>
    <w:basedOn w:val="Normalny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rFonts w:ascii="Myriad Pro" w:hAnsi="Myriad Pro"/>
      <w:sz w:val="16"/>
    </w:rPr>
  </w:style>
  <w:style w:type="table" w:customStyle="1" w:styleId="Tabela-Siatka10">
    <w:name w:val="Tabela - Siatka10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">
    <w:name w:val="Tekst treści"/>
    <w:basedOn w:val="Normalny"/>
    <w:qFormat/>
    <w:rsid w:val="005149A0"/>
    <w:pPr>
      <w:shd w:val="clear" w:color="auto" w:fill="FFFFFF"/>
      <w:spacing w:before="360" w:after="120" w:line="252" w:lineRule="exact"/>
      <w:ind w:hanging="240"/>
      <w:jc w:val="center"/>
    </w:pPr>
    <w:rPr>
      <w:rFonts w:ascii="Arial" w:eastAsia="Arial" w:hAnsi="Arial" w:cs="Arial"/>
      <w:sz w:val="15"/>
      <w:szCs w:val="15"/>
    </w:rPr>
  </w:style>
  <w:style w:type="paragraph" w:styleId="Akapitzlist">
    <w:name w:val="List Paragraph"/>
    <w:basedOn w:val="Normalny"/>
    <w:uiPriority w:val="34"/>
    <w:qFormat/>
    <w:pPr>
      <w:contextualSpacing/>
    </w:pPr>
    <w:rPr>
      <w:rFonts w:ascii="Myriad Pro" w:hAnsi="Myriad Pro"/>
      <w:sz w:val="20"/>
    </w:rPr>
  </w:style>
  <w:style w:type="paragraph" w:styleId="Tekstdymka">
    <w:name w:val="Balloon Text"/>
    <w:basedOn w:val="Normalny"/>
    <w:link w:val="TekstdymkaZnak"/>
    <w:rsid w:val="00F1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39A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rsid w:val="005149A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5149A0"/>
    <w:rPr>
      <w:rFonts w:asciiTheme="minorHAnsi" w:hAnsiTheme="minorHAnsi"/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9A0"/>
    <w:rPr>
      <w:rFonts w:ascii="Myriad Pro" w:hAnsi="Myriad Pr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5149A0"/>
    <w:rPr>
      <w:rFonts w:ascii="Myriad Pro" w:hAnsi="Myriad Pro"/>
      <w:b/>
      <w:bCs/>
      <w:lang w:eastAsia="en-US"/>
    </w:rPr>
  </w:style>
  <w:style w:type="paragraph" w:styleId="Poprawka">
    <w:name w:val="Revision"/>
    <w:hidden/>
    <w:uiPriority w:val="99"/>
    <w:semiHidden/>
    <w:rsid w:val="00463F25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3060</Words>
  <Characters>18360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</dc:creator>
  <cp:lastModifiedBy>Adam Surmacz</cp:lastModifiedBy>
  <cp:revision>2</cp:revision>
  <cp:lastPrinted>2020-05-21T08:44:00Z</cp:lastPrinted>
  <dcterms:created xsi:type="dcterms:W3CDTF">2020-09-01T06:16:00Z</dcterms:created>
  <dcterms:modified xsi:type="dcterms:W3CDTF">2020-09-01T06:16:00Z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