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2" w:rsidRPr="001B5CA8" w:rsidRDefault="00281762" w:rsidP="00281762">
      <w:pPr>
        <w:pStyle w:val="Tekstpodstawowy3"/>
        <w:spacing w:line="360" w:lineRule="auto"/>
        <w:jc w:val="center"/>
        <w:rPr>
          <w:rFonts w:ascii="Myriad Pro" w:hAnsi="Myriad Pro" w:cs="Arial"/>
          <w:b/>
          <w:sz w:val="20"/>
        </w:rPr>
      </w:pPr>
      <w:bookmarkStart w:id="0" w:name="_GoBack"/>
      <w:bookmarkEnd w:id="0"/>
      <w:r w:rsidRPr="001B5CA8">
        <w:rPr>
          <w:rFonts w:ascii="Myriad Pro" w:hAnsi="Myriad Pro" w:cs="Arial"/>
          <w:b/>
          <w:sz w:val="20"/>
        </w:rPr>
        <w:t>U z a s a d n i e n i e</w:t>
      </w:r>
    </w:p>
    <w:p w:rsidR="00281762" w:rsidRPr="001B5CA8" w:rsidRDefault="00281762" w:rsidP="00281762">
      <w:pPr>
        <w:pStyle w:val="Tekstpodstawowy3"/>
        <w:spacing w:line="360" w:lineRule="auto"/>
        <w:rPr>
          <w:rFonts w:ascii="Myriad Pro" w:hAnsi="Myriad Pro" w:cs="Arial"/>
          <w:sz w:val="20"/>
        </w:rPr>
      </w:pP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W okresie programowym 2007-2013 Województwo Zachodniopomorskie miało swojego przedstawiciela</w:t>
      </w:r>
      <w:r w:rsidRPr="001B5CA8">
        <w:rPr>
          <w:rFonts w:ascii="Myriad Pro" w:hAnsi="Myriad Pro" w:cs="Arial"/>
          <w:sz w:val="20"/>
        </w:rPr>
        <w:br/>
        <w:t>w gremiach Komitetu Sterującego oraz Komitetu Monitorującego Program Południowy Bałtyk. Komitet Monitorujący opiniował i monitorował zmiany na poziomie programu, w nim przedstawicielem ze strony UMWZ był pan dyrektor Żarna, a zastępcą pani Anna Błeszyńska. Drugi komitet-Komitet Sterujący był ustanowiony celem wyboru projektów, w nim przedstawicielką była pani Anna Błeszyńska. Zastępstwo</w:t>
      </w:r>
      <w:r w:rsidRPr="001B5CA8">
        <w:rPr>
          <w:rFonts w:ascii="Myriad Pro" w:hAnsi="Myriad Pro" w:cs="Arial"/>
          <w:sz w:val="20"/>
        </w:rPr>
        <w:br/>
        <w:t>w nim pełnił pan Krzysztof Żarna. Jednakże, z praktycznego punktu widzenia jedno gremium, jakim będzie Komitet Monitorujący dla Programu Południowy Bałtyk 2014-2020 będzie scalać w jedno różnorodne funkcje</w:t>
      </w:r>
      <w:r w:rsidRPr="001B5CA8">
        <w:rPr>
          <w:rFonts w:ascii="Myriad Pro" w:hAnsi="Myriad Pro" w:cs="Arial"/>
          <w:sz w:val="20"/>
        </w:rPr>
        <w:br/>
        <w:t xml:space="preserve">dotychczasowych gremiów. </w:t>
      </w: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Komitety Monitorujące podejmują istotne decyzje o kształcie programów w tym również o wyborze</w:t>
      </w:r>
      <w:r w:rsidRPr="001B5CA8">
        <w:rPr>
          <w:rFonts w:ascii="Myriad Pro" w:hAnsi="Myriad Pro" w:cs="Arial"/>
          <w:sz w:val="20"/>
        </w:rPr>
        <w:br/>
        <w:t>wniosków o dofinansowanie. Obecność przedstawicieli regionów w komitecie wzmacnia ich negocjacyjną</w:t>
      </w:r>
      <w:r w:rsidRPr="001B5CA8">
        <w:rPr>
          <w:rFonts w:ascii="Myriad Pro" w:hAnsi="Myriad Pro" w:cs="Arial"/>
          <w:sz w:val="20"/>
        </w:rPr>
        <w:br/>
        <w:t>pozycję i umożliwia przygotowanie rzeczowej argumentacji w obronie projektów. Praca w komitecie monitorującym powinna być skierowana do przedstawicieli, którzy:</w:t>
      </w: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w ramach swoich kompetencji zajmują się programami EWT znając ich problematykę oraz kwestie działań regionalnych,</w:t>
      </w: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znają język angielski,</w:t>
      </w:r>
    </w:p>
    <w:p w:rsidR="00281762" w:rsidRPr="001B5CA8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posiadają predyspozycje w zakresie prowadzenia negocjacji</w:t>
      </w:r>
    </w:p>
    <w:p w:rsidR="00281762" w:rsidRPr="00AF5AE1" w:rsidRDefault="00281762" w:rsidP="00281762">
      <w:pPr>
        <w:pStyle w:val="Tekstpodstawowywcity3"/>
        <w:spacing w:line="360" w:lineRule="auto"/>
        <w:ind w:firstLine="0"/>
        <w:rPr>
          <w:rFonts w:ascii="Myriad Pro" w:hAnsi="Myriad Pro" w:cs="Arial"/>
          <w:sz w:val="20"/>
        </w:rPr>
      </w:pPr>
      <w:r w:rsidRPr="001B5CA8">
        <w:rPr>
          <w:rFonts w:ascii="Myriad Pro" w:hAnsi="Myriad Pro" w:cs="Arial"/>
          <w:sz w:val="20"/>
        </w:rPr>
        <w:t>- są gotowe przyjąć na siebie dodatkowe zadania wynikające z pracy w komitetac</w:t>
      </w:r>
      <w:r w:rsidRPr="00AF5AE1">
        <w:rPr>
          <w:rFonts w:ascii="Myriad Pro CE" w:hAnsi="Myriad Pro CE" w:cs="Arial"/>
          <w:sz w:val="20"/>
        </w:rPr>
        <w:t xml:space="preserve">h.  </w:t>
      </w:r>
    </w:p>
    <w:p w:rsidR="005C7BD3" w:rsidRDefault="005C7BD3"/>
    <w:sectPr w:rsidR="005C7BD3" w:rsidSect="00BF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62"/>
    <w:rsid w:val="00281762"/>
    <w:rsid w:val="005C7BD3"/>
    <w:rsid w:val="00CF5D70"/>
    <w:rsid w:val="00D6311D"/>
    <w:rsid w:val="00D640C7"/>
    <w:rsid w:val="00F904D0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28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17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817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8176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28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17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817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8176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2015-07-13T13:13:00Z</dcterms:created>
  <dcterms:modified xsi:type="dcterms:W3CDTF">2015-07-13T13:13:00Z</dcterms:modified>
</cp:coreProperties>
</file>