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E61" w:rsidRDefault="00203E81">
      <w:r>
        <w:t xml:space="preserve"> </w:t>
      </w:r>
      <w:r w:rsidR="000302C3" w:rsidRPr="000302C3">
        <w:t>FORMULARZ SZACOWANIA WARTOŚCI PRZEDMIOTU ZAMÓWIENIA</w:t>
      </w:r>
    </w:p>
    <w:p w:rsidR="000302C3" w:rsidRDefault="000302C3" w:rsidP="000302C3">
      <w:r>
        <w:t xml:space="preserve">Część 1 „Zorganizowanie </w:t>
      </w:r>
      <w:r w:rsidR="0058104C">
        <w:t>12</w:t>
      </w:r>
      <w:r>
        <w:t xml:space="preserve"> wydarzeń rowerowych oraz ich promocja”</w:t>
      </w:r>
    </w:p>
    <w:p w:rsidR="00656E61" w:rsidRDefault="000302C3" w:rsidP="000302C3">
      <w:r>
        <w:t>Część 2 „gadżety rowerowe”</w:t>
      </w:r>
    </w:p>
    <w:p w:rsidR="00E44774" w:rsidRDefault="00E44774" w:rsidP="000302C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2634"/>
        <w:gridCol w:w="3697"/>
        <w:gridCol w:w="2251"/>
      </w:tblGrid>
      <w:tr w:rsidR="00090384" w:rsidTr="0058104C">
        <w:tc>
          <w:tcPr>
            <w:tcW w:w="480" w:type="dxa"/>
          </w:tcPr>
          <w:p w:rsidR="00090384" w:rsidRDefault="00E44774">
            <w:r>
              <w:t>Lp.</w:t>
            </w:r>
          </w:p>
        </w:tc>
        <w:tc>
          <w:tcPr>
            <w:tcW w:w="2634" w:type="dxa"/>
          </w:tcPr>
          <w:p w:rsidR="00090384" w:rsidRDefault="00E44774">
            <w:r>
              <w:t>Cz</w:t>
            </w:r>
            <w:r w:rsidR="0058104C">
              <w:t>ę</w:t>
            </w:r>
            <w:r>
              <w:t xml:space="preserve">ść </w:t>
            </w:r>
            <w:r w:rsidR="0058104C">
              <w:t>zamówienia</w:t>
            </w:r>
          </w:p>
        </w:tc>
        <w:tc>
          <w:tcPr>
            <w:tcW w:w="3697" w:type="dxa"/>
          </w:tcPr>
          <w:p w:rsidR="00090384" w:rsidRDefault="00E44774">
            <w:r>
              <w:t>Koszt netto</w:t>
            </w:r>
            <w:r w:rsidR="001345D7">
              <w:t xml:space="preserve"> całość</w:t>
            </w:r>
          </w:p>
        </w:tc>
        <w:tc>
          <w:tcPr>
            <w:tcW w:w="2251" w:type="dxa"/>
          </w:tcPr>
          <w:p w:rsidR="00090384" w:rsidRDefault="00E44774">
            <w:r>
              <w:t>Koszt brutto</w:t>
            </w:r>
            <w:r w:rsidR="001345D7">
              <w:t xml:space="preserve"> całość</w:t>
            </w:r>
          </w:p>
        </w:tc>
      </w:tr>
      <w:tr w:rsidR="00090384" w:rsidTr="0058104C">
        <w:tc>
          <w:tcPr>
            <w:tcW w:w="480" w:type="dxa"/>
          </w:tcPr>
          <w:p w:rsidR="00090384" w:rsidRDefault="00E44774">
            <w:r>
              <w:t>1</w:t>
            </w:r>
          </w:p>
        </w:tc>
        <w:tc>
          <w:tcPr>
            <w:tcW w:w="2634" w:type="dxa"/>
          </w:tcPr>
          <w:p w:rsidR="00090384" w:rsidRDefault="0058104C">
            <w:r>
              <w:t>Wydarzenie nr 1 – rajd „Autorski”</w:t>
            </w:r>
          </w:p>
        </w:tc>
        <w:tc>
          <w:tcPr>
            <w:tcW w:w="3697" w:type="dxa"/>
          </w:tcPr>
          <w:p w:rsidR="00090384" w:rsidRDefault="00090384"/>
        </w:tc>
        <w:tc>
          <w:tcPr>
            <w:tcW w:w="2251" w:type="dxa"/>
          </w:tcPr>
          <w:p w:rsidR="00090384" w:rsidRDefault="00090384"/>
        </w:tc>
      </w:tr>
      <w:tr w:rsidR="00090384" w:rsidTr="0058104C">
        <w:tc>
          <w:tcPr>
            <w:tcW w:w="480" w:type="dxa"/>
          </w:tcPr>
          <w:p w:rsidR="00090384" w:rsidRDefault="00E44774">
            <w:r>
              <w:t>2</w:t>
            </w:r>
          </w:p>
        </w:tc>
        <w:tc>
          <w:tcPr>
            <w:tcW w:w="2634" w:type="dxa"/>
          </w:tcPr>
          <w:p w:rsidR="00090384" w:rsidRDefault="0058104C">
            <w:r>
              <w:t>Wydarzenie nr 2 – 11 rajdów rekreacyjnych</w:t>
            </w:r>
          </w:p>
        </w:tc>
        <w:tc>
          <w:tcPr>
            <w:tcW w:w="3697" w:type="dxa"/>
          </w:tcPr>
          <w:p w:rsidR="00090384" w:rsidRDefault="00090384"/>
        </w:tc>
        <w:tc>
          <w:tcPr>
            <w:tcW w:w="2251" w:type="dxa"/>
          </w:tcPr>
          <w:p w:rsidR="00090384" w:rsidRDefault="00090384"/>
        </w:tc>
      </w:tr>
      <w:tr w:rsidR="00090384" w:rsidTr="0058104C">
        <w:tc>
          <w:tcPr>
            <w:tcW w:w="480" w:type="dxa"/>
          </w:tcPr>
          <w:p w:rsidR="00090384" w:rsidRDefault="00E44774">
            <w:r>
              <w:t>3</w:t>
            </w:r>
          </w:p>
        </w:tc>
        <w:tc>
          <w:tcPr>
            <w:tcW w:w="2634" w:type="dxa"/>
          </w:tcPr>
          <w:p w:rsidR="00090384" w:rsidRDefault="0058104C">
            <w:r>
              <w:t>Koszt poczęstunku dla uczestników rajdu autorskiego</w:t>
            </w:r>
          </w:p>
        </w:tc>
        <w:tc>
          <w:tcPr>
            <w:tcW w:w="3697" w:type="dxa"/>
          </w:tcPr>
          <w:p w:rsidR="00090384" w:rsidRDefault="00090384"/>
        </w:tc>
        <w:tc>
          <w:tcPr>
            <w:tcW w:w="2251" w:type="dxa"/>
          </w:tcPr>
          <w:p w:rsidR="00090384" w:rsidRDefault="00090384"/>
        </w:tc>
      </w:tr>
      <w:tr w:rsidR="00090384" w:rsidTr="0058104C">
        <w:tc>
          <w:tcPr>
            <w:tcW w:w="480" w:type="dxa"/>
          </w:tcPr>
          <w:p w:rsidR="00090384" w:rsidRDefault="00E44774">
            <w:r>
              <w:t>4</w:t>
            </w:r>
          </w:p>
        </w:tc>
        <w:tc>
          <w:tcPr>
            <w:tcW w:w="2634" w:type="dxa"/>
          </w:tcPr>
          <w:p w:rsidR="00090384" w:rsidRDefault="0058104C">
            <w:r>
              <w:t>Koszt poczęstunku dla uczestników rajdów rekreacyjnych</w:t>
            </w:r>
          </w:p>
        </w:tc>
        <w:tc>
          <w:tcPr>
            <w:tcW w:w="3697" w:type="dxa"/>
          </w:tcPr>
          <w:p w:rsidR="00090384" w:rsidRDefault="00090384"/>
        </w:tc>
        <w:tc>
          <w:tcPr>
            <w:tcW w:w="2251" w:type="dxa"/>
          </w:tcPr>
          <w:p w:rsidR="00090384" w:rsidRDefault="00090384"/>
        </w:tc>
      </w:tr>
      <w:tr w:rsidR="00090384" w:rsidTr="0058104C">
        <w:tc>
          <w:tcPr>
            <w:tcW w:w="480" w:type="dxa"/>
          </w:tcPr>
          <w:p w:rsidR="00090384" w:rsidRDefault="00E44774">
            <w:r>
              <w:t>5</w:t>
            </w:r>
          </w:p>
        </w:tc>
        <w:tc>
          <w:tcPr>
            <w:tcW w:w="2634" w:type="dxa"/>
          </w:tcPr>
          <w:p w:rsidR="00090384" w:rsidRDefault="0058104C">
            <w:r>
              <w:t>Promocja 12 rajdów</w:t>
            </w:r>
          </w:p>
        </w:tc>
        <w:tc>
          <w:tcPr>
            <w:tcW w:w="3697" w:type="dxa"/>
          </w:tcPr>
          <w:p w:rsidR="00090384" w:rsidRDefault="00090384"/>
        </w:tc>
        <w:tc>
          <w:tcPr>
            <w:tcW w:w="2251" w:type="dxa"/>
          </w:tcPr>
          <w:p w:rsidR="00090384" w:rsidRDefault="00090384"/>
        </w:tc>
      </w:tr>
      <w:tr w:rsidR="00090384" w:rsidTr="0058104C">
        <w:tc>
          <w:tcPr>
            <w:tcW w:w="480" w:type="dxa"/>
          </w:tcPr>
          <w:p w:rsidR="00090384" w:rsidRDefault="00E44774">
            <w:r>
              <w:t>6</w:t>
            </w:r>
          </w:p>
        </w:tc>
        <w:tc>
          <w:tcPr>
            <w:tcW w:w="2634" w:type="dxa"/>
          </w:tcPr>
          <w:p w:rsidR="00090384" w:rsidRDefault="001345D7">
            <w:r>
              <w:t>Gadżety (część druga)</w:t>
            </w:r>
          </w:p>
        </w:tc>
        <w:tc>
          <w:tcPr>
            <w:tcW w:w="3697" w:type="dxa"/>
          </w:tcPr>
          <w:p w:rsidR="00090384" w:rsidRDefault="00090384"/>
        </w:tc>
        <w:tc>
          <w:tcPr>
            <w:tcW w:w="2251" w:type="dxa"/>
          </w:tcPr>
          <w:p w:rsidR="00090384" w:rsidRDefault="00090384"/>
        </w:tc>
      </w:tr>
      <w:tr w:rsidR="00090384" w:rsidTr="0058104C">
        <w:tc>
          <w:tcPr>
            <w:tcW w:w="480" w:type="dxa"/>
          </w:tcPr>
          <w:p w:rsidR="00090384" w:rsidRDefault="00090384"/>
        </w:tc>
        <w:tc>
          <w:tcPr>
            <w:tcW w:w="2634" w:type="dxa"/>
          </w:tcPr>
          <w:p w:rsidR="00090384" w:rsidRDefault="0082110F">
            <w:r>
              <w:t>Suma</w:t>
            </w:r>
          </w:p>
        </w:tc>
        <w:tc>
          <w:tcPr>
            <w:tcW w:w="3697" w:type="dxa"/>
          </w:tcPr>
          <w:p w:rsidR="00090384" w:rsidRDefault="00090384"/>
        </w:tc>
        <w:tc>
          <w:tcPr>
            <w:tcW w:w="2251" w:type="dxa"/>
          </w:tcPr>
          <w:p w:rsidR="00090384" w:rsidRDefault="00090384"/>
        </w:tc>
      </w:tr>
    </w:tbl>
    <w:p w:rsidR="00356248" w:rsidRDefault="00A1566E"/>
    <w:p w:rsidR="00090384" w:rsidRDefault="00090384"/>
    <w:p w:rsidR="005E184F" w:rsidRPr="005E184F" w:rsidRDefault="005E184F" w:rsidP="005E184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eastAsia="Times New Roman" w:hAnsi="Calibri" w:cs="Calibri"/>
          <w:i/>
          <w:noProof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i/>
          <w:noProof/>
          <w:color w:val="000000"/>
          <w:sz w:val="18"/>
          <w:szCs w:val="18"/>
          <w:lang w:eastAsia="pl-PL"/>
        </w:rPr>
        <w:t>W</w:t>
      </w:r>
      <w:r w:rsidRPr="005E184F">
        <w:rPr>
          <w:rFonts w:ascii="Calibri" w:eastAsia="Times New Roman" w:hAnsi="Calibri" w:cs="Calibri"/>
          <w:i/>
          <w:noProof/>
          <w:color w:val="000000"/>
          <w:sz w:val="18"/>
          <w:szCs w:val="18"/>
          <w:lang w:eastAsia="pl-PL"/>
        </w:rPr>
        <w:t xml:space="preserve">w. ceny uwzględniają wszystkie elementy kosztotworcze Wykonawcy.   </w:t>
      </w:r>
    </w:p>
    <w:p w:rsidR="005E184F" w:rsidRPr="005E184F" w:rsidRDefault="005E184F" w:rsidP="005E184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eastAsia="Times New Roman" w:hAnsi="Calibri" w:cs="Calibri"/>
          <w:i/>
          <w:noProof/>
          <w:color w:val="000000"/>
          <w:sz w:val="18"/>
          <w:szCs w:val="18"/>
          <w:lang w:eastAsia="pl-PL"/>
        </w:rPr>
      </w:pPr>
    </w:p>
    <w:p w:rsidR="005E184F" w:rsidRPr="005E184F" w:rsidRDefault="005E184F" w:rsidP="005E184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noProof/>
          <w:color w:val="000000"/>
          <w:lang w:eastAsia="pl-PL"/>
        </w:rPr>
      </w:pPr>
      <w:r w:rsidRPr="005E184F">
        <w:rPr>
          <w:rFonts w:ascii="Calibri" w:eastAsia="Times New Roman" w:hAnsi="Calibri" w:cs="Calibri"/>
          <w:noProof/>
          <w:color w:val="000000"/>
          <w:lang w:eastAsia="pl-PL"/>
        </w:rPr>
        <w:t>Pozostałe informacje:</w:t>
      </w:r>
    </w:p>
    <w:p w:rsidR="005E184F" w:rsidRPr="005E184F" w:rsidRDefault="005E184F" w:rsidP="005E184F">
      <w:pPr>
        <w:autoSpaceDE w:val="0"/>
        <w:autoSpaceDN w:val="0"/>
        <w:adjustRightInd w:val="0"/>
        <w:spacing w:after="0" w:line="240" w:lineRule="auto"/>
        <w:ind w:left="1066" w:hanging="709"/>
        <w:rPr>
          <w:rFonts w:ascii="Calibri" w:eastAsia="Times New Roman" w:hAnsi="Calibri" w:cs="Calibri"/>
          <w:noProof/>
          <w:color w:val="000000"/>
          <w:lang w:eastAsia="pl-PL"/>
        </w:rPr>
      </w:pPr>
      <w:r w:rsidRPr="005E184F">
        <w:rPr>
          <w:rFonts w:ascii="Calibri" w:eastAsia="Times New Roman" w:hAnsi="Calibri" w:cs="Calibri"/>
          <w:noProof/>
          <w:color w:val="000000"/>
          <w:lang w:eastAsia="pl-PL"/>
        </w:rPr>
        <w:t>1.</w:t>
      </w:r>
      <w:r w:rsidRPr="005E184F">
        <w:rPr>
          <w:rFonts w:ascii="Calibri" w:eastAsia="Times New Roman" w:hAnsi="Calibri" w:cs="Calibri"/>
          <w:noProof/>
          <w:color w:val="000000"/>
          <w:lang w:eastAsia="pl-PL"/>
        </w:rPr>
        <w:tab/>
        <w:t xml:space="preserve">Szacunkowej wyceny należy dokonać wyłącznie na niniejszym wzorze. </w:t>
      </w:r>
    </w:p>
    <w:p w:rsidR="005E184F" w:rsidRPr="005E184F" w:rsidRDefault="005E184F" w:rsidP="005E184F">
      <w:pPr>
        <w:autoSpaceDE w:val="0"/>
        <w:autoSpaceDN w:val="0"/>
        <w:adjustRightInd w:val="0"/>
        <w:spacing w:after="0" w:line="240" w:lineRule="auto"/>
        <w:ind w:left="1066" w:hanging="709"/>
        <w:rPr>
          <w:rFonts w:ascii="Calibri" w:eastAsia="Times New Roman" w:hAnsi="Calibri" w:cs="Calibri"/>
          <w:b/>
          <w:noProof/>
          <w:color w:val="000000"/>
          <w:lang w:eastAsia="pl-PL"/>
        </w:rPr>
      </w:pPr>
      <w:r w:rsidRPr="005E184F">
        <w:rPr>
          <w:rFonts w:ascii="Calibri" w:eastAsia="Times New Roman" w:hAnsi="Calibri" w:cs="Calibri"/>
          <w:noProof/>
          <w:color w:val="000000"/>
          <w:lang w:eastAsia="pl-PL"/>
        </w:rPr>
        <w:t>2.</w:t>
      </w:r>
      <w:r w:rsidRPr="005E184F">
        <w:rPr>
          <w:rFonts w:ascii="Calibri" w:eastAsia="Times New Roman" w:hAnsi="Calibri" w:cs="Calibri"/>
          <w:noProof/>
          <w:color w:val="000000"/>
          <w:lang w:eastAsia="pl-PL"/>
        </w:rPr>
        <w:tab/>
        <w:t xml:space="preserve">Podpisany </w:t>
      </w:r>
      <w:r>
        <w:rPr>
          <w:rFonts w:ascii="Calibri" w:eastAsia="Times New Roman" w:hAnsi="Calibri" w:cs="Calibri"/>
          <w:noProof/>
          <w:color w:val="000000"/>
          <w:lang w:eastAsia="pl-PL"/>
        </w:rPr>
        <w:t>formularz</w:t>
      </w:r>
      <w:r w:rsidRPr="005E184F">
        <w:rPr>
          <w:rFonts w:ascii="Calibri" w:eastAsia="Times New Roman" w:hAnsi="Calibri" w:cs="Calibri"/>
          <w:noProof/>
          <w:color w:val="000000"/>
          <w:lang w:eastAsia="pl-PL"/>
        </w:rPr>
        <w:t xml:space="preserve"> należy przesłać drogą elektroniczną (e-mail) do dnia </w:t>
      </w:r>
      <w:r>
        <w:rPr>
          <w:rFonts w:ascii="Calibri" w:eastAsia="Times New Roman" w:hAnsi="Calibri" w:cs="Calibri"/>
          <w:b/>
          <w:noProof/>
          <w:color w:val="000000"/>
          <w:lang w:eastAsia="pl-PL"/>
        </w:rPr>
        <w:t>2</w:t>
      </w:r>
      <w:r w:rsidR="004144BE">
        <w:rPr>
          <w:rFonts w:ascii="Calibri" w:eastAsia="Times New Roman" w:hAnsi="Calibri" w:cs="Calibri"/>
          <w:b/>
          <w:noProof/>
          <w:color w:val="000000"/>
          <w:lang w:eastAsia="pl-PL"/>
        </w:rPr>
        <w:t>7</w:t>
      </w:r>
      <w:bookmarkStart w:id="0" w:name="_GoBack"/>
      <w:bookmarkEnd w:id="0"/>
      <w:r w:rsidRPr="005E184F">
        <w:rPr>
          <w:rFonts w:ascii="Calibri" w:eastAsia="Times New Roman" w:hAnsi="Calibri" w:cs="Calibri"/>
          <w:b/>
          <w:noProof/>
          <w:color w:val="000000"/>
          <w:lang w:eastAsia="pl-PL"/>
        </w:rPr>
        <w:t xml:space="preserve">.02.2023 roku na adres: </w:t>
      </w:r>
      <w:hyperlink r:id="rId7" w:history="1">
        <w:r w:rsidRPr="00F25124">
          <w:rPr>
            <w:rStyle w:val="Hipercze"/>
            <w:rFonts w:ascii="Calibri" w:eastAsia="Times New Roman" w:hAnsi="Calibri" w:cs="Calibri"/>
            <w:b/>
            <w:noProof/>
            <w:lang w:eastAsia="pl-PL"/>
          </w:rPr>
          <w:t>nwolska@wzp.pl</w:t>
        </w:r>
      </w:hyperlink>
      <w:r w:rsidRPr="005E184F">
        <w:rPr>
          <w:rFonts w:ascii="Calibri" w:eastAsia="Times New Roman" w:hAnsi="Calibri" w:cs="Calibri"/>
          <w:b/>
          <w:noProof/>
          <w:color w:val="000000"/>
          <w:lang w:eastAsia="pl-PL"/>
        </w:rPr>
        <w:t xml:space="preserve"> </w:t>
      </w:r>
    </w:p>
    <w:p w:rsidR="005E184F" w:rsidRPr="005E184F" w:rsidRDefault="005E184F" w:rsidP="005E184F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noProof/>
          <w:color w:val="000000"/>
          <w:lang w:eastAsia="pl-PL"/>
        </w:rPr>
      </w:pPr>
    </w:p>
    <w:p w:rsidR="005E184F" w:rsidRPr="005E184F" w:rsidRDefault="005E184F" w:rsidP="005E184F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noProof/>
          <w:color w:val="000000"/>
          <w:lang w:eastAsia="pl-PL"/>
        </w:rPr>
      </w:pPr>
      <w:r w:rsidRPr="005E184F">
        <w:rPr>
          <w:rFonts w:ascii="Calibri" w:eastAsia="Times New Roman" w:hAnsi="Calibri" w:cs="Calibri"/>
          <w:noProof/>
          <w:color w:val="000000"/>
          <w:lang w:eastAsia="pl-PL"/>
        </w:rPr>
        <w:t>Niniejsze zapytanie o szacunkową wartość zamówienia nie stanowi zobowiązania Województwa Zachodniopomorskiego do zawarcia umowy. Niniejsze zapytanie nie stanowi  oferty zamówienia w rozumieniu Kodeksu Cywilnego.</w:t>
      </w:r>
      <w:r w:rsidRPr="005E184F">
        <w:rPr>
          <w:rFonts w:ascii="Calibri" w:eastAsia="Times New Roman" w:hAnsi="Calibri" w:cs="Calibri"/>
          <w:noProof/>
          <w:color w:val="000000"/>
          <w:lang w:eastAsia="pl-PL"/>
        </w:rPr>
        <w:tab/>
      </w:r>
    </w:p>
    <w:p w:rsidR="005E184F" w:rsidRDefault="005E184F"/>
    <w:p w:rsidR="005E184F" w:rsidRDefault="005E184F"/>
    <w:p w:rsidR="005E184F" w:rsidRDefault="005E184F"/>
    <w:p w:rsidR="005E184F" w:rsidRDefault="005E184F"/>
    <w:p w:rsidR="005E184F" w:rsidRDefault="005E184F"/>
    <w:p w:rsidR="005E184F" w:rsidRDefault="005E184F"/>
    <w:sectPr w:rsidR="005E184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66E" w:rsidRDefault="00A1566E" w:rsidP="00265BBD">
      <w:pPr>
        <w:spacing w:after="0" w:line="240" w:lineRule="auto"/>
      </w:pPr>
      <w:r>
        <w:separator/>
      </w:r>
    </w:p>
  </w:endnote>
  <w:endnote w:type="continuationSeparator" w:id="0">
    <w:p w:rsidR="00A1566E" w:rsidRDefault="00A1566E" w:rsidP="00265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66E" w:rsidRDefault="00A1566E" w:rsidP="00265BBD">
      <w:pPr>
        <w:spacing w:after="0" w:line="240" w:lineRule="auto"/>
      </w:pPr>
      <w:r>
        <w:separator/>
      </w:r>
    </w:p>
  </w:footnote>
  <w:footnote w:type="continuationSeparator" w:id="0">
    <w:p w:rsidR="00A1566E" w:rsidRDefault="00A1566E" w:rsidP="00265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BBD" w:rsidRDefault="00265BBD">
    <w:pPr>
      <w:pStyle w:val="Nagwek"/>
    </w:pPr>
    <w:r>
      <w:rPr>
        <w:noProof/>
      </w:rPr>
      <w:drawing>
        <wp:inline distT="0" distB="0" distL="0" distR="0" wp14:anchorId="3805F141">
          <wp:extent cx="4700270" cy="719455"/>
          <wp:effectExtent l="0" t="0" r="508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027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65BBD" w:rsidRDefault="00265BBD">
    <w:pPr>
      <w:pStyle w:val="Nagwek"/>
    </w:pPr>
  </w:p>
  <w:p w:rsidR="00265BBD" w:rsidRDefault="00265BBD" w:rsidP="00265BBD">
    <w:pPr>
      <w:pStyle w:val="Standard"/>
      <w:spacing w:after="120" w:line="240" w:lineRule="auto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  <w:b/>
        <w:sz w:val="14"/>
        <w:szCs w:val="14"/>
      </w:rPr>
      <w:t xml:space="preserve">Projekt jest dofinansowany przez Unię Europejską ze środków Europejskiego Funduszu Społecznego w ramach Regionalnego Programu Operacyjnego Województwa Zachodniopomorskiego 2013-2020 </w:t>
    </w:r>
  </w:p>
  <w:p w:rsidR="00265BBD" w:rsidRDefault="00265BBD">
    <w:pPr>
      <w:pStyle w:val="Nagwek"/>
    </w:pPr>
  </w:p>
  <w:p w:rsidR="00265BBD" w:rsidRDefault="00265BB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8FE"/>
    <w:rsid w:val="000302C3"/>
    <w:rsid w:val="00057018"/>
    <w:rsid w:val="00090384"/>
    <w:rsid w:val="000D7AC1"/>
    <w:rsid w:val="001345D7"/>
    <w:rsid w:val="00203E81"/>
    <w:rsid w:val="00250430"/>
    <w:rsid w:val="00265BBD"/>
    <w:rsid w:val="00412F34"/>
    <w:rsid w:val="004144BE"/>
    <w:rsid w:val="004478FE"/>
    <w:rsid w:val="00481B2D"/>
    <w:rsid w:val="00533866"/>
    <w:rsid w:val="0058104C"/>
    <w:rsid w:val="005C37DB"/>
    <w:rsid w:val="005E184F"/>
    <w:rsid w:val="00612BC8"/>
    <w:rsid w:val="00656E61"/>
    <w:rsid w:val="00814D9E"/>
    <w:rsid w:val="0082110F"/>
    <w:rsid w:val="00826E9B"/>
    <w:rsid w:val="009163C7"/>
    <w:rsid w:val="00A1566E"/>
    <w:rsid w:val="00AD0A5E"/>
    <w:rsid w:val="00AD2AE4"/>
    <w:rsid w:val="00BA1661"/>
    <w:rsid w:val="00BC0917"/>
    <w:rsid w:val="00BE033A"/>
    <w:rsid w:val="00DE139C"/>
    <w:rsid w:val="00DE2A33"/>
    <w:rsid w:val="00E44774"/>
    <w:rsid w:val="00F220B8"/>
    <w:rsid w:val="00F319CE"/>
    <w:rsid w:val="00F344C4"/>
    <w:rsid w:val="00F81A35"/>
    <w:rsid w:val="00F8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9531BD"/>
  <w15:chartTrackingRefBased/>
  <w15:docId w15:val="{A075BFEF-CE6E-46E8-A016-41F0DC4E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7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65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5BBD"/>
  </w:style>
  <w:style w:type="paragraph" w:styleId="Stopka">
    <w:name w:val="footer"/>
    <w:basedOn w:val="Normalny"/>
    <w:link w:val="StopkaZnak"/>
    <w:uiPriority w:val="99"/>
    <w:unhideWhenUsed/>
    <w:rsid w:val="00265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5BBD"/>
  </w:style>
  <w:style w:type="paragraph" w:customStyle="1" w:styleId="Standard">
    <w:name w:val="Standard"/>
    <w:rsid w:val="00265BBD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Calibri"/>
      <w:kern w:val="3"/>
    </w:rPr>
  </w:style>
  <w:style w:type="character" w:styleId="Hipercze">
    <w:name w:val="Hyperlink"/>
    <w:basedOn w:val="Domylnaczcionkaakapitu"/>
    <w:uiPriority w:val="99"/>
    <w:unhideWhenUsed/>
    <w:rsid w:val="005E18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18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wolska@wzp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51C64-C9D6-4D1A-B9DF-2BDCB8C06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Sobieska</dc:creator>
  <cp:keywords/>
  <dc:description/>
  <cp:lastModifiedBy>Waldemar WDZ. Dzimiński</cp:lastModifiedBy>
  <cp:revision>6</cp:revision>
  <cp:lastPrinted>2023-02-17T12:04:00Z</cp:lastPrinted>
  <dcterms:created xsi:type="dcterms:W3CDTF">2023-02-17T10:14:00Z</dcterms:created>
  <dcterms:modified xsi:type="dcterms:W3CDTF">2023-02-20T07:23:00Z</dcterms:modified>
</cp:coreProperties>
</file>