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4C" w:rsidRDefault="0014244C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77"/>
        <w:gridCol w:w="1984"/>
        <w:gridCol w:w="2126"/>
      </w:tblGrid>
      <w:tr w:rsidR="00D97A8E" w:rsidRPr="00D97A8E" w:rsidTr="001268BB">
        <w:trPr>
          <w:trHeight w:val="300"/>
        </w:trPr>
        <w:tc>
          <w:tcPr>
            <w:tcW w:w="9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7CE" w:rsidRPr="00121DE4" w:rsidRDefault="00D97A8E" w:rsidP="00121DE4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FORMULARZ OFERTOWY</w:t>
            </w:r>
          </w:p>
          <w:p w:rsidR="009800AC" w:rsidRPr="009800AC" w:rsidRDefault="00E31723" w:rsidP="009800AC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dot. szacowania kosztów kompleksowej organizacji </w:t>
            </w:r>
            <w:r w:rsidR="009800AC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="009800AC" w:rsidRPr="009800AC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jednodniowej konferencji hybrydowej </w:t>
            </w:r>
          </w:p>
          <w:p w:rsidR="00D97A8E" w:rsidRPr="00121DE4" w:rsidRDefault="009800AC" w:rsidP="009800AC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800AC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pn.</w:t>
            </w:r>
            <w:r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31723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SmartUp</w:t>
            </w:r>
            <w:proofErr w:type="spellEnd"/>
            <w:r w:rsidR="00E31723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! 2022</w:t>
            </w:r>
          </w:p>
          <w:p w:rsidR="00BD3DEF" w:rsidRDefault="00BD3DEF" w:rsidP="00ED0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121DE4" w:rsidRPr="00ED07CE" w:rsidRDefault="00121DE4" w:rsidP="00ED0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ED07CE" w:rsidRPr="00D97A8E" w:rsidRDefault="00ED07CE" w:rsidP="00ED0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97A8E" w:rsidRPr="00D97A8E" w:rsidTr="00121DE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7A8E" w:rsidRPr="00121DE4" w:rsidRDefault="00D97A8E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firmy</w:t>
            </w:r>
            <w:r w:rsid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97A8E" w:rsidRPr="00121DE4" w:rsidRDefault="00D97A8E" w:rsidP="00D97A8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206E" w:rsidRPr="00D97A8E" w:rsidTr="00121DE4">
        <w:trPr>
          <w:trHeight w:val="30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06E" w:rsidRPr="00121DE4" w:rsidRDefault="00BD3DEF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hAnsi="Myriad Pro" w:cstheme="minorHAnsi"/>
                <w:b/>
                <w:sz w:val="20"/>
                <w:szCs w:val="20"/>
              </w:rPr>
              <w:t>Adres</w:t>
            </w:r>
            <w:r w:rsidR="00121DE4">
              <w:rPr>
                <w:rFonts w:ascii="Myriad Pro" w:hAnsi="Myriad Pro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A206E" w:rsidRPr="00121DE4" w:rsidRDefault="009A206E" w:rsidP="00D97A8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D3DEF" w:rsidRPr="00D97A8E" w:rsidTr="00121DE4">
        <w:trPr>
          <w:trHeight w:val="30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DEF" w:rsidRPr="00121DE4" w:rsidRDefault="00BD3DEF" w:rsidP="00D97A8E">
            <w:pPr>
              <w:spacing w:after="0" w:line="240" w:lineRule="auto"/>
              <w:rPr>
                <w:rFonts w:ascii="Myriad Pro" w:hAnsi="Myriad Pro" w:cstheme="minorHAnsi"/>
                <w:b/>
                <w:sz w:val="20"/>
                <w:szCs w:val="20"/>
              </w:rPr>
            </w:pPr>
            <w:r w:rsidRPr="00121DE4">
              <w:rPr>
                <w:rFonts w:ascii="Myriad Pro" w:hAnsi="Myriad Pro" w:cstheme="minorHAnsi"/>
                <w:b/>
                <w:sz w:val="20"/>
                <w:szCs w:val="20"/>
              </w:rPr>
              <w:t>NIP</w:t>
            </w:r>
            <w:r w:rsidR="00121DE4">
              <w:rPr>
                <w:rFonts w:ascii="Myriad Pro" w:hAnsi="Myriad Pro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D3DEF" w:rsidRPr="00121DE4" w:rsidRDefault="00BD3DEF" w:rsidP="00D97A8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97A8E" w:rsidRPr="00D97A8E" w:rsidTr="00121DE4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7A8E" w:rsidRPr="00121DE4" w:rsidRDefault="00D97A8E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osoby do kontaktu:</w:t>
            </w:r>
            <w:r w:rsidR="00BD3DEF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3DEF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D3DEF" w:rsidRPr="00121DE4">
              <w:rPr>
                <w:rFonts w:ascii="Myriad Pro" w:eastAsia="Times New Roman" w:hAnsi="Myriad Pro" w:cstheme="minorHAnsi"/>
                <w:bCs/>
                <w:color w:val="000000"/>
                <w:sz w:val="20"/>
                <w:szCs w:val="20"/>
                <w:lang w:eastAsia="pl-PL"/>
              </w:rPr>
              <w:t>imię</w:t>
            </w:r>
            <w:r w:rsidR="00E31723" w:rsidRPr="00121DE4">
              <w:rPr>
                <w:rFonts w:ascii="Myriad Pro" w:eastAsia="Times New Roman" w:hAnsi="Myriad Pro" w:cstheme="minorHAnsi"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D3DEF" w:rsidRPr="00121DE4">
              <w:rPr>
                <w:rFonts w:ascii="Myriad Pro" w:eastAsia="Times New Roman" w:hAnsi="Myriad Pro" w:cstheme="minorHAnsi"/>
                <w:bCs/>
                <w:color w:val="000000"/>
                <w:sz w:val="20"/>
                <w:szCs w:val="20"/>
                <w:lang w:eastAsia="pl-PL"/>
              </w:rPr>
              <w:t>nazwisko, adres e-mail, numer telefonu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7A8E" w:rsidRPr="00121DE4" w:rsidRDefault="00D97A8E" w:rsidP="00D97A8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22554" w:rsidRPr="00D97A8E" w:rsidTr="00D22554">
        <w:trPr>
          <w:trHeight w:val="142"/>
        </w:trPr>
        <w:tc>
          <w:tcPr>
            <w:tcW w:w="9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554" w:rsidRPr="00121DE4" w:rsidRDefault="00D22554" w:rsidP="00D97A8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BE3E05">
        <w:trPr>
          <w:trHeight w:val="68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BB" w:rsidRPr="00121DE4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BB" w:rsidRPr="00121DE4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:rsidR="001268BB" w:rsidRPr="00121DE4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BB" w:rsidRPr="00121DE4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:rsidR="001268BB" w:rsidRPr="00121DE4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PLN</w:t>
            </w:r>
          </w:p>
        </w:tc>
      </w:tr>
      <w:tr w:rsidR="001268BB" w:rsidRPr="00D97A8E" w:rsidTr="00D22554">
        <w:trPr>
          <w:trHeight w:val="6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00915147"/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</w:t>
            </w:r>
            <w:proofErr w:type="spellStart"/>
            <w:r w:rsidR="006F51B8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="006F51B8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oraz </w:t>
            </w:r>
            <w:r w:rsidR="00CF1806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przestrzeni</w:t>
            </w: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 nagrania</w:t>
            </w:r>
            <w:r w:rsidR="00CF1806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, transmisji</w:t>
            </w: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i prawidłowego przebiegu wydarzenia, </w:t>
            </w:r>
            <w:r w:rsidR="00BE3E05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0"/>
      <w:tr w:rsidR="00487771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771" w:rsidRPr="00121DE4" w:rsidRDefault="00487771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wynajem </w:t>
            </w:r>
            <w:proofErr w:type="spellStart"/>
            <w:r w:rsidRPr="00121DE4"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="00460A72" w:rsidRPr="00121DE4"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z aranżacją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87771" w:rsidRPr="00121DE4" w:rsidRDefault="00487771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87771" w:rsidRPr="00121DE4" w:rsidRDefault="00487771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  <w:t>studio wraz z jego aranżacją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ekran LED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7CF8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CF8" w:rsidRPr="00121DE4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monitory dotykowe wyświetlające program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87CF8" w:rsidRPr="00121DE4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87CF8" w:rsidRPr="00121DE4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87CF8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CF8" w:rsidRPr="00121DE4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obsługa </w:t>
            </w:r>
            <w:r w:rsidR="006B6E43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nagłośnienia, oświetlenia, sprzętu multimedialnego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87CF8" w:rsidRPr="00121DE4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87CF8" w:rsidRPr="00121DE4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makijażyści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0A72" w:rsidRPr="00D97A8E" w:rsidTr="00D22554">
        <w:trPr>
          <w:trHeight w:val="41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A72" w:rsidRPr="00121DE4" w:rsidRDefault="00460A72" w:rsidP="003E52E0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Przestrzeń do prezentacji wynalazków</w:t>
            </w:r>
            <w:r w:rsidR="00787C5D" w:rsidRPr="00121DE4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60A72" w:rsidRPr="00121DE4" w:rsidRDefault="00460A72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60A72" w:rsidRPr="00121DE4" w:rsidRDefault="00460A72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3A6C" w:rsidRPr="00D97A8E" w:rsidTr="00D22554">
        <w:trPr>
          <w:trHeight w:val="29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6C" w:rsidRPr="00121DE4" w:rsidRDefault="007C2F13" w:rsidP="003E52E0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a</w:t>
            </w:r>
            <w:r w:rsidR="00593A6C" w:rsidRPr="00121DE4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ranżacja</w:t>
            </w:r>
            <w:r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593A6C" w:rsidRPr="00121DE4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ali</w:t>
            </w:r>
            <w:r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 (w tym 10 stoisk promocyjnych)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121DE4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121DE4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87C5D" w:rsidRPr="00D97A8E" w:rsidTr="00D22554">
        <w:trPr>
          <w:trHeight w:val="28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C5D" w:rsidRPr="00121DE4" w:rsidRDefault="00787C5D" w:rsidP="003E52E0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sprzęt audio-wizualny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5D" w:rsidRPr="00121DE4" w:rsidRDefault="00787C5D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5D" w:rsidRPr="00121DE4" w:rsidRDefault="00787C5D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3A6C" w:rsidRPr="00D97A8E" w:rsidTr="00D22554">
        <w:trPr>
          <w:trHeight w:val="41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6C" w:rsidRPr="00121DE4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film promocyjny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121DE4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121DE4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D22554">
        <w:trPr>
          <w:trHeight w:val="31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Kampania promocyjna</w:t>
            </w:r>
            <w:r w:rsidR="00286D6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i obsługa </w:t>
            </w:r>
            <w:proofErr w:type="spellStart"/>
            <w:r w:rsidR="00286D6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social</w:t>
            </w:r>
            <w:proofErr w:type="spellEnd"/>
            <w:r w:rsidR="00286D6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mediów</w:t>
            </w: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="00286D6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4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38057F" w:rsidP="0014244C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rzygotowanie autorskiego, promocyjnego spotu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D1A49" w:rsidRPr="00D97A8E" w:rsidTr="00D22554">
        <w:trPr>
          <w:trHeight w:val="34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49" w:rsidRPr="00121DE4" w:rsidRDefault="00EC0FCA" w:rsidP="0014244C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8D1A49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rzygotowanie filmów promujących konferencję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121DE4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121DE4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DA659D">
        <w:trPr>
          <w:trHeight w:val="45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38057F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rzeprowadzenie kampanii promocyjnej w serwisie YouTube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40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38057F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rzygotowanie i emisja grafik</w:t>
            </w:r>
            <w:r w:rsidR="006D2F2A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i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reklamow</w:t>
            </w:r>
            <w:r w:rsidR="006D2F2A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ej w lokalnych serwisach internetowych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593A6C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d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ziałania promocyjne w serwisie Facebook, w tym: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A659D">
        <w:trPr>
          <w:trHeight w:val="55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E05" w:rsidRPr="009C13C7" w:rsidRDefault="006D2F2A" w:rsidP="00BE3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eastAsia="Times New Roman" w:hAnsi="Myriad Pro" w:cstheme="minorHAnsi"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zaplanowanie, </w:t>
            </w:r>
            <w:r w:rsidR="001268BB"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przygotowanie, publikacja 15 postów </w:t>
            </w:r>
            <w:r w:rsidR="00DA659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dot. konferencji</w:t>
            </w:r>
          </w:p>
          <w:p w:rsidR="001268BB" w:rsidRPr="00BE3E05" w:rsidRDefault="001268BB" w:rsidP="00BE3E05">
            <w:pPr>
              <w:rPr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E317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realizacja 5 postów o zasięgu min </w:t>
            </w:r>
            <w:r w:rsidR="00ED4050"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20</w:t>
            </w:r>
            <w:r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 ty</w:t>
            </w:r>
            <w:r w:rsidR="00ED4050"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E317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realizacja 5 postów o zasięgu min </w:t>
            </w:r>
            <w:r w:rsidR="00ED4050"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50</w:t>
            </w:r>
            <w:r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 ty</w:t>
            </w:r>
            <w:r w:rsidR="00ED4050" w:rsidRPr="00121DE4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593A6C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lastRenderedPageBreak/>
              <w:t>e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-mailing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2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Strona internetowa i formularz rejestracyjny, w tym: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DD4A7A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color w:val="FF0000"/>
                <w:sz w:val="20"/>
                <w:szCs w:val="20"/>
                <w:lang w:eastAsia="pl-PL"/>
              </w:rPr>
            </w:pPr>
            <w:r w:rsidRPr="00DD4A7A">
              <w:rPr>
                <w:rFonts w:ascii="Myriad Pro" w:eastAsia="Times New Roman" w:hAnsi="Myriad Pro" w:cstheme="minorHAnsi"/>
                <w:i/>
                <w:sz w:val="20"/>
                <w:szCs w:val="20"/>
                <w:lang w:eastAsia="pl-PL"/>
              </w:rPr>
              <w:t>aktualizacja i obsługa strony internetowej smartup.wzp.pl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4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DD4A7A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sz w:val="20"/>
                <w:szCs w:val="20"/>
                <w:lang w:eastAsia="pl-PL"/>
              </w:rPr>
              <w:t>stworzenie i obsługa systemu rejestracji uczestników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803825">
        <w:trPr>
          <w:trHeight w:val="25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DD4A7A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sz w:val="20"/>
                <w:szCs w:val="20"/>
                <w:lang w:eastAsia="pl-PL"/>
              </w:rPr>
              <w:t>rekrutacja uczestników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52983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83" w:rsidRPr="00121DE4" w:rsidRDefault="00D52983" w:rsidP="00DD62DD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Narzędzie </w:t>
            </w:r>
            <w:r w:rsidR="00DD62DD" w:rsidRPr="00DD62D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z możliwością przygotowania prezentacji, ankiet i głosowania </w:t>
            </w:r>
            <w:bookmarkStart w:id="1" w:name="_GoBack"/>
            <w:bookmarkEnd w:id="1"/>
            <w:r w:rsidR="00DD62DD" w:rsidRPr="00DD62D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983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Przygotowanie, wykonanie oraz dostarczenie materiałów konferencyjnych i </w:t>
            </w:r>
            <w:proofErr w:type="spellStart"/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informacyjno</w:t>
            </w:r>
            <w:proofErr w:type="spellEnd"/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– promocyjnych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Przebieg konferencji, w tym: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D22554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m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oderator</w:t>
            </w: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-</w:t>
            </w: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268BB"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prelegenci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goś</w:t>
            </w:r>
            <w:r w:rsidR="00456B2E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cie</w:t>
            </w: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specjaln</w:t>
            </w:r>
            <w:r w:rsidR="00456B2E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D1A49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49" w:rsidRPr="00121DE4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osoba prowadząca wykład </w:t>
            </w:r>
            <w:r w:rsidRPr="008D1A49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„Jak tworzyć, realizować i wdrażać innowacje?”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121DE4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121DE4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983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obsługa recepcyjna</w:t>
            </w:r>
            <w:r w:rsidR="00456B2E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, obsługa szatni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2983" w:rsidRPr="00121DE4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7A8E" w:rsidTr="00D22554">
        <w:trPr>
          <w:trHeight w:val="4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Usługi dodatkowe w trakcie trwania wydarzenia</w:t>
            </w:r>
            <w:r w:rsidR="00E31723"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="00E31723"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usługa tłumacza migowego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obsługa fotograficzna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45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Przygotowanie transmisji oraz </w:t>
            </w:r>
            <w:proofErr w:type="spellStart"/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postprodukcji</w:t>
            </w:r>
            <w:proofErr w:type="spellEnd"/>
            <w:r w:rsidR="00E31723"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, w tym: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40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wysokowydajna platforma do transmisji wydarzenia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6E0D76">
        <w:trPr>
          <w:trHeight w:val="50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zapewnienie sprzętu do transmisji wydarzenia wraz </w:t>
            </w:r>
            <w:r w:rsidR="00D42353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br/>
            </w: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z osobami do jego obsługi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postprodukcja</w:t>
            </w:r>
            <w:proofErr w:type="spellEnd"/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6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przygotowanie skróconego </w:t>
            </w:r>
            <w:r w:rsidR="005F719A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3-minutowego </w:t>
            </w: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materiału</w:t>
            </w:r>
            <w:r w:rsidR="008D1A49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5F719A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br/>
            </w:r>
            <w:r w:rsidRPr="00121DE4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z przebiegu</w:t>
            </w:r>
            <w:r w:rsidR="00207903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konferencji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7A8E" w:rsidTr="00D225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Catering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121DE4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121DE4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E3E05" w:rsidRPr="00D97A8E" w:rsidTr="00BE3E05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E05" w:rsidRPr="00BE3E05" w:rsidRDefault="00EA5BB0" w:rsidP="00D97A8E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bCs/>
                <w:i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E3E05" w:rsidRPr="00121DE4" w:rsidRDefault="00BE3E05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E3E05" w:rsidRPr="00121DE4" w:rsidRDefault="00BE3E05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E3E05" w:rsidRPr="00D97A8E" w:rsidTr="00BE3E05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E05" w:rsidRPr="00BE3E05" w:rsidRDefault="00BE3E05" w:rsidP="00D97A8E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sz w:val="20"/>
                <w:szCs w:val="20"/>
                <w:lang w:eastAsia="pl-PL"/>
              </w:rPr>
            </w:pPr>
            <w:r w:rsidRPr="00BE3E05">
              <w:rPr>
                <w:rFonts w:ascii="Myriad Pro" w:eastAsia="Times New Roman" w:hAnsi="Myriad Pro" w:cstheme="minorHAnsi"/>
                <w:bCs/>
                <w:i/>
                <w:sz w:val="20"/>
                <w:szCs w:val="20"/>
                <w:lang w:eastAsia="pl-PL"/>
              </w:rPr>
              <w:t>lunch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E3E05" w:rsidRPr="00121DE4" w:rsidRDefault="00BE3E05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E3E05" w:rsidRPr="00121DE4" w:rsidRDefault="00BE3E05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2554" w:rsidRPr="00D97A8E" w:rsidTr="00D22554">
        <w:trPr>
          <w:trHeight w:val="55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2554" w:rsidRPr="00121DE4" w:rsidRDefault="00B26279" w:rsidP="00D22554">
            <w:pPr>
              <w:spacing w:after="0" w:line="240" w:lineRule="auto"/>
              <w:jc w:val="right"/>
              <w:rPr>
                <w:rFonts w:ascii="Myriad Pro" w:eastAsia="Times New Roman" w:hAnsi="Myriad Pro" w:cstheme="minorHAnsi"/>
                <w:b/>
                <w:bCs/>
                <w:lang w:eastAsia="pl-PL"/>
              </w:rPr>
            </w:pPr>
            <w:r>
              <w:rPr>
                <w:rFonts w:ascii="Myriad Pro" w:eastAsia="Times New Roman" w:hAnsi="Myriad Pro" w:cstheme="minorHAnsi"/>
                <w:b/>
                <w:bCs/>
                <w:lang w:eastAsia="pl-PL"/>
              </w:rPr>
              <w:t>ŁĄCZNY KOSZT</w:t>
            </w:r>
            <w:r w:rsidR="00D22554" w:rsidRPr="00121DE4">
              <w:rPr>
                <w:rFonts w:ascii="Myriad Pro" w:eastAsia="Times New Roman" w:hAnsi="Myriad Pro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D22554" w:rsidRPr="00121DE4" w:rsidRDefault="00D22554" w:rsidP="00D97A8E">
            <w:pPr>
              <w:spacing w:after="0" w:line="240" w:lineRule="auto"/>
              <w:rPr>
                <w:rFonts w:ascii="Myriad Pro" w:eastAsia="Times New Roman" w:hAnsi="Myriad Pro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D22554" w:rsidRPr="00121DE4" w:rsidRDefault="00D22554" w:rsidP="00D97A8E">
            <w:pPr>
              <w:spacing w:after="0" w:line="240" w:lineRule="auto"/>
              <w:rPr>
                <w:rFonts w:ascii="Myriad Pro" w:eastAsia="Times New Roman" w:hAnsi="Myriad Pro" w:cstheme="minorHAnsi"/>
                <w:lang w:eastAsia="pl-PL"/>
              </w:rPr>
            </w:pPr>
          </w:p>
        </w:tc>
      </w:tr>
    </w:tbl>
    <w:p w:rsidR="0011617A" w:rsidRDefault="0011617A"/>
    <w:sectPr w:rsidR="001161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FA6" w:rsidRDefault="00803FA6" w:rsidP="00D97A8E">
      <w:pPr>
        <w:spacing w:after="0" w:line="240" w:lineRule="auto"/>
      </w:pPr>
      <w:r>
        <w:separator/>
      </w:r>
    </w:p>
  </w:endnote>
  <w:endnote w:type="continuationSeparator" w:id="0">
    <w:p w:rsidR="00803FA6" w:rsidRDefault="00803FA6" w:rsidP="00D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823988"/>
      <w:docPartObj>
        <w:docPartGallery w:val="Page Numbers (Bottom of Page)"/>
        <w:docPartUnique/>
      </w:docPartObj>
    </w:sdtPr>
    <w:sdtEndPr>
      <w:rPr>
        <w:rFonts w:ascii="Myriad Pro" w:hAnsi="Myriad Pro"/>
        <w:sz w:val="16"/>
        <w:szCs w:val="16"/>
      </w:rPr>
    </w:sdtEndPr>
    <w:sdtContent>
      <w:p w:rsidR="004D4D8A" w:rsidRPr="00BE3E05" w:rsidRDefault="004D4D8A">
        <w:pPr>
          <w:pStyle w:val="Stopka"/>
          <w:jc w:val="center"/>
          <w:rPr>
            <w:rFonts w:ascii="Myriad Pro" w:hAnsi="Myriad Pro"/>
            <w:sz w:val="16"/>
            <w:szCs w:val="16"/>
          </w:rPr>
        </w:pPr>
        <w:r w:rsidRPr="00BE3E05">
          <w:rPr>
            <w:rFonts w:ascii="Myriad Pro" w:hAnsi="Myriad Pro"/>
            <w:sz w:val="16"/>
            <w:szCs w:val="16"/>
          </w:rPr>
          <w:fldChar w:fldCharType="begin"/>
        </w:r>
        <w:r w:rsidRPr="00BE3E05">
          <w:rPr>
            <w:rFonts w:ascii="Myriad Pro" w:hAnsi="Myriad Pro"/>
            <w:sz w:val="16"/>
            <w:szCs w:val="16"/>
          </w:rPr>
          <w:instrText>PAGE   \* MERGEFORMAT</w:instrText>
        </w:r>
        <w:r w:rsidRPr="00BE3E05">
          <w:rPr>
            <w:rFonts w:ascii="Myriad Pro" w:hAnsi="Myriad Pro"/>
            <w:sz w:val="16"/>
            <w:szCs w:val="16"/>
          </w:rPr>
          <w:fldChar w:fldCharType="separate"/>
        </w:r>
        <w:r w:rsidRPr="00BE3E05">
          <w:rPr>
            <w:rFonts w:ascii="Myriad Pro" w:hAnsi="Myriad Pro"/>
            <w:sz w:val="16"/>
            <w:szCs w:val="16"/>
          </w:rPr>
          <w:t>2</w:t>
        </w:r>
        <w:r w:rsidRPr="00BE3E05">
          <w:rPr>
            <w:rFonts w:ascii="Myriad Pro" w:hAnsi="Myriad Pro"/>
            <w:sz w:val="16"/>
            <w:szCs w:val="16"/>
          </w:rPr>
          <w:fldChar w:fldCharType="end"/>
        </w:r>
      </w:p>
    </w:sdtContent>
  </w:sdt>
  <w:p w:rsidR="004D4D8A" w:rsidRDefault="004D4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FA6" w:rsidRDefault="00803FA6" w:rsidP="00D97A8E">
      <w:pPr>
        <w:spacing w:after="0" w:line="240" w:lineRule="auto"/>
      </w:pPr>
      <w:r>
        <w:separator/>
      </w:r>
    </w:p>
  </w:footnote>
  <w:footnote w:type="continuationSeparator" w:id="0">
    <w:p w:rsidR="00803FA6" w:rsidRDefault="00803FA6" w:rsidP="00D9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8E" w:rsidRDefault="00BD3DEF" w:rsidP="00BD3DEF">
    <w:pPr>
      <w:pStyle w:val="Nagwek"/>
      <w:jc w:val="center"/>
    </w:pPr>
    <w:r>
      <w:rPr>
        <w:noProof/>
      </w:rPr>
      <w:drawing>
        <wp:inline distT="0" distB="0" distL="0" distR="0">
          <wp:extent cx="5760720" cy="867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7A8E" w:rsidRDefault="00D97A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524"/>
    <w:multiLevelType w:val="hybridMultilevel"/>
    <w:tmpl w:val="F1B43BE2"/>
    <w:lvl w:ilvl="0" w:tplc="CD4A1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43AC"/>
    <w:multiLevelType w:val="hybridMultilevel"/>
    <w:tmpl w:val="522A7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739FA"/>
    <w:multiLevelType w:val="hybridMultilevel"/>
    <w:tmpl w:val="162041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A8E"/>
    <w:rsid w:val="000F7410"/>
    <w:rsid w:val="0011617A"/>
    <w:rsid w:val="00121DE4"/>
    <w:rsid w:val="001268BB"/>
    <w:rsid w:val="0014244C"/>
    <w:rsid w:val="00160F68"/>
    <w:rsid w:val="001F1339"/>
    <w:rsid w:val="00207903"/>
    <w:rsid w:val="002156C0"/>
    <w:rsid w:val="00230ADF"/>
    <w:rsid w:val="002428D0"/>
    <w:rsid w:val="002718DB"/>
    <w:rsid w:val="0027428E"/>
    <w:rsid w:val="00286D65"/>
    <w:rsid w:val="002F3823"/>
    <w:rsid w:val="0038057F"/>
    <w:rsid w:val="003873F2"/>
    <w:rsid w:val="003A3D04"/>
    <w:rsid w:val="003B3999"/>
    <w:rsid w:val="00406A07"/>
    <w:rsid w:val="004108FC"/>
    <w:rsid w:val="00456B2E"/>
    <w:rsid w:val="00460A72"/>
    <w:rsid w:val="00487771"/>
    <w:rsid w:val="004B2012"/>
    <w:rsid w:val="004D4D8A"/>
    <w:rsid w:val="005217B0"/>
    <w:rsid w:val="0052363F"/>
    <w:rsid w:val="00555807"/>
    <w:rsid w:val="00593A6C"/>
    <w:rsid w:val="00594628"/>
    <w:rsid w:val="005C3DC8"/>
    <w:rsid w:val="005F719A"/>
    <w:rsid w:val="0062313E"/>
    <w:rsid w:val="006B6E43"/>
    <w:rsid w:val="006D2F2A"/>
    <w:rsid w:val="006E0429"/>
    <w:rsid w:val="006E0D76"/>
    <w:rsid w:val="006F51B8"/>
    <w:rsid w:val="00746A59"/>
    <w:rsid w:val="00761234"/>
    <w:rsid w:val="00787C5D"/>
    <w:rsid w:val="007C2F13"/>
    <w:rsid w:val="007F49E0"/>
    <w:rsid w:val="00803825"/>
    <w:rsid w:val="00803FA6"/>
    <w:rsid w:val="00887CF8"/>
    <w:rsid w:val="00897660"/>
    <w:rsid w:val="008D1A49"/>
    <w:rsid w:val="009800AC"/>
    <w:rsid w:val="009A206E"/>
    <w:rsid w:val="009C13C7"/>
    <w:rsid w:val="009F4A1F"/>
    <w:rsid w:val="00A36733"/>
    <w:rsid w:val="00A71B8A"/>
    <w:rsid w:val="00AB2273"/>
    <w:rsid w:val="00B25DB6"/>
    <w:rsid w:val="00B26279"/>
    <w:rsid w:val="00B95DED"/>
    <w:rsid w:val="00BD3DEF"/>
    <w:rsid w:val="00BE3E05"/>
    <w:rsid w:val="00C475A4"/>
    <w:rsid w:val="00CF1806"/>
    <w:rsid w:val="00D22554"/>
    <w:rsid w:val="00D40A0C"/>
    <w:rsid w:val="00D42353"/>
    <w:rsid w:val="00D46B21"/>
    <w:rsid w:val="00D52983"/>
    <w:rsid w:val="00D97A8E"/>
    <w:rsid w:val="00DA659D"/>
    <w:rsid w:val="00DD4A7A"/>
    <w:rsid w:val="00DD62DD"/>
    <w:rsid w:val="00DD7C8F"/>
    <w:rsid w:val="00E31723"/>
    <w:rsid w:val="00E83770"/>
    <w:rsid w:val="00E95D00"/>
    <w:rsid w:val="00EA5BB0"/>
    <w:rsid w:val="00EC0FCA"/>
    <w:rsid w:val="00ED07CE"/>
    <w:rsid w:val="00ED4050"/>
    <w:rsid w:val="00EE2C32"/>
    <w:rsid w:val="00FC2272"/>
    <w:rsid w:val="00FD05DB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8F24"/>
  <w15:docId w15:val="{8ADD5E0F-C585-42A1-8F10-79A5C755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8E"/>
  </w:style>
  <w:style w:type="paragraph" w:styleId="Stopka">
    <w:name w:val="footer"/>
    <w:basedOn w:val="Normalny"/>
    <w:link w:val="Stopka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8E"/>
  </w:style>
  <w:style w:type="paragraph" w:styleId="Tekstdymka">
    <w:name w:val="Balloon Text"/>
    <w:basedOn w:val="Normalny"/>
    <w:link w:val="TekstdymkaZnak"/>
    <w:uiPriority w:val="99"/>
    <w:semiHidden/>
    <w:unhideWhenUsed/>
    <w:rsid w:val="00D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Katarzyna Stuleblak</cp:lastModifiedBy>
  <cp:revision>71</cp:revision>
  <dcterms:created xsi:type="dcterms:W3CDTF">2021-03-30T12:00:00Z</dcterms:created>
  <dcterms:modified xsi:type="dcterms:W3CDTF">2022-06-10T12:27:00Z</dcterms:modified>
</cp:coreProperties>
</file>