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Projekt numer: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</w:rPr>
        <w:t>INT 138</w:t>
      </w: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A7E">
        <w:rPr>
          <w:rFonts w:ascii="Times New Roman" w:eastAsia="Times New Roman" w:hAnsi="Times New Roman" w:cs="Times New Roman"/>
          <w:sz w:val="20"/>
          <w:szCs w:val="20"/>
        </w:rPr>
        <w:t xml:space="preserve">Tytuł projektu: </w:t>
      </w:r>
      <w:r w:rsidR="00A371A7">
        <w:rPr>
          <w:rFonts w:ascii="Times New Roman" w:eastAsia="Times New Roman" w:hAnsi="Times New Roman" w:cs="Times New Roman"/>
          <w:b/>
          <w:sz w:val="20"/>
          <w:szCs w:val="20"/>
        </w:rPr>
        <w:t>„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</w:rPr>
        <w:t>Na dwóch kółkach wokół Zalewu Szczecińskiego - polsko-niemiecki produkt turystyczny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9B6741" wp14:editId="00D51557">
            <wp:simplePos x="0" y="0"/>
            <wp:positionH relativeFrom="column">
              <wp:posOffset>1348740</wp:posOffset>
            </wp:positionH>
            <wp:positionV relativeFrom="paragraph">
              <wp:posOffset>80010</wp:posOffset>
            </wp:positionV>
            <wp:extent cx="3074670" cy="457200"/>
            <wp:effectExtent l="19050" t="0" r="0" b="0"/>
            <wp:wrapNone/>
            <wp:docPr id="1" name="Obraz 1" descr="Int5a_Programmlogo_mit_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5a_Programmlogo_mit_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6CE6" w:rsidRPr="00BB3A7E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>Interreg</w:t>
      </w:r>
      <w:proofErr w:type="spellEnd"/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 xml:space="preserve"> V A Meklemburgia-Pomorze Przednie/Brandenburgia/Polska w Euroregionie Pomerania)</w:t>
      </w:r>
    </w:p>
    <w:p w:rsidR="00C86CE6" w:rsidRDefault="00C86CE6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7012" w:rsidRDefault="00497012" w:rsidP="00C8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532D2" w:rsidRPr="003532D2" w:rsidRDefault="003532D2" w:rsidP="00696A59">
      <w:pPr>
        <w:spacing w:after="0" w:line="240" w:lineRule="auto"/>
        <w:ind w:left="3540" w:firstLine="708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DD5FD2">
        <w:rPr>
          <w:rFonts w:eastAsia="Times New Roman" w:cs="Times New Roman"/>
          <w:b/>
          <w:sz w:val="24"/>
          <w:szCs w:val="24"/>
          <w:u w:val="single"/>
        </w:rPr>
        <w:t xml:space="preserve">Zapytanie </w:t>
      </w:r>
      <w:r w:rsidRPr="00B1086C">
        <w:rPr>
          <w:rFonts w:eastAsia="Times New Roman" w:cs="Times New Roman"/>
          <w:b/>
          <w:sz w:val="24"/>
          <w:szCs w:val="24"/>
          <w:u w:val="single"/>
        </w:rPr>
        <w:t>cenowe</w:t>
      </w:r>
      <w:r w:rsidRPr="00DD5FD2">
        <w:rPr>
          <w:rFonts w:eastAsia="Times New Roman" w:cs="Times New Roman"/>
          <w:b/>
          <w:sz w:val="24"/>
          <w:szCs w:val="24"/>
          <w:u w:val="single"/>
        </w:rPr>
        <w:t xml:space="preserve"> </w:t>
      </w:r>
    </w:p>
    <w:p w:rsidR="006646D0" w:rsidRPr="006646D0" w:rsidRDefault="006646D0" w:rsidP="00A64936">
      <w:pPr>
        <w:spacing w:before="240"/>
        <w:jc w:val="center"/>
        <w:rPr>
          <w:rFonts w:ascii="Calibri" w:eastAsia="Times New Roman" w:hAnsi="Calibri" w:cs="Times New Roman"/>
        </w:rPr>
      </w:pPr>
      <w:r w:rsidRPr="006646D0">
        <w:rPr>
          <w:rFonts w:ascii="Calibri" w:eastAsia="Times New Roman" w:hAnsi="Calibri" w:cs="Times New Roman"/>
        </w:rPr>
        <w:t>Proszę o udzielenie odpowiedzi (w tabeli</w:t>
      </w:r>
      <w:r w:rsidR="00A64936">
        <w:rPr>
          <w:rFonts w:ascii="Calibri" w:eastAsia="Times New Roman" w:hAnsi="Calibri" w:cs="Times New Roman"/>
        </w:rPr>
        <w:t xml:space="preserve"> –</w:t>
      </w:r>
      <w:r w:rsidRPr="006646D0">
        <w:rPr>
          <w:rFonts w:ascii="Calibri" w:eastAsia="Times New Roman" w:hAnsi="Calibri" w:cs="Times New Roman"/>
        </w:rPr>
        <w:t xml:space="preserve"> w polach zaznaczonych </w:t>
      </w:r>
      <w:r w:rsidRPr="006646D0">
        <w:rPr>
          <w:rFonts w:ascii="Calibri" w:eastAsia="Times New Roman" w:hAnsi="Calibri" w:cs="Times New Roman"/>
          <w:u w:val="single"/>
          <w:shd w:val="clear" w:color="auto" w:fill="C2D69B"/>
        </w:rPr>
        <w:t>na zielono</w:t>
      </w:r>
      <w:r w:rsidRPr="006646D0">
        <w:rPr>
          <w:rFonts w:ascii="Calibri" w:eastAsia="Times New Roman" w:hAnsi="Calibri" w:cs="Times New Roman"/>
          <w:shd w:val="clear" w:color="auto" w:fill="FFFFFF"/>
        </w:rPr>
        <w:t>)</w:t>
      </w:r>
      <w:r w:rsidRPr="006646D0">
        <w:rPr>
          <w:rFonts w:ascii="Calibri" w:eastAsia="Times New Roman" w:hAnsi="Calibri" w:cs="Times New Roman"/>
        </w:rPr>
        <w:t xml:space="preserve"> oraz o podpisanie formularza przez osoby uprawnione do tego, a następnie odesłanie formularza do dnia</w:t>
      </w:r>
      <w:r w:rsidR="00C23D3E">
        <w:rPr>
          <w:rFonts w:ascii="Calibri" w:eastAsia="Times New Roman" w:hAnsi="Calibri" w:cs="Times New Roman"/>
        </w:rPr>
        <w:t xml:space="preserve"> 16 czerwca 2021</w:t>
      </w:r>
      <w:r w:rsidRPr="006646D0">
        <w:rPr>
          <w:rFonts w:ascii="Calibri" w:eastAsia="Times New Roman" w:hAnsi="Calibri" w:cs="Times New Roman"/>
        </w:rPr>
        <w:t xml:space="preserve"> roku do godziny 1</w:t>
      </w:r>
      <w:r>
        <w:rPr>
          <w:rFonts w:ascii="Calibri" w:eastAsia="Times New Roman" w:hAnsi="Calibri" w:cs="Times New Roman"/>
        </w:rPr>
        <w:t>5.</w:t>
      </w:r>
      <w:r w:rsidRPr="006646D0">
        <w:rPr>
          <w:rFonts w:ascii="Calibri" w:eastAsia="Times New Roman" w:hAnsi="Calibri" w:cs="Times New Roman"/>
        </w:rPr>
        <w:t>00 na adres:</w:t>
      </w:r>
      <w:r w:rsidR="00DE3116" w:rsidRPr="00DE3116">
        <w:t xml:space="preserve"> </w:t>
      </w:r>
      <w:hyperlink r:id="rId8" w:history="1">
        <w:r w:rsidR="00DE3116">
          <w:rPr>
            <w:rStyle w:val="Hipercze"/>
            <w:rFonts w:eastAsia="Times New Roman" w:cs="Times New Roman"/>
            <w:b/>
            <w:sz w:val="24"/>
            <w:szCs w:val="24"/>
          </w:rPr>
          <w:t>projekty</w:t>
        </w:r>
        <w:r w:rsidR="00DE3116" w:rsidRPr="00DD6C98">
          <w:rPr>
            <w:rStyle w:val="Hipercze"/>
            <w:rFonts w:eastAsia="Times New Roman" w:cs="Times New Roman"/>
            <w:b/>
            <w:sz w:val="24"/>
            <w:szCs w:val="24"/>
          </w:rPr>
          <w:t>@wzp.pl</w:t>
        </w:r>
      </w:hyperlink>
      <w:r w:rsidRPr="006646D0">
        <w:rPr>
          <w:rFonts w:ascii="Calibri" w:eastAsia="Times New Roman" w:hAnsi="Calibri" w:cs="Times New Roman"/>
        </w:rPr>
        <w:t>. Brak odpowiedzi będzie równoznaczny z rezygnacją z dalszego udziału w postepowaniu.</w:t>
      </w:r>
    </w:p>
    <w:p w:rsidR="006646D0" w:rsidRPr="006646D0" w:rsidRDefault="00497012" w:rsidP="00497012">
      <w:pPr>
        <w:jc w:val="center"/>
        <w:rPr>
          <w:rFonts w:ascii="Calibri" w:eastAsia="Times New Roman" w:hAnsi="Calibri" w:cs="Times New Roman"/>
          <w:b/>
          <w:u w:val="single"/>
        </w:rPr>
      </w:pPr>
      <w:r w:rsidRPr="006646D0">
        <w:rPr>
          <w:rFonts w:ascii="Calibri" w:eastAsia="Times New Roman" w:hAnsi="Calibri" w:cs="Times New Roman"/>
          <w:b/>
          <w:u w:val="single"/>
        </w:rPr>
        <w:t xml:space="preserve">Formularz odpowiedzi do zapytania </w:t>
      </w:r>
      <w:r>
        <w:rPr>
          <w:rFonts w:ascii="Calibri" w:eastAsia="Times New Roman" w:hAnsi="Calibri" w:cs="Times New Roman"/>
          <w:b/>
          <w:u w:val="single"/>
        </w:rPr>
        <w:t>cenowego</w:t>
      </w:r>
    </w:p>
    <w:p w:rsidR="006646D0" w:rsidRPr="006646D0" w:rsidRDefault="006646D0" w:rsidP="006646D0">
      <w:pPr>
        <w:jc w:val="center"/>
        <w:rPr>
          <w:rFonts w:ascii="Calibri" w:eastAsia="Times New Roman" w:hAnsi="Calibri" w:cs="Times New Roman"/>
        </w:rPr>
      </w:pPr>
      <w:r w:rsidRPr="006646D0">
        <w:rPr>
          <w:rFonts w:ascii="Calibri" w:eastAsia="Times New Roman" w:hAnsi="Calibri" w:cs="Times New Roman"/>
        </w:rPr>
        <w:t>Organizacja wydarzeń w ramach projektu INT138</w:t>
      </w:r>
      <w:r w:rsidR="00662218">
        <w:rPr>
          <w:rFonts w:ascii="Calibri" w:eastAsia="Times New Roman" w:hAnsi="Calibri" w:cs="Times New Roman"/>
        </w:rPr>
        <w:t>,</w:t>
      </w:r>
      <w:r w:rsidRPr="006646D0">
        <w:rPr>
          <w:rFonts w:ascii="Calibri" w:eastAsia="Times New Roman" w:hAnsi="Calibri" w:cs="Times New Roman"/>
        </w:rPr>
        <w:t xml:space="preserve"> dotyczącego trasy rowerowej wokół Zalewu Szczecińskiego</w:t>
      </w:r>
    </w:p>
    <w:p w:rsidR="00C86CE6" w:rsidRPr="00DD6C98" w:rsidRDefault="00C86CE6" w:rsidP="00C86CE6">
      <w:pPr>
        <w:pStyle w:val="Akapitzlist"/>
        <w:numPr>
          <w:ilvl w:val="0"/>
          <w:numId w:val="1"/>
        </w:numPr>
        <w:jc w:val="both"/>
        <w:rPr>
          <w:b/>
        </w:rPr>
      </w:pPr>
      <w:r w:rsidRPr="00DD6C98">
        <w:rPr>
          <w:b/>
        </w:rPr>
        <w:t>Zakres organizacyjno-rzeczowy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46"/>
        <w:gridCol w:w="3035"/>
        <w:gridCol w:w="3118"/>
        <w:gridCol w:w="3119"/>
      </w:tblGrid>
      <w:tr w:rsidR="00C86CE6" w:rsidTr="008E7E4F">
        <w:tc>
          <w:tcPr>
            <w:tcW w:w="64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86CE6" w:rsidRPr="00922111" w:rsidRDefault="00C86CE6" w:rsidP="006E0BC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86CE6" w:rsidRPr="00922111" w:rsidRDefault="00C86CE6" w:rsidP="006E0BC4">
            <w:pPr>
              <w:spacing w:after="0" w:line="240" w:lineRule="auto"/>
              <w:jc w:val="both"/>
              <w:rPr>
                <w:b/>
              </w:rPr>
            </w:pPr>
            <w:r w:rsidRPr="00922111">
              <w:rPr>
                <w:b/>
              </w:rPr>
              <w:t>Pakiet 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86CE6" w:rsidRPr="00922111" w:rsidRDefault="00C86CE6" w:rsidP="006E0BC4">
            <w:pPr>
              <w:spacing w:after="0" w:line="240" w:lineRule="auto"/>
              <w:jc w:val="both"/>
              <w:rPr>
                <w:b/>
              </w:rPr>
            </w:pPr>
            <w:r w:rsidRPr="00922111">
              <w:rPr>
                <w:b/>
              </w:rPr>
              <w:t>Pakiet 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86CE6" w:rsidRPr="00922111" w:rsidRDefault="00C86CE6" w:rsidP="006E0BC4">
            <w:pPr>
              <w:spacing w:after="0" w:line="240" w:lineRule="auto"/>
              <w:jc w:val="both"/>
              <w:rPr>
                <w:b/>
              </w:rPr>
            </w:pPr>
            <w:r w:rsidRPr="00922111">
              <w:rPr>
                <w:b/>
              </w:rPr>
              <w:t>Pakiet 3</w:t>
            </w:r>
          </w:p>
        </w:tc>
      </w:tr>
      <w:tr w:rsidR="00C86CE6" w:rsidTr="008E7E4F">
        <w:tc>
          <w:tcPr>
            <w:tcW w:w="9918" w:type="dxa"/>
            <w:gridSpan w:val="4"/>
            <w:shd w:val="clear" w:color="auto" w:fill="D9D9D9" w:themeFill="background1" w:themeFillShade="D9"/>
          </w:tcPr>
          <w:p w:rsidR="00C86CE6" w:rsidRPr="00922111" w:rsidRDefault="00C86CE6" w:rsidP="006E0BC4">
            <w:pPr>
              <w:spacing w:after="0" w:line="240" w:lineRule="auto"/>
              <w:jc w:val="both"/>
              <w:rPr>
                <w:b/>
              </w:rPr>
            </w:pPr>
            <w:r w:rsidRPr="00922111">
              <w:rPr>
                <w:b/>
              </w:rPr>
              <w:t>Część  do</w:t>
            </w:r>
            <w:r>
              <w:rPr>
                <w:b/>
              </w:rPr>
              <w:t>t. wykonania usługi w miejscu startu rajdu</w:t>
            </w:r>
          </w:p>
        </w:tc>
      </w:tr>
      <w:tr w:rsidR="00C86CE6" w:rsidTr="00FF27C6">
        <w:trPr>
          <w:trHeight w:val="305"/>
        </w:trPr>
        <w:tc>
          <w:tcPr>
            <w:tcW w:w="646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035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 xml:space="preserve">Agregat prądotwórczy </w:t>
            </w:r>
          </w:p>
        </w:tc>
        <w:tc>
          <w:tcPr>
            <w:tcW w:w="3118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 xml:space="preserve">Agregat prądotwórczy </w:t>
            </w:r>
          </w:p>
        </w:tc>
        <w:tc>
          <w:tcPr>
            <w:tcW w:w="3119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 xml:space="preserve">Agregat prądotwórczy </w:t>
            </w:r>
          </w:p>
        </w:tc>
      </w:tr>
      <w:tr w:rsidR="00C86CE6" w:rsidTr="00FF27C6">
        <w:trPr>
          <w:trHeight w:val="482"/>
        </w:trPr>
        <w:tc>
          <w:tcPr>
            <w:tcW w:w="646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035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 xml:space="preserve">Nagłośnienie – jeden mikrofon bezprzewodowy </w:t>
            </w:r>
          </w:p>
        </w:tc>
        <w:tc>
          <w:tcPr>
            <w:tcW w:w="3118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 xml:space="preserve">Nagłośnienie – jeden mikrofon bezprzewodowy </w:t>
            </w:r>
          </w:p>
        </w:tc>
        <w:tc>
          <w:tcPr>
            <w:tcW w:w="3119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 xml:space="preserve">Nagłośnienie – jeden mikrofon bezprzewodowy </w:t>
            </w:r>
          </w:p>
        </w:tc>
      </w:tr>
      <w:tr w:rsidR="00C86CE6" w:rsidTr="008E7E4F">
        <w:tc>
          <w:tcPr>
            <w:tcW w:w="646" w:type="dxa"/>
            <w:tcBorders>
              <w:bottom w:val="single" w:sz="4" w:space="0" w:color="auto"/>
            </w:tcBorders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Hel na 100 balonów z zapewnieniem</w:t>
            </w:r>
            <w:r w:rsidR="008013D1">
              <w:t xml:space="preserve"> </w:t>
            </w:r>
            <w:r>
              <w:t xml:space="preserve">sznurków/wstążek do mocowania balonów do rowerów oraz obsługi do wypełnienia balonów helem, rozdawania oraz pomocy przy mocowaniu balonów rowerzystom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Hel na 100 balonów z zapewnieniem sznurków/wstążek do mocowania balonów do rowerów oraz obsługi do wypełnienia balonów helem, rozdawania oraz pomocy przy mocowaniu balonów rowerzystom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Hel na 100 balonów z zapewnieniem sznurków/wstążek do mocowania balonów do rowerów oraz obsługi do wypełnienia balonów helem, rozdawania oraz pomocy przy mocowaniu balonów rowerzystom</w:t>
            </w:r>
          </w:p>
        </w:tc>
      </w:tr>
      <w:tr w:rsidR="00C86CE6" w:rsidTr="008E7E4F">
        <w:tc>
          <w:tcPr>
            <w:tcW w:w="9918" w:type="dxa"/>
            <w:gridSpan w:val="4"/>
            <w:shd w:val="clear" w:color="auto" w:fill="D9D9D9" w:themeFill="background1" w:themeFillShade="D9"/>
          </w:tcPr>
          <w:p w:rsidR="00C86CE6" w:rsidRPr="00922111" w:rsidRDefault="00C86CE6" w:rsidP="006E0BC4">
            <w:pPr>
              <w:spacing w:after="0" w:line="240" w:lineRule="auto"/>
              <w:jc w:val="both"/>
              <w:rPr>
                <w:b/>
              </w:rPr>
            </w:pPr>
            <w:r w:rsidRPr="00922111">
              <w:rPr>
                <w:b/>
              </w:rPr>
              <w:t>Część  dot. wykonania</w:t>
            </w:r>
            <w:r>
              <w:rPr>
                <w:b/>
              </w:rPr>
              <w:t xml:space="preserve"> usług w miejscu wydarzenia – szczegółowe lokalizacje w miejscowościach dostarczy Zamawiający, nie później niż dwa tygodnie przed terminem wydarzenia</w:t>
            </w:r>
          </w:p>
        </w:tc>
      </w:tr>
      <w:tr w:rsidR="00C86CE6" w:rsidTr="008E7E4F">
        <w:tc>
          <w:tcPr>
            <w:tcW w:w="646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035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Zabezpieczenie odpowiedniej liczby agregatów prądotwórczych (w stosunku do usług poniżej)</w:t>
            </w:r>
          </w:p>
        </w:tc>
        <w:tc>
          <w:tcPr>
            <w:tcW w:w="3118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Zabezpieczenie odpowiedniej liczby agregatów prądotwórczych (w stosunku do usług poniżej)</w:t>
            </w:r>
          </w:p>
        </w:tc>
        <w:tc>
          <w:tcPr>
            <w:tcW w:w="3119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Zabezpieczenie odpowiedniej liczby agregatów prądotwórczych (w stosunku do usług poniżej)</w:t>
            </w:r>
          </w:p>
        </w:tc>
      </w:tr>
      <w:tr w:rsidR="00C86CE6" w:rsidTr="008E7E4F">
        <w:tc>
          <w:tcPr>
            <w:tcW w:w="646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3035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Zapewnienie nagłośnienia – dwa mikrofony bezprzewodowe</w:t>
            </w:r>
          </w:p>
        </w:tc>
        <w:tc>
          <w:tcPr>
            <w:tcW w:w="3118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Zapewnienie nagłośnienia – dwa mikrofony bezprzewodowe</w:t>
            </w:r>
          </w:p>
        </w:tc>
        <w:tc>
          <w:tcPr>
            <w:tcW w:w="3119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Zapewnienie nagłośnienia – dwa mikrofony bezprzewodowe</w:t>
            </w:r>
          </w:p>
        </w:tc>
      </w:tr>
      <w:tr w:rsidR="00C86CE6" w:rsidTr="008E7E4F">
        <w:tc>
          <w:tcPr>
            <w:tcW w:w="646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3035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Zapewnienie oprawy muzycznej</w:t>
            </w:r>
          </w:p>
        </w:tc>
        <w:tc>
          <w:tcPr>
            <w:tcW w:w="3118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Zapewnienie oprawy muzycznej</w:t>
            </w:r>
          </w:p>
        </w:tc>
        <w:tc>
          <w:tcPr>
            <w:tcW w:w="3119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Zapewnienie oprawy muzycznej</w:t>
            </w:r>
          </w:p>
        </w:tc>
      </w:tr>
      <w:tr w:rsidR="00C86CE6" w:rsidTr="008E7E4F">
        <w:tc>
          <w:tcPr>
            <w:tcW w:w="646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3035" w:type="dxa"/>
          </w:tcPr>
          <w:p w:rsidR="00C86CE6" w:rsidRDefault="00C86CE6" w:rsidP="006E0BC4">
            <w:pPr>
              <w:spacing w:after="0" w:line="240" w:lineRule="auto"/>
              <w:jc w:val="both"/>
            </w:pPr>
            <w:r w:rsidRPr="0059677E">
              <w:t xml:space="preserve">Zapewnienie udziału lokalnego (znanego w lokalnym </w:t>
            </w:r>
            <w:r w:rsidRPr="0059677E">
              <w:lastRenderedPageBreak/>
              <w:t>środowisku) artysty. Artysta musi być zaakceptowany uprzednio przez Zamawiającego</w:t>
            </w:r>
          </w:p>
        </w:tc>
        <w:tc>
          <w:tcPr>
            <w:tcW w:w="3118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lastRenderedPageBreak/>
              <w:t xml:space="preserve">Zapewnienie </w:t>
            </w:r>
            <w:r w:rsidRPr="00744A2B">
              <w:t>udział</w:t>
            </w:r>
            <w:r>
              <w:t>u</w:t>
            </w:r>
            <w:r w:rsidRPr="00744A2B">
              <w:t xml:space="preserve"> lokalnego (znanego w lokalnym </w:t>
            </w:r>
            <w:r w:rsidRPr="00744A2B">
              <w:lastRenderedPageBreak/>
              <w:t>środowisku) artysty</w:t>
            </w:r>
            <w:r>
              <w:t>. A</w:t>
            </w:r>
            <w:r w:rsidRPr="00744A2B">
              <w:t>rtysta musi być zaakceptowany uprzednio przez Zamawiającego</w:t>
            </w:r>
          </w:p>
        </w:tc>
        <w:tc>
          <w:tcPr>
            <w:tcW w:w="3119" w:type="dxa"/>
          </w:tcPr>
          <w:p w:rsidR="00C86CE6" w:rsidRDefault="00C86CE6" w:rsidP="006E0BC4">
            <w:pPr>
              <w:spacing w:after="0" w:line="240" w:lineRule="auto"/>
              <w:jc w:val="both"/>
            </w:pPr>
            <w:r>
              <w:lastRenderedPageBreak/>
              <w:t xml:space="preserve">Zapewnienie </w:t>
            </w:r>
            <w:r w:rsidRPr="00744A2B">
              <w:t>udział</w:t>
            </w:r>
            <w:r>
              <w:t>u</w:t>
            </w:r>
            <w:r w:rsidRPr="00744A2B">
              <w:t xml:space="preserve"> lokalnego (znanego w lokalnym </w:t>
            </w:r>
            <w:r w:rsidRPr="00744A2B">
              <w:lastRenderedPageBreak/>
              <w:t>środowisku) artysty</w:t>
            </w:r>
            <w:r>
              <w:t>. A</w:t>
            </w:r>
            <w:r w:rsidRPr="00744A2B">
              <w:t>rtysta musi być zaakceptowany uprzednio przez Zamawiającego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lastRenderedPageBreak/>
              <w:t>8</w:t>
            </w:r>
          </w:p>
        </w:tc>
        <w:tc>
          <w:tcPr>
            <w:tcW w:w="3035" w:type="dxa"/>
          </w:tcPr>
          <w:p w:rsidR="002166C3" w:rsidRPr="0059677E" w:rsidRDefault="002166C3" w:rsidP="006E0BC4">
            <w:pPr>
              <w:spacing w:after="0" w:line="240" w:lineRule="auto"/>
              <w:jc w:val="both"/>
            </w:pPr>
            <w:r w:rsidRPr="002166C3">
              <w:t>Zapewnienie lokalnych edukatorów do przeprowadzenia warsztatów ekologicznych. Edukatorzy powinni  znać specyfikę danego miejsca/lokalizacji oraz angażować się w działalność na rzecz lokalnej społeczności poprzez np. pracę w stowarzyszeniu, samorządzie, placówkach edukacyjno-oświatowych (preferowane, aby wszystkie warsztaty były prowadzone przez innych edukatorów, z udziałem różnych artystów) w połączeniu z udziałem lokalnego (znanego w lokalnym środowisku) artysty. Edukator oraz forma warsztatów (pkt 2) muszą być zaakceptowane uprzednio przez Zamawiającego.</w:t>
            </w:r>
          </w:p>
        </w:tc>
        <w:tc>
          <w:tcPr>
            <w:tcW w:w="3118" w:type="dxa"/>
          </w:tcPr>
          <w:p w:rsidR="002166C3" w:rsidRPr="0059677E" w:rsidRDefault="002166C3" w:rsidP="006E0BC4">
            <w:pPr>
              <w:spacing w:after="0" w:line="240" w:lineRule="auto"/>
              <w:jc w:val="both"/>
            </w:pPr>
            <w:r>
              <w:t xml:space="preserve">Zapewnienie lokalnych </w:t>
            </w:r>
            <w:r w:rsidRPr="00BB57E0">
              <w:t>edukator</w:t>
            </w:r>
            <w:r>
              <w:t xml:space="preserve">ów do przeprowadzenia warsztatów ekologicznych. Edukatorzy powinni  </w:t>
            </w:r>
            <w:r w:rsidRPr="00BB57E0">
              <w:t>zna</w:t>
            </w:r>
            <w:r>
              <w:t>ć</w:t>
            </w:r>
            <w:r w:rsidRPr="00BB57E0">
              <w:t xml:space="preserve"> specyfikę danego miejsca/lokalizacj</w:t>
            </w:r>
            <w:r>
              <w:t>i oraz angażować</w:t>
            </w:r>
            <w:r w:rsidRPr="00BB57E0">
              <w:t xml:space="preserve"> się w działalność na rzecz lokalnej społeczności poprzez np. pracę w stowarzyszeniu, samorządzie, placówkach edukacyjno-oświatowych (preferowane, aby wszystkie warsztaty były prowadzone przez innych edukatorów, z udziałem różnych artystów) w połączeniu z udziałem lokalnego (znanego w lokalnym środowisku) artysty. </w:t>
            </w:r>
            <w:r>
              <w:t>E</w:t>
            </w:r>
            <w:r w:rsidRPr="00BB57E0">
              <w:t xml:space="preserve">dukator </w:t>
            </w:r>
            <w:r>
              <w:t xml:space="preserve">oraz forma warsztatów (pkt 2) </w:t>
            </w:r>
            <w:r w:rsidRPr="00BB57E0">
              <w:t>mu</w:t>
            </w:r>
            <w:r>
              <w:t>szą</w:t>
            </w:r>
            <w:r w:rsidRPr="00BB57E0">
              <w:t xml:space="preserve"> być zaakceptowan</w:t>
            </w:r>
            <w:r>
              <w:t>e</w:t>
            </w:r>
            <w:r w:rsidRPr="00BB57E0">
              <w:t xml:space="preserve"> uprzednio przez Zamawiającego.</w:t>
            </w:r>
          </w:p>
        </w:tc>
        <w:tc>
          <w:tcPr>
            <w:tcW w:w="3119" w:type="dxa"/>
          </w:tcPr>
          <w:p w:rsidR="002166C3" w:rsidRPr="0059677E" w:rsidRDefault="002166C3" w:rsidP="006E0BC4">
            <w:pPr>
              <w:spacing w:after="0" w:line="240" w:lineRule="auto"/>
              <w:jc w:val="both"/>
            </w:pPr>
            <w:r>
              <w:t xml:space="preserve">Zapewnienie lokalnych </w:t>
            </w:r>
            <w:r w:rsidRPr="00BB57E0">
              <w:t>edukator</w:t>
            </w:r>
            <w:r>
              <w:t xml:space="preserve">ów do przeprowadzenia warsztatów ekologicznych. Edukatorzy powinni  </w:t>
            </w:r>
            <w:r w:rsidRPr="00BB57E0">
              <w:t>zna</w:t>
            </w:r>
            <w:r>
              <w:t>ć</w:t>
            </w:r>
            <w:r w:rsidRPr="00BB57E0">
              <w:t xml:space="preserve"> specyfikę danego miejsca/lokalizacj</w:t>
            </w:r>
            <w:r>
              <w:t>i oraz angażować</w:t>
            </w:r>
            <w:r w:rsidRPr="00BB57E0">
              <w:t xml:space="preserve"> się w działalność na rzecz lokalnej społeczności poprzez np. pracę w stowarzyszeniu, samorządzie, placówkach edukacyjno-oświatowych (preferowane, aby wszystkie warsztaty były prowadzone przez innych edukatorów, z udziałem różnych artystów) w połączeniu z udziałem lokalnego (znanego w lokalnym środowisku) artysty. </w:t>
            </w:r>
            <w:r>
              <w:t>E</w:t>
            </w:r>
            <w:r w:rsidRPr="00BB57E0">
              <w:t xml:space="preserve">dukator </w:t>
            </w:r>
            <w:r>
              <w:t xml:space="preserve">oraz forma warsztatów (pkt 2) </w:t>
            </w:r>
            <w:r w:rsidRPr="00BB57E0">
              <w:t>mu</w:t>
            </w:r>
            <w:r>
              <w:t>szą</w:t>
            </w:r>
            <w:r w:rsidRPr="00BB57E0">
              <w:t xml:space="preserve"> być zaakceptowan</w:t>
            </w:r>
            <w:r>
              <w:t>e</w:t>
            </w:r>
            <w:r w:rsidRPr="00BB57E0">
              <w:t xml:space="preserve"> uprzednio przez Zamawiającego.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namiotów dla min. dwóch stoisk (poczęstunek oraz stoisko z atrakcjami)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 xml:space="preserve">Zapewnienie namiotów lub namiotu i innej formy stoiska z poczęstunkiem i napojami dla min. dwóch stoisk (poczęstunek oraz stoisko z atrakcjami) 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namiotu dla jednego stoiska oraz przyczepy campingowej z rozkładanymi blatami i zadaszenie na potrzeby szwedzkiego bufetu (poczęstunek)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obsługi na stoisko województwa wraz z dowiezieniem namiotu ze Szczecina z siedziby Zamawiającego na miejsce odbywania się wydarzenia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obsługi na stoisko województwa wraz z dowiezieniem namiotu ze Szczecina z siedziby Zamawiającego na miejsce odbywania się wydarzenia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obsługi na stoisko województwa wraz z dowiezieniem namiotu ze Szczecina z siedziby Zamawiającego na miejsce odbywania się wydarzenia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poczęstunku dla 250 osób (dwie porcje ciasta, kawa, herbata, woda)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poczęstunku dla 250 osób (min. dwie porcje ciasta/rogalików/pączków/ itp., owoce sezonowe, kawa, herbata, woda)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Zapewnienie poczęstunku dla 250 osób (min. dwie porcje ciasta/rogalików/pączków/ itp., owoce sezonowe, kawa, herbata, woda)</w:t>
            </w:r>
          </w:p>
        </w:tc>
      </w:tr>
      <w:tr w:rsidR="002166C3" w:rsidTr="008E7E4F">
        <w:tc>
          <w:tcPr>
            <w:tcW w:w="646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Animacje dla dzieci, w tym m.in. malowanie twarzy, modelowanie balonów, bańki mydlane, konkurencje sportowe – co najmniej dwie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Animacje dla dzieci, w tym m.in. malowanie twarzy, modelowanie balonów, bańki mydlane, konkurencje sportowe – co najmniej dwie, wata cukrowa, popcorn zabawa terenowa i dodatkowo co najmniej dwie inne.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 xml:space="preserve">Animacje dla dzieci, w tym m.in. modelowanie balonów, bańki mydlane, konkurencje sportowe – co najmniej dwie oraz co najmniej trzy inne, oraz dwie atrakcje dla dzieci z poniższych: byk rodeo, zamki dmuchane, labirynt oraz inne </w:t>
            </w:r>
            <w:r>
              <w:lastRenderedPageBreak/>
              <w:t>zaproponowane przez Wykonawcę</w:t>
            </w:r>
          </w:p>
        </w:tc>
      </w:tr>
      <w:tr w:rsidR="00D46E87" w:rsidTr="00D46E87">
        <w:tc>
          <w:tcPr>
            <w:tcW w:w="646" w:type="dxa"/>
            <w:shd w:val="clear" w:color="auto" w:fill="FFFFFF" w:themeFill="background1"/>
          </w:tcPr>
          <w:p w:rsidR="002166C3" w:rsidRDefault="002166C3" w:rsidP="006E0BC4">
            <w:pPr>
              <w:spacing w:after="0" w:line="240" w:lineRule="auto"/>
              <w:jc w:val="both"/>
            </w:pPr>
          </w:p>
        </w:tc>
        <w:tc>
          <w:tcPr>
            <w:tcW w:w="3035" w:type="dxa"/>
            <w:shd w:val="clear" w:color="auto" w:fill="FFFFFF" w:themeFill="background1"/>
          </w:tcPr>
          <w:p w:rsidR="002166C3" w:rsidRDefault="002166C3" w:rsidP="006E0BC4">
            <w:pPr>
              <w:spacing w:after="0" w:line="240" w:lineRule="auto"/>
              <w:jc w:val="both"/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2166C3" w:rsidRPr="00DD6C98" w:rsidRDefault="002166C3" w:rsidP="006E0BC4">
            <w:pPr>
              <w:spacing w:after="0" w:line="240" w:lineRule="auto"/>
              <w:jc w:val="both"/>
            </w:pPr>
            <w:r>
              <w:t xml:space="preserve">Propozycje dwóch dodatkowych </w:t>
            </w:r>
            <w:r w:rsidRPr="00DD6C98">
              <w:t>atrakcji dla dzieci:</w:t>
            </w:r>
          </w:p>
          <w:p w:rsidR="002166C3" w:rsidRPr="00DD6C98" w:rsidRDefault="002166C3" w:rsidP="006E0BC4">
            <w:pPr>
              <w:spacing w:after="0" w:line="240" w:lineRule="auto"/>
              <w:jc w:val="both"/>
            </w:pPr>
          </w:p>
          <w:p w:rsidR="002166C3" w:rsidRPr="00DD6C98" w:rsidRDefault="002166C3" w:rsidP="006E0BC4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Propozycje dodatkowych atrakcji dla dzieci (powyżej dwóch – minimum trzy):</w:t>
            </w:r>
          </w:p>
          <w:p w:rsidR="002166C3" w:rsidRDefault="002166C3" w:rsidP="006E0BC4">
            <w:pPr>
              <w:spacing w:after="0" w:line="240" w:lineRule="auto"/>
              <w:jc w:val="both"/>
            </w:pPr>
            <w:r>
              <w:t>……………………………………………</w:t>
            </w:r>
          </w:p>
          <w:p w:rsidR="002166C3" w:rsidRPr="009D4041" w:rsidRDefault="002166C3" w:rsidP="006E0BC4">
            <w:pPr>
              <w:spacing w:after="0" w:line="240" w:lineRule="auto"/>
              <w:jc w:val="both"/>
            </w:pP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Obsługa osobowa dla wszystkich stoisk i animacji dla dzieci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Obsługa osobowa dla wszystkich stoisk i animacji dla dzieci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Obsługa osobowa dla wszystkich stoisk i animacji dla dzieci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Transport wszystkich materiałów niezbędnych do organizacji, w tym materiałów promocyjnych Zamawiającego z siedziby Zamawiającego w Szczecinie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Transport wszystkich materiałów niezbędnych do organizacji, w tym materiałów promocyjnych Zamawiającego z siedziby Zamawiającego w Szczecinie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Transport wszystkich materiałów niezbędnych do organizacji, w tym materiałów promocyjnych Zamawiającego z siedziby Zamawiającego w Szczecinie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Odbiór, transport, rozdysponowanie/rozłożenie, złożenie i zwrot wszystkich materiałów</w:t>
            </w:r>
            <w:r w:rsidR="009B363C">
              <w:t xml:space="preserve"> </w:t>
            </w:r>
            <w:r>
              <w:t xml:space="preserve">Urzędu Marszałkowskiego Województwa Zachodniopomorskiego (balon dmuchany, namiot dmuchany, balony, materiały promocyjne, </w:t>
            </w:r>
            <w:proofErr w:type="spellStart"/>
            <w:r>
              <w:t>windery</w:t>
            </w:r>
            <w:proofErr w:type="spellEnd"/>
            <w:r>
              <w:t>): Szczecin, siedziba urzędu – wydarzenie – Szczecin, siedziba urzędu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 xml:space="preserve">Odbiór, transport, rozdysponowanie/rozłożenie, złożenie i zwrot wszystkich materiałów Urzędu Marszałkowskiego Województwa Zachodniopomorskiego (balon dmuchany, namiot dmuchany, balony, materiały promocyjne, </w:t>
            </w:r>
            <w:proofErr w:type="spellStart"/>
            <w:r>
              <w:t>windery</w:t>
            </w:r>
            <w:proofErr w:type="spellEnd"/>
            <w:r>
              <w:t>): Szczecin, siedziba urzędu – wydarzenie – Szczecin, siedziba urzędu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 xml:space="preserve">Odbiór, transport, rozdysponowanie/rozłożenie, złożenie i zwrot wszystkich materiałów Urzędu Marszałkowskiego Województwa Zachodniopomorskiego (balon dmuchany, namiot dmuchany, balony, materiały promocyjne, </w:t>
            </w:r>
            <w:proofErr w:type="spellStart"/>
            <w:r>
              <w:t>windery</w:t>
            </w:r>
            <w:proofErr w:type="spellEnd"/>
            <w:r>
              <w:t>): Szczecin, siedziba urzędu – wydarzenie – Szczecin, siedziba urzędu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Wykonawca zapewni stojaki/miejsce na bezpieczne odstawienie roweru przez uczestników na czas trwania eventu (50 miejsc postojowych na rowery)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Wykonawca zapewni stojaki/miejsce na bezpieczne odstawienie roweru przez uczestników na czas trwania eventu (50 miejsc postojowych na rowery)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Wykonawca zapewni stojaki/miejsce na bezpieczne odstawienie roweru przez uczestników na czas trwania eventu (50 miejsc postojowych na rowery)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 xml:space="preserve">Hel na 100 balonów z zapewnieniem sznurków/wstążek do mocowania balonów do rowerów oraz obsługi do wypełnienia balonów helem i ich rozdawania 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Hel na 100 balonów z zapewnieniem sznurków/wstążek do mocowania balonów do rowerów oraz obsługi do wypełnienia balonów helem i ich rozdawania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Hel na 100 balonów z zapewnieniem sznurków/wstążek do mocowania balonów do rowerów oraz obsługi do wypełnienia balonów helem i ich rozdawania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Miejsca siedzące i stoły na około 80 osób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Miejsca siedzące i stoły na około 80 osób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Miejsca siedzące i stoły na około 80 osób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Przygotowanie, obsługa oraz uprzątnięcie terenu</w:t>
            </w: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Przygotowanie, obsługa oraz uprzątnięcie terenu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Przygotowanie, obsługa oraz uprzątnięcie terenu</w:t>
            </w:r>
          </w:p>
        </w:tc>
      </w:tr>
      <w:tr w:rsidR="002166C3" w:rsidTr="008E7E4F">
        <w:tc>
          <w:tcPr>
            <w:tcW w:w="646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035" w:type="dxa"/>
          </w:tcPr>
          <w:p w:rsidR="002166C3" w:rsidRDefault="002166C3" w:rsidP="006E0BC4">
            <w:pPr>
              <w:spacing w:after="0" w:line="240" w:lineRule="auto"/>
              <w:jc w:val="both"/>
            </w:pPr>
          </w:p>
        </w:tc>
        <w:tc>
          <w:tcPr>
            <w:tcW w:w="3118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Obsługa fotograficzna (min. 20 zdjęć z wydarzenia) wraz z przekazaniem pełnych praw autorskich i majątkowych</w:t>
            </w:r>
          </w:p>
        </w:tc>
        <w:tc>
          <w:tcPr>
            <w:tcW w:w="3119" w:type="dxa"/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t>Obsługa fotograficzna (min. 20 zdjęć z wydarzenia) wraz z przekazaniem pełnych praw autorskich i majątkowych</w:t>
            </w:r>
          </w:p>
        </w:tc>
      </w:tr>
      <w:tr w:rsidR="002166C3" w:rsidTr="008E7E4F">
        <w:tc>
          <w:tcPr>
            <w:tcW w:w="646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  <w:r>
              <w:lastRenderedPageBreak/>
              <w:t>21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166C3" w:rsidRDefault="002166C3" w:rsidP="006E0BC4">
            <w:pPr>
              <w:spacing w:after="0" w:line="240" w:lineRule="auto"/>
              <w:jc w:val="both"/>
            </w:pPr>
            <w:proofErr w:type="spellStart"/>
            <w:r>
              <w:t>Fotobudka</w:t>
            </w:r>
            <w:proofErr w:type="spellEnd"/>
            <w:r>
              <w:t xml:space="preserve"> lub foto-lab wraz z wydrukiem zdjęć na miejscu oraz rozdawaniem zdjęć </w:t>
            </w:r>
          </w:p>
          <w:p w:rsidR="002166C3" w:rsidRDefault="002166C3" w:rsidP="006E0BC4">
            <w:pPr>
              <w:spacing w:after="0" w:line="240" w:lineRule="auto"/>
              <w:jc w:val="both"/>
            </w:pPr>
            <w:r>
              <w:t xml:space="preserve">+ przekazanie kompletu zdjęć Zamawiającemu na nośniku elektronicznym. </w:t>
            </w:r>
          </w:p>
        </w:tc>
      </w:tr>
    </w:tbl>
    <w:tbl>
      <w:tblPr>
        <w:tblStyle w:val="Tabela-Siatka2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552"/>
        <w:gridCol w:w="425"/>
        <w:gridCol w:w="2693"/>
        <w:gridCol w:w="426"/>
        <w:gridCol w:w="2693"/>
      </w:tblGrid>
      <w:tr w:rsidR="00340506" w:rsidRPr="00340506" w:rsidTr="004616FD">
        <w:tc>
          <w:tcPr>
            <w:tcW w:w="709" w:type="dxa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b/>
                <w:color w:val="C00000"/>
                <w:lang w:eastAsia="en-US"/>
              </w:rPr>
            </w:pPr>
          </w:p>
        </w:tc>
        <w:tc>
          <w:tcPr>
            <w:tcW w:w="425" w:type="dxa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b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b/>
                <w:lang w:eastAsia="en-US"/>
              </w:rPr>
              <w:t>CENA</w:t>
            </w:r>
          </w:p>
        </w:tc>
        <w:tc>
          <w:tcPr>
            <w:tcW w:w="2552" w:type="dxa"/>
            <w:shd w:val="clear" w:color="auto" w:fill="C2D69B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>……………. zł brutto</w:t>
            </w: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b/>
                <w:lang w:eastAsia="en-US"/>
              </w:rPr>
              <w:t>CENA</w:t>
            </w: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 xml:space="preserve">                        </w:t>
            </w:r>
          </w:p>
        </w:tc>
        <w:tc>
          <w:tcPr>
            <w:tcW w:w="2693" w:type="dxa"/>
            <w:shd w:val="clear" w:color="auto" w:fill="C2D69B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>……………. zł brutto</w:t>
            </w: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b/>
                <w:lang w:eastAsia="en-US"/>
              </w:rPr>
              <w:t>CENA</w:t>
            </w:r>
          </w:p>
        </w:tc>
        <w:tc>
          <w:tcPr>
            <w:tcW w:w="2693" w:type="dxa"/>
            <w:shd w:val="clear" w:color="auto" w:fill="C2D69B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>……………. zł brutto</w:t>
            </w: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</w:tc>
      </w:tr>
      <w:tr w:rsidR="00340506" w:rsidRPr="00340506" w:rsidTr="00701CA2">
        <w:trPr>
          <w:trHeight w:val="1614"/>
        </w:trPr>
        <w:tc>
          <w:tcPr>
            <w:tcW w:w="709" w:type="dxa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</w:tc>
        <w:tc>
          <w:tcPr>
            <w:tcW w:w="9214" w:type="dxa"/>
            <w:gridSpan w:val="6"/>
          </w:tcPr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  <w:p w:rsidR="00340506" w:rsidRPr="00340506" w:rsidRDefault="00340506" w:rsidP="006E0BC4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 xml:space="preserve">Uwaga! Cena ostateczna wskazana za każdy z pakietów </w:t>
            </w:r>
            <w:r w:rsidRPr="00340506">
              <w:rPr>
                <w:rFonts w:ascii="Calibri" w:eastAsiaTheme="minorHAnsi" w:hAnsi="Calibri" w:cs="Times New Roman"/>
                <w:u w:val="single"/>
                <w:lang w:eastAsia="en-US"/>
              </w:rPr>
              <w:t>musi być ceną jednostkową za organizację pojedynczego wydarzenia</w:t>
            </w:r>
            <w:r w:rsidRPr="00340506">
              <w:rPr>
                <w:rFonts w:ascii="Calibri" w:eastAsiaTheme="minorHAnsi" w:hAnsi="Calibri" w:cs="Times New Roman"/>
                <w:lang w:eastAsia="en-US"/>
              </w:rPr>
              <w:t xml:space="preserve"> i zostanie przemnożona przez Zamawiającego przez liczbę wydarzeń, zleconych do organizacji. </w:t>
            </w:r>
          </w:p>
          <w:p w:rsidR="00340506" w:rsidRDefault="00340506" w:rsidP="006E0BC4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>Zamawiający zastrzega sobie prawo do wyboru różnych pakietów w odniesieniu do poszczególnych miejsc odbywania się wydarzenia.</w:t>
            </w:r>
          </w:p>
          <w:p w:rsidR="003B20FC" w:rsidRPr="00340506" w:rsidRDefault="003B20FC" w:rsidP="006E0BC4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lang w:eastAsia="en-US"/>
              </w:rPr>
            </w:pPr>
            <w:r w:rsidRPr="003B20FC">
              <w:rPr>
                <w:rFonts w:ascii="Calibri" w:eastAsiaTheme="minorHAnsi" w:hAnsi="Calibri" w:cs="Times New Roman"/>
                <w:lang w:eastAsia="en-US"/>
              </w:rPr>
              <w:t>Zamawiający zastrzega sobie prawo zmiany terminu i miejsca realizacji wydarzeń.</w:t>
            </w: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</w:tc>
      </w:tr>
      <w:tr w:rsidR="00340506" w:rsidRPr="00340506" w:rsidTr="00701CA2">
        <w:trPr>
          <w:trHeight w:val="16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/>
          </w:tcPr>
          <w:p w:rsidR="00340506" w:rsidRPr="00340506" w:rsidRDefault="00340506" w:rsidP="006E0BC4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lang w:eastAsia="en-US"/>
              </w:rPr>
            </w:pPr>
          </w:p>
        </w:tc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C9C9C9" w:themeFill="accent3" w:themeFillTint="99"/>
          </w:tcPr>
          <w:p w:rsidR="003653E3" w:rsidRDefault="003653E3" w:rsidP="006E0BC4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lang w:eastAsia="en-US"/>
              </w:rPr>
            </w:pPr>
          </w:p>
          <w:p w:rsidR="00340506" w:rsidRPr="00340506" w:rsidRDefault="00340506" w:rsidP="006E0BC4">
            <w:pPr>
              <w:spacing w:after="0" w:line="240" w:lineRule="auto"/>
              <w:jc w:val="both"/>
              <w:rPr>
                <w:rFonts w:ascii="Calibri" w:eastAsiaTheme="minorHAnsi" w:hAnsi="Calibri" w:cs="Times New Roman"/>
                <w:lang w:eastAsia="en-US"/>
              </w:rPr>
            </w:pPr>
            <w:r w:rsidRPr="00340506">
              <w:rPr>
                <w:rFonts w:ascii="Calibri" w:eastAsiaTheme="minorHAnsi" w:hAnsi="Calibri" w:cs="Times New Roman"/>
                <w:lang w:eastAsia="en-US"/>
              </w:rPr>
              <w:t>Podpis osoby upoważnionej  do składania ofert:</w:t>
            </w:r>
          </w:p>
          <w:p w:rsidR="00340506" w:rsidRPr="00340506" w:rsidRDefault="00340506" w:rsidP="006E0BC4">
            <w:pPr>
              <w:spacing w:after="0" w:line="240" w:lineRule="auto"/>
              <w:rPr>
                <w:rFonts w:ascii="Calibri" w:eastAsiaTheme="minorHAnsi" w:hAnsi="Calibri" w:cs="Times New Roman"/>
                <w:lang w:eastAsia="en-US"/>
              </w:rPr>
            </w:pPr>
          </w:p>
        </w:tc>
      </w:tr>
    </w:tbl>
    <w:p w:rsidR="00C86CE6" w:rsidRDefault="00C86CE6" w:rsidP="00C86CE6">
      <w:pPr>
        <w:jc w:val="both"/>
      </w:pPr>
    </w:p>
    <w:p w:rsidR="00C86CE6" w:rsidRPr="002D2179" w:rsidRDefault="00C86CE6" w:rsidP="00C86CE6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Times New Roman" w:cstheme="minorHAnsi"/>
          <w:b/>
          <w:caps/>
        </w:rPr>
      </w:pPr>
      <w:r>
        <w:rPr>
          <w:rFonts w:eastAsia="Times New Roman" w:cstheme="minorHAnsi"/>
          <w:b/>
          <w:color w:val="000000" w:themeColor="text1"/>
          <w:shd w:val="clear" w:color="auto" w:fill="FFFFFF"/>
        </w:rPr>
        <w:t>Forma warsztatów, które odbędą się w ramach wydarzeń:</w:t>
      </w:r>
      <w:r>
        <w:rPr>
          <w:rFonts w:eastAsia="Times New Roman" w:cstheme="minorHAnsi"/>
          <w:b/>
          <w:caps/>
        </w:rPr>
        <w:t xml:space="preserve"> </w:t>
      </w:r>
    </w:p>
    <w:p w:rsidR="00C86CE6" w:rsidRPr="002D2179" w:rsidRDefault="00AF5BF4" w:rsidP="00C86CE6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Propozycja przeprowadzenia warsztatów</w:t>
      </w:r>
      <w:r w:rsidR="00226D6A">
        <w:rPr>
          <w:rFonts w:eastAsia="Times New Roman" w:cstheme="minorHAnsi"/>
        </w:rPr>
        <w:t>:</w:t>
      </w:r>
    </w:p>
    <w:p w:rsidR="00C86CE6" w:rsidRPr="00B965CF" w:rsidRDefault="00C86CE6" w:rsidP="00C86CE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b/>
          <w:color w:val="000000" w:themeColor="text1"/>
          <w:shd w:val="clear" w:color="auto" w:fill="FFFFFF"/>
        </w:rPr>
        <w:t>Odplastikowani</w:t>
      </w:r>
      <w:proofErr w:type="spellEnd"/>
      <w:r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– czyli o</w:t>
      </w:r>
      <w:r w:rsidRPr="00894CE4">
        <w:rPr>
          <w:rFonts w:eastAsia="Times New Roman" w:cstheme="minorHAnsi"/>
          <w:b/>
          <w:color w:val="000000" w:themeColor="text1"/>
          <w:shd w:val="clear" w:color="auto" w:fill="FFFFFF"/>
        </w:rPr>
        <w:t xml:space="preserve"> szkodliwości plastiku</w:t>
      </w:r>
      <w:r w:rsidR="00AF5BF4">
        <w:rPr>
          <w:rFonts w:eastAsia="Times New Roman" w:cstheme="minorHAnsi"/>
          <w:color w:val="000000" w:themeColor="text1"/>
          <w:shd w:val="clear" w:color="auto" w:fill="FFFFFF"/>
        </w:rPr>
        <w:t>………………………………………………………………………………….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</w:p>
    <w:p w:rsidR="00C86CE6" w:rsidRPr="00620192" w:rsidRDefault="00C86CE6" w:rsidP="00C86CE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color w:val="000000" w:themeColor="text1"/>
        </w:rPr>
      </w:pPr>
      <w:proofErr w:type="spellStart"/>
      <w:r w:rsidRPr="00607BFF">
        <w:rPr>
          <w:rFonts w:eastAsia="Times New Roman" w:cstheme="minorHAnsi"/>
          <w:b/>
          <w:color w:val="000000" w:themeColor="text1"/>
        </w:rPr>
        <w:t>Eko</w:t>
      </w:r>
      <w:r>
        <w:rPr>
          <w:rFonts w:eastAsia="Times New Roman" w:cstheme="minorHAnsi"/>
          <w:b/>
          <w:color w:val="000000" w:themeColor="text1"/>
        </w:rPr>
        <w:t>piękno</w:t>
      </w:r>
      <w:proofErr w:type="spellEnd"/>
      <w:r>
        <w:rPr>
          <w:rFonts w:eastAsia="Times New Roman" w:cstheme="minorHAnsi"/>
          <w:b/>
          <w:color w:val="000000" w:themeColor="text1"/>
        </w:rPr>
        <w:t xml:space="preserve"> –</w:t>
      </w:r>
      <w:r w:rsidRPr="00620192">
        <w:rPr>
          <w:rFonts w:eastAsia="Times New Roman" w:cstheme="minorHAnsi"/>
          <w:b/>
          <w:color w:val="000000" w:themeColor="text1"/>
        </w:rPr>
        <w:t xml:space="preserve"> kosmetyki</w:t>
      </w:r>
      <w:r>
        <w:rPr>
          <w:rFonts w:eastAsia="Times New Roman" w:cstheme="minorHAnsi"/>
          <w:b/>
          <w:color w:val="000000" w:themeColor="text1"/>
        </w:rPr>
        <w:t xml:space="preserve"> z natury</w:t>
      </w:r>
      <w:r w:rsidR="00AF5BF4">
        <w:rPr>
          <w:rFonts w:eastAsia="Times New Roman" w:cstheme="minorHAnsi"/>
          <w:b/>
          <w:color w:val="000000" w:themeColor="text1"/>
        </w:rPr>
        <w:t>……………………………………………………………………………………………………..</w:t>
      </w:r>
    </w:p>
    <w:p w:rsidR="00C86CE6" w:rsidRPr="002C3D9F" w:rsidRDefault="00C86CE6" w:rsidP="00C86CE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>Czy wody może zabraknąć</w:t>
      </w:r>
      <w:r w:rsidR="00AF5BF4">
        <w:rPr>
          <w:rFonts w:eastAsia="Times New Roman" w:cstheme="minorHAnsi"/>
          <w:b/>
          <w:color w:val="000000" w:themeColor="text1"/>
        </w:rPr>
        <w:t>?..........................................................................................</w:t>
      </w:r>
      <w:r w:rsidR="00AF5BF4">
        <w:rPr>
          <w:rFonts w:eastAsia="Times New Roman" w:cstheme="minorHAnsi"/>
          <w:color w:val="000000" w:themeColor="text1"/>
        </w:rPr>
        <w:t>…………………..</w:t>
      </w:r>
      <w:r>
        <w:rPr>
          <w:rFonts w:eastAsia="Times New Roman" w:cstheme="minorHAnsi"/>
          <w:color w:val="000000" w:themeColor="text1"/>
        </w:rPr>
        <w:t xml:space="preserve"> </w:t>
      </w:r>
    </w:p>
    <w:p w:rsidR="00AF5BF4" w:rsidRDefault="00C86CE6" w:rsidP="00C86CE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>Gdzie to rośnie, czyli o ekosystemie</w:t>
      </w:r>
      <w:r w:rsidR="00AF5BF4">
        <w:rPr>
          <w:rFonts w:eastAsia="Times New Roman" w:cstheme="minorHAnsi"/>
          <w:b/>
          <w:color w:val="000000" w:themeColor="text1"/>
        </w:rPr>
        <w:t>……………………………………………………………………………………………….</w:t>
      </w:r>
    </w:p>
    <w:p w:rsidR="00C86CE6" w:rsidRPr="00E10CB1" w:rsidRDefault="00AF5BF4" w:rsidP="00C86CE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eastAsia="Times New Roman" w:cstheme="minorHAnsi"/>
          <w:b/>
          <w:color w:val="000000" w:themeColor="text1"/>
        </w:rPr>
      </w:pPr>
      <w:r w:rsidRPr="00AF5BF4">
        <w:rPr>
          <w:rFonts w:eastAsia="Times New Roman" w:cstheme="minorHAnsi"/>
          <w:b/>
          <w:color w:val="000000" w:themeColor="text1"/>
        </w:rPr>
        <w:t>Inne tematy</w:t>
      </w:r>
      <w:r>
        <w:rPr>
          <w:rFonts w:eastAsia="Times New Roman" w:cstheme="minorHAnsi"/>
          <w:color w:val="000000" w:themeColor="text1"/>
        </w:rPr>
        <w:t>, zaproponowane przez Oferenta oraz propozycja ich przeprowadzenia……………………………………………………………………………………………………………………………….</w:t>
      </w:r>
      <w:r w:rsidR="00C86CE6">
        <w:rPr>
          <w:rFonts w:eastAsia="Times New Roman" w:cstheme="minorHAnsi"/>
          <w:color w:val="000000" w:themeColor="text1"/>
        </w:rPr>
        <w:t xml:space="preserve"> </w:t>
      </w:r>
    </w:p>
    <w:p w:rsidR="00340506" w:rsidRDefault="00340506" w:rsidP="00340506">
      <w:r>
        <w:t>Uwagi oferenta ……………………………………………………………………………………………………………………………………</w:t>
      </w:r>
      <w:r w:rsidR="00917546">
        <w:t>………..</w:t>
      </w:r>
    </w:p>
    <w:p w:rsidR="00340506" w:rsidRPr="00340506" w:rsidRDefault="00340506" w:rsidP="00340506">
      <w:pPr>
        <w:pStyle w:val="Akapitzlist"/>
        <w:numPr>
          <w:ilvl w:val="0"/>
          <w:numId w:val="5"/>
        </w:numPr>
        <w:rPr>
          <w:b/>
        </w:rPr>
      </w:pPr>
      <w:r w:rsidRPr="00340506">
        <w:rPr>
          <w:b/>
        </w:rPr>
        <w:t>Inne</w:t>
      </w:r>
    </w:p>
    <w:p w:rsidR="00340506" w:rsidRDefault="00340506" w:rsidP="00340506">
      <w:pPr>
        <w:jc w:val="both"/>
      </w:pPr>
      <w:r>
        <w:t>Własne propozycje: Wykonawca może przedstawić Zamawiającemu dodatkowo własne propozycje uzupełnienia lub wprowadzenia pewnych zmian, jeżeli będą one miały korzystny wpływ na realizację zadania bez wpływu na budżet przeznaczony na realizację zadania – przekazując opis uzupełnień lub zmian, Wykonawca musi zaznaczyć, do którego pakietu cenowego są one przynależne.</w:t>
      </w:r>
    </w:p>
    <w:p w:rsidR="00340506" w:rsidRDefault="00340506" w:rsidP="00340506">
      <w:pPr>
        <w:jc w:val="both"/>
      </w:pPr>
      <w:r>
        <w:t>…………………………………………………………………………………………………………………………………………………</w:t>
      </w:r>
      <w:r w:rsidR="00D66312">
        <w:t>……………………</w:t>
      </w:r>
    </w:p>
    <w:p w:rsidR="00340506" w:rsidRDefault="00340506" w:rsidP="00340506">
      <w:r>
        <w:t>Uwagi oferenta …………………………………………………………………………………………………………………………</w:t>
      </w:r>
      <w:r w:rsidR="00D66312">
        <w:t>…………………..</w:t>
      </w:r>
    </w:p>
    <w:p w:rsidR="00340506" w:rsidRDefault="00340506" w:rsidP="00340506"/>
    <w:p w:rsidR="00340506" w:rsidRPr="003E250D" w:rsidRDefault="00340506" w:rsidP="00340506">
      <w:pPr>
        <w:rPr>
          <w:b/>
        </w:rPr>
      </w:pPr>
      <w:r w:rsidRPr="003E250D">
        <w:rPr>
          <w:b/>
        </w:rPr>
        <w:t>Podsumowanie oferty w zakresie kosztów</w:t>
      </w:r>
      <w:r>
        <w:rPr>
          <w:b/>
        </w:rPr>
        <w:t>:</w:t>
      </w:r>
    </w:p>
    <w:p w:rsidR="00340506" w:rsidRDefault="00340506" w:rsidP="00340506">
      <w:r>
        <w:t>Szacunkowa cena maksymalna za całość zamówienia</w:t>
      </w:r>
      <w:r w:rsidR="00393B81">
        <w:t xml:space="preserve"> (</w:t>
      </w:r>
      <w:r w:rsidR="00470528" w:rsidRPr="00470528">
        <w:rPr>
          <w:u w:val="single"/>
        </w:rPr>
        <w:t>1</w:t>
      </w:r>
      <w:r w:rsidR="00393B81" w:rsidRPr="00470528">
        <w:rPr>
          <w:u w:val="single"/>
        </w:rPr>
        <w:t xml:space="preserve"> wydarzenie: rajd + event z warsztatami</w:t>
      </w:r>
      <w:r w:rsidR="00393B81">
        <w:t>)</w:t>
      </w:r>
    </w:p>
    <w:p w:rsidR="00340506" w:rsidRPr="00534EB9" w:rsidRDefault="00340506" w:rsidP="00340506">
      <w:pPr>
        <w:rPr>
          <w:b/>
        </w:rPr>
      </w:pPr>
      <w:r w:rsidRPr="00534EB9">
        <w:rPr>
          <w:b/>
        </w:rPr>
        <w:t>Pakiet 1</w:t>
      </w:r>
    </w:p>
    <w:p w:rsidR="00340506" w:rsidRDefault="00340506" w:rsidP="00340506">
      <w:r>
        <w:t>…………………………………………………………………………………..</w:t>
      </w:r>
      <w:bookmarkStart w:id="0" w:name="_GoBack"/>
      <w:bookmarkEnd w:id="0"/>
    </w:p>
    <w:p w:rsidR="00340506" w:rsidRPr="00534EB9" w:rsidRDefault="00340506" w:rsidP="00340506">
      <w:pPr>
        <w:rPr>
          <w:b/>
        </w:rPr>
      </w:pPr>
      <w:r w:rsidRPr="00534EB9">
        <w:rPr>
          <w:b/>
        </w:rPr>
        <w:t>Pakiet 2</w:t>
      </w:r>
    </w:p>
    <w:p w:rsidR="00340506" w:rsidRDefault="00340506" w:rsidP="00340506">
      <w:r>
        <w:t>………………………………………………………………………………….</w:t>
      </w:r>
    </w:p>
    <w:p w:rsidR="00340506" w:rsidRPr="00534EB9" w:rsidRDefault="00340506" w:rsidP="00340506">
      <w:pPr>
        <w:rPr>
          <w:b/>
        </w:rPr>
      </w:pPr>
      <w:r w:rsidRPr="00534EB9">
        <w:rPr>
          <w:b/>
        </w:rPr>
        <w:t>Pakiet 3</w:t>
      </w:r>
    </w:p>
    <w:p w:rsidR="00340506" w:rsidRDefault="00340506" w:rsidP="00340506">
      <w:r>
        <w:t>………………………………………………………………………………….</w:t>
      </w:r>
    </w:p>
    <w:p w:rsidR="00340506" w:rsidRDefault="00340506" w:rsidP="00340506">
      <w:r>
        <w:t>Dane firmy - oferenta</w:t>
      </w:r>
    </w:p>
    <w:p w:rsidR="00340506" w:rsidRDefault="00340506" w:rsidP="00340506">
      <w:r>
        <w:t>…………………………………………………………………………………….</w:t>
      </w:r>
    </w:p>
    <w:p w:rsidR="00340506" w:rsidRDefault="00340506" w:rsidP="00340506">
      <w:r>
        <w:t>Data i podpis osoby upoważnionej ………………………………………………………………………………………………</w:t>
      </w:r>
    </w:p>
    <w:p w:rsidR="00C86CE6" w:rsidRPr="00340506" w:rsidRDefault="00C86CE6" w:rsidP="00C86CE6">
      <w:pPr>
        <w:jc w:val="both"/>
        <w:rPr>
          <w:iCs/>
          <w:sz w:val="24"/>
          <w:szCs w:val="24"/>
        </w:rPr>
      </w:pPr>
    </w:p>
    <w:p w:rsidR="00202DF2" w:rsidRDefault="00202DF2"/>
    <w:sectPr w:rsidR="00202DF2" w:rsidSect="00DD6C98"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EC" w:rsidRDefault="00774EEC">
      <w:pPr>
        <w:spacing w:after="0" w:line="240" w:lineRule="auto"/>
      </w:pPr>
      <w:r>
        <w:separator/>
      </w:r>
    </w:p>
  </w:endnote>
  <w:endnote w:type="continuationSeparator" w:id="0">
    <w:p w:rsidR="00774EEC" w:rsidRDefault="0077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049672"/>
      <w:docPartObj>
        <w:docPartGallery w:val="Page Numbers (Bottom of Page)"/>
        <w:docPartUnique/>
      </w:docPartObj>
    </w:sdtPr>
    <w:sdtEndPr/>
    <w:sdtContent>
      <w:p w:rsidR="00CE3BEA" w:rsidRDefault="004616F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BEA" w:rsidRDefault="00774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EC" w:rsidRDefault="00774EEC">
      <w:pPr>
        <w:spacing w:after="0" w:line="240" w:lineRule="auto"/>
      </w:pPr>
      <w:r>
        <w:separator/>
      </w:r>
    </w:p>
  </w:footnote>
  <w:footnote w:type="continuationSeparator" w:id="0">
    <w:p w:rsidR="00774EEC" w:rsidRDefault="0077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3B34"/>
    <w:multiLevelType w:val="hybridMultilevel"/>
    <w:tmpl w:val="64C65B12"/>
    <w:lvl w:ilvl="0" w:tplc="476A0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652B"/>
    <w:multiLevelType w:val="hybridMultilevel"/>
    <w:tmpl w:val="726E62AC"/>
    <w:lvl w:ilvl="0" w:tplc="CF6633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1A9034F"/>
    <w:multiLevelType w:val="hybridMultilevel"/>
    <w:tmpl w:val="45041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23307"/>
    <w:multiLevelType w:val="hybridMultilevel"/>
    <w:tmpl w:val="CCFA0B4E"/>
    <w:lvl w:ilvl="0" w:tplc="F27071F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3FB"/>
    <w:multiLevelType w:val="hybridMultilevel"/>
    <w:tmpl w:val="ACB0486E"/>
    <w:lvl w:ilvl="0" w:tplc="27E4E0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31515"/>
    <w:multiLevelType w:val="hybridMultilevel"/>
    <w:tmpl w:val="DB7A8266"/>
    <w:lvl w:ilvl="0" w:tplc="3E8AC5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04882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0B4D786">
      <w:start w:val="1"/>
      <w:numFmt w:val="decimal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6"/>
    <w:rsid w:val="000D2C4A"/>
    <w:rsid w:val="0010070D"/>
    <w:rsid w:val="00105E89"/>
    <w:rsid w:val="00160FAA"/>
    <w:rsid w:val="001F52CB"/>
    <w:rsid w:val="00202DF2"/>
    <w:rsid w:val="002166C3"/>
    <w:rsid w:val="00226D6A"/>
    <w:rsid w:val="0024419E"/>
    <w:rsid w:val="00317690"/>
    <w:rsid w:val="00340506"/>
    <w:rsid w:val="003532D2"/>
    <w:rsid w:val="003653E3"/>
    <w:rsid w:val="00393B81"/>
    <w:rsid w:val="003B20FC"/>
    <w:rsid w:val="004616FD"/>
    <w:rsid w:val="00470528"/>
    <w:rsid w:val="00473073"/>
    <w:rsid w:val="00497012"/>
    <w:rsid w:val="00534639"/>
    <w:rsid w:val="00662218"/>
    <w:rsid w:val="006646D0"/>
    <w:rsid w:val="00696A59"/>
    <w:rsid w:val="006E0BC4"/>
    <w:rsid w:val="00701CA2"/>
    <w:rsid w:val="00774EEC"/>
    <w:rsid w:val="007B4727"/>
    <w:rsid w:val="008013D1"/>
    <w:rsid w:val="008C24AF"/>
    <w:rsid w:val="00917546"/>
    <w:rsid w:val="009B363C"/>
    <w:rsid w:val="009D4041"/>
    <w:rsid w:val="009F4355"/>
    <w:rsid w:val="009F7B4F"/>
    <w:rsid w:val="00A371A7"/>
    <w:rsid w:val="00A64936"/>
    <w:rsid w:val="00AF5BF4"/>
    <w:rsid w:val="00B02A50"/>
    <w:rsid w:val="00B35F76"/>
    <w:rsid w:val="00B71733"/>
    <w:rsid w:val="00BC02CC"/>
    <w:rsid w:val="00C053DA"/>
    <w:rsid w:val="00C23D3E"/>
    <w:rsid w:val="00C86CE6"/>
    <w:rsid w:val="00D0009E"/>
    <w:rsid w:val="00D46E87"/>
    <w:rsid w:val="00D66312"/>
    <w:rsid w:val="00DE3116"/>
    <w:rsid w:val="00E15CD4"/>
    <w:rsid w:val="00E26877"/>
    <w:rsid w:val="00E45E7C"/>
    <w:rsid w:val="00E65564"/>
    <w:rsid w:val="00EF3B37"/>
    <w:rsid w:val="00F142F5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6FB9"/>
  <w15:chartTrackingRefBased/>
  <w15:docId w15:val="{9C2BBED3-5B78-4374-A004-D6D0FE1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CE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CE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6CE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CE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86CE6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34050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73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iedrowska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Kawińska-Pniak</dc:creator>
  <cp:keywords/>
  <dc:description/>
  <cp:lastModifiedBy>Małgorzata Kawińska-Pniak</cp:lastModifiedBy>
  <cp:revision>47</cp:revision>
  <cp:lastPrinted>2021-06-14T08:20:00Z</cp:lastPrinted>
  <dcterms:created xsi:type="dcterms:W3CDTF">2021-06-14T07:10:00Z</dcterms:created>
  <dcterms:modified xsi:type="dcterms:W3CDTF">2021-06-14T11:46:00Z</dcterms:modified>
</cp:coreProperties>
</file>