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FF9" w:rsidRDefault="001B5302" w:rsidP="00B8099F">
      <w:pPr>
        <w:spacing w:before="40" w:after="0" w:line="360" w:lineRule="auto"/>
        <w:jc w:val="both"/>
        <w:rPr>
          <w:rFonts w:ascii="Myriad Pro" w:hAnsi="Myriad Pro" w:cs="Arial"/>
          <w:b/>
        </w:rPr>
      </w:pPr>
      <w:r w:rsidRPr="00C20DC0">
        <w:rPr>
          <w:rFonts w:ascii="Myriad Pro" w:eastAsia="Calibri" w:hAnsi="Myriad Pro" w:cs="Arial"/>
          <w:noProof/>
          <w:lang w:eastAsia="pl-PL"/>
        </w:rPr>
        <w:drawing>
          <wp:inline distT="0" distB="0" distL="0" distR="0">
            <wp:extent cx="5529600" cy="60120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ag_z_EFS_poziom_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96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99F" w:rsidRPr="00097E4D" w:rsidRDefault="00B8099F" w:rsidP="00B8099F">
      <w:pPr>
        <w:spacing w:after="240"/>
        <w:jc w:val="center"/>
        <w:rPr>
          <w:rFonts w:cstheme="minorHAnsi"/>
          <w:sz w:val="18"/>
        </w:rPr>
      </w:pPr>
      <w:r w:rsidRPr="00097E4D">
        <w:rPr>
          <w:rFonts w:cstheme="minorHAnsi"/>
          <w:sz w:val="18"/>
        </w:rPr>
        <w:t xml:space="preserve">Zamówienie zrealizowane zostanie w ramach projektu pn. </w:t>
      </w:r>
      <w:r w:rsidRPr="00097E4D">
        <w:rPr>
          <w:rFonts w:cstheme="minorHAnsi"/>
          <w:b/>
          <w:bCs/>
          <w:sz w:val="18"/>
        </w:rPr>
        <w:t>"Dostosowanie pracy UMWZ do warunków COVID-19"</w:t>
      </w:r>
      <w:r w:rsidRPr="00097E4D">
        <w:rPr>
          <w:rFonts w:cstheme="minorHAnsi"/>
          <w:sz w:val="18"/>
        </w:rPr>
        <w:t xml:space="preserve"> finansowanego z Regionalnego Programu Operacyjnego Województwa Zachodniopomorskiego, działanie 9.10.</w:t>
      </w:r>
    </w:p>
    <w:p w:rsidR="00B8099F" w:rsidRPr="00C20DC0" w:rsidRDefault="00B8099F" w:rsidP="001B5302">
      <w:pPr>
        <w:spacing w:before="40" w:after="40" w:line="360" w:lineRule="auto"/>
        <w:jc w:val="both"/>
        <w:rPr>
          <w:rFonts w:ascii="Myriad Pro" w:hAnsi="Myriad Pro" w:cs="Arial"/>
          <w:b/>
        </w:rPr>
      </w:pPr>
    </w:p>
    <w:p w:rsidR="00560696" w:rsidRPr="00C20DC0" w:rsidRDefault="00560696" w:rsidP="001B5302">
      <w:pPr>
        <w:spacing w:before="40" w:after="40" w:line="360" w:lineRule="auto"/>
        <w:jc w:val="both"/>
        <w:rPr>
          <w:rFonts w:ascii="Myriad Pro" w:hAnsi="Myriad Pro" w:cs="Arial"/>
          <w:b/>
        </w:rPr>
      </w:pPr>
    </w:p>
    <w:p w:rsidR="001B5302" w:rsidRPr="00C20DC0" w:rsidRDefault="001B5302" w:rsidP="00D71C2D">
      <w:pPr>
        <w:spacing w:before="40" w:after="40" w:line="300" w:lineRule="exact"/>
        <w:jc w:val="center"/>
        <w:rPr>
          <w:rFonts w:ascii="Myriad Pro" w:hAnsi="Myriad Pro" w:cs="Arial"/>
          <w:b/>
        </w:rPr>
      </w:pPr>
    </w:p>
    <w:p w:rsidR="009C2F63" w:rsidRPr="00C20DC0" w:rsidRDefault="00A77A4E" w:rsidP="00D71C2D">
      <w:pPr>
        <w:spacing w:before="40" w:after="40" w:line="300" w:lineRule="exact"/>
        <w:jc w:val="center"/>
        <w:rPr>
          <w:rFonts w:ascii="Myriad Pro" w:hAnsi="Myriad Pro" w:cs="Arial"/>
          <w:b/>
        </w:rPr>
      </w:pPr>
      <w:r w:rsidRPr="00C20DC0">
        <w:rPr>
          <w:rFonts w:ascii="Myriad Pro" w:hAnsi="Myriad Pro" w:cs="Arial"/>
          <w:b/>
        </w:rPr>
        <w:t xml:space="preserve">Szczegółowy </w:t>
      </w:r>
      <w:r w:rsidR="00952F44" w:rsidRPr="00C20DC0">
        <w:rPr>
          <w:rFonts w:ascii="Myriad Pro" w:hAnsi="Myriad Pro" w:cs="Arial"/>
          <w:b/>
        </w:rPr>
        <w:t>opis przedmiotu z</w:t>
      </w:r>
      <w:r w:rsidR="00D24B3F" w:rsidRPr="00C20DC0">
        <w:rPr>
          <w:rFonts w:ascii="Myriad Pro" w:hAnsi="Myriad Pro" w:cs="Arial"/>
          <w:b/>
        </w:rPr>
        <w:t>amówienia</w:t>
      </w:r>
      <w:r w:rsidR="00952F44" w:rsidRPr="00C20DC0">
        <w:rPr>
          <w:rFonts w:ascii="Myriad Pro" w:hAnsi="Myriad Pro" w:cs="Arial"/>
          <w:b/>
        </w:rPr>
        <w:t xml:space="preserve"> (SOPZ)</w:t>
      </w:r>
    </w:p>
    <w:p w:rsidR="009C2F63" w:rsidRPr="00C20DC0" w:rsidRDefault="009C2F63" w:rsidP="00D71C2D">
      <w:pPr>
        <w:spacing w:before="40" w:after="40" w:line="300" w:lineRule="exact"/>
        <w:jc w:val="center"/>
        <w:rPr>
          <w:rFonts w:ascii="Myriad Pro" w:hAnsi="Myriad Pro" w:cs="Arial"/>
        </w:rPr>
      </w:pPr>
    </w:p>
    <w:p w:rsidR="00560696" w:rsidRPr="00C20DC0" w:rsidRDefault="00560696" w:rsidP="00D71C2D">
      <w:pPr>
        <w:spacing w:before="40" w:after="40" w:line="300" w:lineRule="exact"/>
        <w:jc w:val="center"/>
        <w:rPr>
          <w:rFonts w:ascii="Myriad Pro" w:hAnsi="Myriad Pro" w:cs="Arial"/>
        </w:rPr>
      </w:pPr>
    </w:p>
    <w:p w:rsidR="00D24B3F" w:rsidRPr="00C20DC0" w:rsidRDefault="00A77A4E" w:rsidP="00D71C2D">
      <w:pPr>
        <w:spacing w:before="40" w:after="40" w:line="300" w:lineRule="exact"/>
        <w:jc w:val="both"/>
        <w:rPr>
          <w:rFonts w:ascii="Myriad Pro" w:hAnsi="Myriad Pro" w:cs="Arial"/>
        </w:rPr>
      </w:pPr>
      <w:r w:rsidRPr="00C20DC0">
        <w:rPr>
          <w:rFonts w:ascii="Myriad Pro" w:hAnsi="Myriad Pro" w:cs="Arial"/>
        </w:rPr>
        <w:t xml:space="preserve">Zapytanie </w:t>
      </w:r>
      <w:r w:rsidR="00E141E5">
        <w:rPr>
          <w:rFonts w:ascii="Myriad Pro" w:hAnsi="Myriad Pro" w:cs="Arial"/>
        </w:rPr>
        <w:t>szacunkowe</w:t>
      </w:r>
      <w:r w:rsidRPr="00C20DC0">
        <w:rPr>
          <w:rFonts w:ascii="Myriad Pro" w:hAnsi="Myriad Pro" w:cs="Arial"/>
        </w:rPr>
        <w:t xml:space="preserve"> na „</w:t>
      </w:r>
      <w:r w:rsidR="00322259" w:rsidRPr="00780EA1">
        <w:rPr>
          <w:rFonts w:ascii="Myriad Pro" w:hAnsi="Myriad Pro" w:cs="Arial"/>
          <w:b/>
        </w:rPr>
        <w:t>opracowanie formularzy zgodnych ze standardem ePUAP dla usług elektronicznych Urzędu Marszałkowskiego Województwa Zachodniopomorskiego</w:t>
      </w:r>
      <w:r w:rsidRPr="00C20DC0">
        <w:rPr>
          <w:rFonts w:ascii="Myriad Pro" w:hAnsi="Myriad Pro" w:cs="Arial"/>
        </w:rPr>
        <w:t>”</w:t>
      </w:r>
      <w:r w:rsidR="00592FF9" w:rsidRPr="00C20DC0">
        <w:rPr>
          <w:rFonts w:ascii="Myriad Pro" w:hAnsi="Myriad Pro" w:cs="Arial"/>
        </w:rPr>
        <w:t>.</w:t>
      </w:r>
    </w:p>
    <w:p w:rsidR="00B2058C" w:rsidRPr="00C20DC0" w:rsidRDefault="00B2058C" w:rsidP="00D71C2D">
      <w:pPr>
        <w:spacing w:before="40" w:after="40" w:line="300" w:lineRule="exact"/>
        <w:jc w:val="both"/>
        <w:rPr>
          <w:rFonts w:ascii="Myriad Pro" w:hAnsi="Myriad Pro" w:cs="Arial"/>
        </w:rPr>
      </w:pPr>
    </w:p>
    <w:sdt>
      <w:sdtPr>
        <w:rPr>
          <w:rFonts w:ascii="Myriad Pro" w:eastAsiaTheme="minorHAnsi" w:hAnsi="Myriad Pro" w:cs="Arial"/>
          <w:b w:val="0"/>
          <w:bCs w:val="0"/>
          <w:color w:val="auto"/>
          <w:sz w:val="22"/>
          <w:szCs w:val="22"/>
          <w:lang w:eastAsia="en-US"/>
        </w:rPr>
        <w:id w:val="1210153575"/>
        <w:docPartObj>
          <w:docPartGallery w:val="Table of Contents"/>
          <w:docPartUnique/>
        </w:docPartObj>
      </w:sdtPr>
      <w:sdtEndPr/>
      <w:sdtContent>
        <w:p w:rsidR="00686B5F" w:rsidRPr="00C20DC0" w:rsidRDefault="0002035D" w:rsidP="006B66F6">
          <w:pPr>
            <w:pStyle w:val="Nagwekspisutreci"/>
            <w:spacing w:before="120" w:after="120" w:line="300" w:lineRule="exact"/>
            <w:jc w:val="center"/>
            <w:rPr>
              <w:rFonts w:ascii="Myriad Pro" w:hAnsi="Myriad Pro" w:cs="Arial"/>
              <w:color w:val="auto"/>
              <w:sz w:val="22"/>
              <w:szCs w:val="22"/>
            </w:rPr>
          </w:pPr>
          <w:r w:rsidRPr="00C20DC0">
            <w:rPr>
              <w:rFonts w:ascii="Myriad Pro" w:hAnsi="Myriad Pro" w:cs="Arial"/>
              <w:color w:val="auto"/>
              <w:sz w:val="22"/>
              <w:szCs w:val="22"/>
            </w:rPr>
            <w:t>SPIS TREŚCI</w:t>
          </w:r>
        </w:p>
        <w:p w:rsidR="009D17CE" w:rsidRDefault="00D145A8">
          <w:pPr>
            <w:pStyle w:val="Spistreci2"/>
            <w:rPr>
              <w:rFonts w:eastAsiaTheme="minorEastAsia"/>
              <w:noProof/>
              <w:lang w:eastAsia="pl-PL"/>
            </w:rPr>
          </w:pPr>
          <w:r w:rsidRPr="00C20DC0">
            <w:rPr>
              <w:rFonts w:ascii="Myriad Pro" w:hAnsi="Myriad Pro" w:cs="Arial"/>
              <w:noProof/>
            </w:rPr>
            <w:fldChar w:fldCharType="begin"/>
          </w:r>
          <w:r w:rsidR="00686B5F" w:rsidRPr="00C20DC0">
            <w:rPr>
              <w:rFonts w:ascii="Myriad Pro" w:hAnsi="Myriad Pro" w:cs="Arial"/>
            </w:rPr>
            <w:instrText xml:space="preserve"> TOC \o "1-3" \h \z \u </w:instrText>
          </w:r>
          <w:r w:rsidRPr="00C20DC0">
            <w:rPr>
              <w:rFonts w:ascii="Myriad Pro" w:hAnsi="Myriad Pro" w:cs="Arial"/>
              <w:noProof/>
            </w:rPr>
            <w:fldChar w:fldCharType="separate"/>
          </w:r>
          <w:bookmarkStart w:id="0" w:name="_GoBack"/>
          <w:bookmarkEnd w:id="0"/>
          <w:r w:rsidR="009D17CE" w:rsidRPr="0050205E">
            <w:rPr>
              <w:rStyle w:val="Hipercze"/>
              <w:noProof/>
            </w:rPr>
            <w:fldChar w:fldCharType="begin"/>
          </w:r>
          <w:r w:rsidR="009D17CE" w:rsidRPr="0050205E">
            <w:rPr>
              <w:rStyle w:val="Hipercze"/>
              <w:noProof/>
            </w:rPr>
            <w:instrText xml:space="preserve"> </w:instrText>
          </w:r>
          <w:r w:rsidR="009D17CE">
            <w:rPr>
              <w:noProof/>
            </w:rPr>
            <w:instrText>HYPERLINK \l "_Toc71886358"</w:instrText>
          </w:r>
          <w:r w:rsidR="009D17CE" w:rsidRPr="0050205E">
            <w:rPr>
              <w:rStyle w:val="Hipercze"/>
              <w:noProof/>
            </w:rPr>
            <w:instrText xml:space="preserve"> </w:instrText>
          </w:r>
          <w:r w:rsidR="009D17CE" w:rsidRPr="0050205E">
            <w:rPr>
              <w:rStyle w:val="Hipercze"/>
              <w:noProof/>
            </w:rPr>
          </w:r>
          <w:r w:rsidR="009D17CE" w:rsidRPr="0050205E">
            <w:rPr>
              <w:rStyle w:val="Hipercze"/>
              <w:noProof/>
            </w:rPr>
            <w:fldChar w:fldCharType="separate"/>
          </w:r>
          <w:r w:rsidR="009D17CE" w:rsidRPr="0050205E">
            <w:rPr>
              <w:rStyle w:val="Hipercze"/>
              <w:rFonts w:ascii="Myriad Pro" w:hAnsi="Myriad Pro" w:cs="Arial"/>
              <w:b/>
              <w:noProof/>
            </w:rPr>
            <w:t>I.</w:t>
          </w:r>
          <w:r w:rsidR="009D17CE">
            <w:rPr>
              <w:rFonts w:eastAsiaTheme="minorEastAsia"/>
              <w:noProof/>
              <w:lang w:eastAsia="pl-PL"/>
            </w:rPr>
            <w:tab/>
          </w:r>
          <w:r w:rsidR="009D17CE" w:rsidRPr="0050205E">
            <w:rPr>
              <w:rStyle w:val="Hipercze"/>
              <w:rFonts w:ascii="Myriad Pro" w:hAnsi="Myriad Pro" w:cs="Arial"/>
              <w:b/>
              <w:noProof/>
            </w:rPr>
            <w:t>Określenie przedmiotu zamówienia</w:t>
          </w:r>
          <w:r w:rsidR="009D17CE">
            <w:rPr>
              <w:noProof/>
              <w:webHidden/>
            </w:rPr>
            <w:tab/>
          </w:r>
          <w:r w:rsidR="009D17CE">
            <w:rPr>
              <w:noProof/>
              <w:webHidden/>
            </w:rPr>
            <w:fldChar w:fldCharType="begin"/>
          </w:r>
          <w:r w:rsidR="009D17CE">
            <w:rPr>
              <w:noProof/>
              <w:webHidden/>
            </w:rPr>
            <w:instrText xml:space="preserve"> PAGEREF _Toc71886358 \h </w:instrText>
          </w:r>
          <w:r w:rsidR="009D17CE">
            <w:rPr>
              <w:noProof/>
              <w:webHidden/>
            </w:rPr>
          </w:r>
          <w:r w:rsidR="009D17CE">
            <w:rPr>
              <w:noProof/>
              <w:webHidden/>
            </w:rPr>
            <w:fldChar w:fldCharType="separate"/>
          </w:r>
          <w:r w:rsidR="009D17CE">
            <w:rPr>
              <w:noProof/>
              <w:webHidden/>
            </w:rPr>
            <w:t>1</w:t>
          </w:r>
          <w:r w:rsidR="009D17CE">
            <w:rPr>
              <w:noProof/>
              <w:webHidden/>
            </w:rPr>
            <w:fldChar w:fldCharType="end"/>
          </w:r>
          <w:r w:rsidR="009D17CE" w:rsidRPr="0050205E">
            <w:rPr>
              <w:rStyle w:val="Hipercze"/>
              <w:noProof/>
            </w:rPr>
            <w:fldChar w:fldCharType="end"/>
          </w:r>
        </w:p>
        <w:p w:rsidR="009D17CE" w:rsidRDefault="009D17CE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71886359" w:history="1">
            <w:r w:rsidRPr="0050205E">
              <w:rPr>
                <w:rStyle w:val="Hipercze"/>
                <w:rFonts w:ascii="Myriad Pro" w:hAnsi="Myriad Pro" w:cs="Arial"/>
                <w:b/>
                <w:noProof/>
              </w:rPr>
              <w:t>II.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50205E">
              <w:rPr>
                <w:rStyle w:val="Hipercze"/>
                <w:rFonts w:ascii="Myriad Pro" w:hAnsi="Myriad Pro" w:cs="Arial"/>
                <w:b/>
                <w:noProof/>
              </w:rPr>
              <w:t>Numery Wspólnego Słownika Zamówień (CPV)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_Toc71886359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D17CE" w:rsidRDefault="009D17CE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71886360" w:history="1">
            <w:r w:rsidRPr="0050205E">
              <w:rPr>
                <w:rStyle w:val="Hipercze"/>
                <w:rFonts w:ascii="Myriad Pro" w:hAnsi="Myriad Pro" w:cs="Arial"/>
                <w:b/>
                <w:noProof/>
              </w:rPr>
              <w:t>III.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50205E">
              <w:rPr>
                <w:rStyle w:val="Hipercze"/>
                <w:rFonts w:ascii="Myriad Pro" w:hAnsi="Myriad Pro" w:cs="Arial"/>
                <w:b/>
                <w:noProof/>
              </w:rPr>
              <w:t>Przedmiotem zamówienia będzie zbudowanie formularzy dla 15 usług.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_Toc71886360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D17CE" w:rsidRDefault="009D17CE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71886361" w:history="1">
            <w:r w:rsidRPr="0050205E">
              <w:rPr>
                <w:rStyle w:val="Hipercze"/>
                <w:rFonts w:ascii="Myriad Pro" w:hAnsi="Myriad Pro" w:cs="Arial"/>
                <w:b/>
                <w:noProof/>
              </w:rPr>
              <w:t>IV.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50205E">
              <w:rPr>
                <w:rStyle w:val="Hipercze"/>
                <w:rFonts w:ascii="Myriad Pro" w:hAnsi="Myriad Pro" w:cs="Arial"/>
                <w:b/>
                <w:noProof/>
              </w:rPr>
              <w:t>Standardy jakościowe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_Toc71886361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D17CE" w:rsidRDefault="009D17CE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71886362" w:history="1">
            <w:r w:rsidRPr="0050205E">
              <w:rPr>
                <w:rStyle w:val="Hipercze"/>
                <w:rFonts w:ascii="Myriad Pro" w:hAnsi="Myriad Pro" w:cs="Arial"/>
                <w:b/>
                <w:noProof/>
              </w:rPr>
              <w:t>V.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50205E">
              <w:rPr>
                <w:rStyle w:val="Hipercze"/>
                <w:rFonts w:ascii="Myriad Pro" w:hAnsi="Myriad Pro" w:cs="Arial"/>
                <w:b/>
                <w:noProof/>
              </w:rPr>
              <w:t>Prawo opcji: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_Toc71886362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6B5F" w:rsidRPr="00C20DC0" w:rsidRDefault="00D145A8" w:rsidP="006B66F6">
          <w:pPr>
            <w:spacing w:before="120" w:after="120" w:line="300" w:lineRule="exact"/>
            <w:rPr>
              <w:rFonts w:ascii="Myriad Pro" w:hAnsi="Myriad Pro" w:cs="Arial"/>
            </w:rPr>
          </w:pPr>
          <w:r w:rsidRPr="00C20DC0">
            <w:rPr>
              <w:rFonts w:ascii="Myriad Pro" w:hAnsi="Myriad Pro" w:cs="Arial"/>
              <w:b/>
              <w:bCs/>
            </w:rPr>
            <w:fldChar w:fldCharType="end"/>
          </w:r>
        </w:p>
      </w:sdtContent>
    </w:sdt>
    <w:p w:rsidR="00441001" w:rsidRPr="00C20DC0" w:rsidRDefault="00AF6742" w:rsidP="00B13C1E">
      <w:pPr>
        <w:pStyle w:val="Akapitzlist"/>
        <w:numPr>
          <w:ilvl w:val="0"/>
          <w:numId w:val="9"/>
        </w:numPr>
        <w:spacing w:before="120" w:after="120" w:line="300" w:lineRule="exact"/>
        <w:ind w:left="426" w:hanging="426"/>
        <w:jc w:val="both"/>
        <w:outlineLvl w:val="1"/>
        <w:rPr>
          <w:rFonts w:ascii="Myriad Pro" w:hAnsi="Myriad Pro" w:cs="Arial"/>
          <w:b/>
        </w:rPr>
      </w:pPr>
      <w:bookmarkStart w:id="1" w:name="_Toc71886358"/>
      <w:r w:rsidRPr="00C20DC0">
        <w:rPr>
          <w:rFonts w:ascii="Myriad Pro" w:hAnsi="Myriad Pro" w:cs="Arial"/>
          <w:b/>
        </w:rPr>
        <w:t>O</w:t>
      </w:r>
      <w:r w:rsidR="007D37AC" w:rsidRPr="00C20DC0">
        <w:rPr>
          <w:rFonts w:ascii="Myriad Pro" w:hAnsi="Myriad Pro" w:cs="Arial"/>
          <w:b/>
        </w:rPr>
        <w:t>kreślenie przedmiotu zamówienia</w:t>
      </w:r>
      <w:bookmarkEnd w:id="1"/>
      <w:r w:rsidR="00DD1120" w:rsidRPr="00C20DC0">
        <w:rPr>
          <w:rFonts w:ascii="Myriad Pro" w:hAnsi="Myriad Pro" w:cs="Arial"/>
          <w:b/>
        </w:rPr>
        <w:t xml:space="preserve"> </w:t>
      </w:r>
    </w:p>
    <w:p w:rsidR="007E4196" w:rsidRPr="007E4196" w:rsidRDefault="007E4196" w:rsidP="007E4196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Myriad Pro" w:hAnsi="Myriad Pro" w:cs="Arial"/>
        </w:rPr>
      </w:pPr>
      <w:r w:rsidRPr="007E4196">
        <w:rPr>
          <w:rFonts w:ascii="Myriad Pro" w:hAnsi="Myriad Pro" w:cs="Arial"/>
        </w:rPr>
        <w:t>Przedmiotem zamówienia jest:</w:t>
      </w:r>
    </w:p>
    <w:p w:rsidR="007E4196" w:rsidRPr="001D71A8" w:rsidRDefault="001D71A8" w:rsidP="001D71A8">
      <w:pPr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Myriad Pro" w:hAnsi="Myriad Pro" w:cs="Arial"/>
        </w:rPr>
      </w:pPr>
      <w:r w:rsidRPr="001D71A8">
        <w:rPr>
          <w:rFonts w:ascii="Myriad Pro" w:hAnsi="Myriad Pro" w:cs="Arial"/>
        </w:rPr>
        <w:t>O</w:t>
      </w:r>
      <w:r w:rsidR="007E4196" w:rsidRPr="001D71A8">
        <w:rPr>
          <w:rFonts w:ascii="Myriad Pro" w:hAnsi="Myriad Pro" w:cs="Arial"/>
        </w:rPr>
        <w:t xml:space="preserve">pracowanie wzorów dokumentów elektronicznych, gotowych do opublikowania w Centralnym Repozytorium Wzorów Dokumentów Elektronicznych, o których mowa w art. 19b Ustawy z dnia 17 lutego 2005 roku o informatyzacji działalności podmiotów realizujących zadania publiczne (Dz.U.2020.346 </w:t>
      </w:r>
      <w:proofErr w:type="spellStart"/>
      <w:r w:rsidR="007E4196" w:rsidRPr="001D71A8">
        <w:rPr>
          <w:rFonts w:ascii="Myriad Pro" w:hAnsi="Myriad Pro" w:cs="Arial"/>
        </w:rPr>
        <w:t>t.j</w:t>
      </w:r>
      <w:proofErr w:type="spellEnd"/>
      <w:r w:rsidR="007E4196" w:rsidRPr="001D71A8">
        <w:rPr>
          <w:rFonts w:ascii="Myriad Pro" w:hAnsi="Myriad Pro" w:cs="Arial"/>
        </w:rPr>
        <w:t xml:space="preserve">.), a także odpowiednich dla nich formularzy z aplikacjami przeznaczonych do świadczenia przez Urząd Marszałkowski Województwa Zachodniopomorskiego (UMWZ) e-Usług na platformie e-PUAP dla 15 usług elektronicznych wskazanych  przez UMWZ, </w:t>
      </w:r>
    </w:p>
    <w:p w:rsidR="00B637AC" w:rsidRPr="00C20DC0" w:rsidRDefault="00B637AC" w:rsidP="006D56D1">
      <w:pPr>
        <w:pStyle w:val="Akapitzlist"/>
        <w:autoSpaceDE w:val="0"/>
        <w:autoSpaceDN w:val="0"/>
        <w:adjustRightInd w:val="0"/>
        <w:spacing w:before="40" w:after="40" w:line="300" w:lineRule="exact"/>
        <w:ind w:left="709"/>
        <w:jc w:val="both"/>
        <w:rPr>
          <w:rFonts w:ascii="Myriad Pro" w:hAnsi="Myriad Pro" w:cs="Arial"/>
        </w:rPr>
      </w:pPr>
    </w:p>
    <w:p w:rsidR="007E4196" w:rsidRDefault="007E4196" w:rsidP="00C078B4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Myriad Pro" w:hAnsi="Myriad Pro" w:cs="Arial"/>
        </w:rPr>
      </w:pPr>
    </w:p>
    <w:p w:rsidR="00B2058C" w:rsidRPr="00C475A2" w:rsidRDefault="00CF5369" w:rsidP="00C078B4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Myriad Pro" w:hAnsi="Myriad Pro" w:cs="Arial"/>
          <w:u w:val="single"/>
        </w:rPr>
      </w:pPr>
      <w:r w:rsidRPr="00C475A2">
        <w:rPr>
          <w:rFonts w:ascii="Myriad Pro" w:hAnsi="Myriad Pro" w:cs="Arial"/>
          <w:u w:val="single"/>
        </w:rPr>
        <w:t>Zakres obejmuje</w:t>
      </w:r>
      <w:r w:rsidR="00B2058C" w:rsidRPr="00C475A2">
        <w:rPr>
          <w:rFonts w:ascii="Myriad Pro" w:hAnsi="Myriad Pro" w:cs="Arial"/>
          <w:u w:val="single"/>
        </w:rPr>
        <w:t>:</w:t>
      </w:r>
    </w:p>
    <w:p w:rsidR="00A234BB" w:rsidRPr="00C20DC0" w:rsidRDefault="00CF5369" w:rsidP="00A234B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40" w:after="40" w:line="300" w:lineRule="exact"/>
        <w:jc w:val="both"/>
        <w:rPr>
          <w:rFonts w:ascii="Myriad Pro" w:hAnsi="Myriad Pro" w:cs="Arial"/>
        </w:rPr>
      </w:pPr>
      <w:r w:rsidRPr="00C20DC0">
        <w:rPr>
          <w:rFonts w:ascii="Myriad Pro" w:hAnsi="Myriad Pro" w:cs="Arial"/>
        </w:rPr>
        <w:t>Analizę</w:t>
      </w:r>
      <w:r w:rsidR="001841D7" w:rsidRPr="00C20DC0">
        <w:rPr>
          <w:rFonts w:ascii="Myriad Pro" w:hAnsi="Myriad Pro" w:cs="Arial"/>
        </w:rPr>
        <w:t xml:space="preserve"> </w:t>
      </w:r>
      <w:r w:rsidR="0091738B" w:rsidRPr="00C20DC0">
        <w:rPr>
          <w:rFonts w:ascii="Myriad Pro" w:hAnsi="Myriad Pro" w:cs="Arial"/>
        </w:rPr>
        <w:t xml:space="preserve">kart </w:t>
      </w:r>
      <w:r w:rsidR="001841D7" w:rsidRPr="00C20DC0">
        <w:rPr>
          <w:rFonts w:ascii="Myriad Pro" w:hAnsi="Myriad Pro" w:cs="Arial"/>
        </w:rPr>
        <w:t>opisując</w:t>
      </w:r>
      <w:r w:rsidRPr="00C20DC0">
        <w:rPr>
          <w:rFonts w:ascii="Myriad Pro" w:hAnsi="Myriad Pro" w:cs="Arial"/>
        </w:rPr>
        <w:t>ych</w:t>
      </w:r>
      <w:r w:rsidR="001841D7" w:rsidRPr="00C20DC0">
        <w:rPr>
          <w:rFonts w:ascii="Myriad Pro" w:hAnsi="Myriad Pro" w:cs="Arial"/>
        </w:rPr>
        <w:t xml:space="preserve"> usług</w:t>
      </w:r>
      <w:r w:rsidR="00A234BB" w:rsidRPr="00C20DC0">
        <w:rPr>
          <w:rFonts w:ascii="Myriad Pro" w:hAnsi="Myriad Pro" w:cs="Arial"/>
        </w:rPr>
        <w:t>ę</w:t>
      </w:r>
      <w:r w:rsidR="001841D7" w:rsidRPr="00C20DC0">
        <w:rPr>
          <w:rFonts w:ascii="Myriad Pro" w:hAnsi="Myriad Pro" w:cs="Arial"/>
        </w:rPr>
        <w:t xml:space="preserve"> w UMWZ</w:t>
      </w:r>
      <w:r w:rsidR="0091738B" w:rsidRPr="00C20DC0">
        <w:rPr>
          <w:rFonts w:ascii="Myriad Pro" w:hAnsi="Myriad Pro" w:cs="Arial"/>
        </w:rPr>
        <w:t xml:space="preserve"> i związanych z ni</w:t>
      </w:r>
      <w:r w:rsidRPr="00C20DC0">
        <w:rPr>
          <w:rFonts w:ascii="Myriad Pro" w:hAnsi="Myriad Pro" w:cs="Arial"/>
        </w:rPr>
        <w:t>mi</w:t>
      </w:r>
      <w:r w:rsidR="0091738B" w:rsidRPr="00C20DC0">
        <w:rPr>
          <w:rFonts w:ascii="Myriad Pro" w:hAnsi="Myriad Pro" w:cs="Arial"/>
        </w:rPr>
        <w:t xml:space="preserve"> </w:t>
      </w:r>
      <w:r w:rsidR="00BC46BF" w:rsidRPr="00C20DC0">
        <w:rPr>
          <w:rFonts w:ascii="Myriad Pro" w:hAnsi="Myriad Pro" w:cs="Arial"/>
        </w:rPr>
        <w:t xml:space="preserve">wzorów </w:t>
      </w:r>
      <w:r w:rsidR="0091738B" w:rsidRPr="00C20DC0">
        <w:rPr>
          <w:rFonts w:ascii="Myriad Pro" w:hAnsi="Myriad Pro" w:cs="Arial"/>
        </w:rPr>
        <w:t>formularzy</w:t>
      </w:r>
      <w:r w:rsidR="009727F5" w:rsidRPr="00C20DC0">
        <w:rPr>
          <w:rFonts w:ascii="Myriad Pro" w:hAnsi="Myriad Pro" w:cs="Arial"/>
        </w:rPr>
        <w:t xml:space="preserve"> dostarczon</w:t>
      </w:r>
      <w:r w:rsidRPr="00C20DC0">
        <w:rPr>
          <w:rFonts w:ascii="Myriad Pro" w:hAnsi="Myriad Pro" w:cs="Arial"/>
        </w:rPr>
        <w:t>ych</w:t>
      </w:r>
      <w:r w:rsidR="009727F5" w:rsidRPr="00C20DC0">
        <w:rPr>
          <w:rFonts w:ascii="Myriad Pro" w:hAnsi="Myriad Pro" w:cs="Arial"/>
        </w:rPr>
        <w:t xml:space="preserve"> przez Zamawiającego</w:t>
      </w:r>
      <w:r w:rsidRPr="00C20DC0">
        <w:rPr>
          <w:rFonts w:ascii="Myriad Pro" w:hAnsi="Myriad Pro" w:cs="Arial"/>
        </w:rPr>
        <w:t xml:space="preserve"> (w</w:t>
      </w:r>
      <w:r w:rsidR="001841D7" w:rsidRPr="00C20DC0">
        <w:rPr>
          <w:rFonts w:ascii="Myriad Pro" w:hAnsi="Myriad Pro" w:cs="Arial"/>
        </w:rPr>
        <w:t xml:space="preserve"> razie potrzeby przeprowadzenie niezbędnej analizy w tym zakresie</w:t>
      </w:r>
      <w:r w:rsidR="009727F5" w:rsidRPr="00C20DC0">
        <w:rPr>
          <w:rFonts w:ascii="Myriad Pro" w:hAnsi="Myriad Pro" w:cs="Arial"/>
        </w:rPr>
        <w:t xml:space="preserve"> w siedzibie Zamawiającego</w:t>
      </w:r>
      <w:r w:rsidRPr="00C20DC0">
        <w:rPr>
          <w:rFonts w:ascii="Myriad Pro" w:hAnsi="Myriad Pro" w:cs="Arial"/>
        </w:rPr>
        <w:t>)</w:t>
      </w:r>
      <w:r w:rsidR="001841D7" w:rsidRPr="00C20DC0">
        <w:rPr>
          <w:rFonts w:ascii="Myriad Pro" w:hAnsi="Myriad Pro" w:cs="Arial"/>
        </w:rPr>
        <w:t>.</w:t>
      </w:r>
    </w:p>
    <w:p w:rsidR="00A234BB" w:rsidRPr="00C20DC0" w:rsidRDefault="00A234BB" w:rsidP="00A234B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40" w:after="40" w:line="300" w:lineRule="exact"/>
        <w:jc w:val="both"/>
        <w:rPr>
          <w:rFonts w:ascii="Myriad Pro" w:hAnsi="Myriad Pro" w:cs="Arial"/>
        </w:rPr>
      </w:pPr>
      <w:r w:rsidRPr="00C20DC0">
        <w:rPr>
          <w:rFonts w:ascii="Myriad Pro" w:hAnsi="Myriad Pro" w:cs="Calibri"/>
        </w:rPr>
        <w:t>Przygotowanie wzor</w:t>
      </w:r>
      <w:r w:rsidR="00CF5369" w:rsidRPr="00C20DC0">
        <w:rPr>
          <w:rFonts w:ascii="Myriad Pro" w:hAnsi="Myriad Pro" w:cs="Calibri"/>
        </w:rPr>
        <w:t>ów</w:t>
      </w:r>
      <w:r w:rsidRPr="00C20DC0">
        <w:rPr>
          <w:rFonts w:ascii="Myriad Pro" w:hAnsi="Myriad Pro" w:cs="Calibri"/>
        </w:rPr>
        <w:t xml:space="preserve"> elektroniczn</w:t>
      </w:r>
      <w:r w:rsidR="00CF5369" w:rsidRPr="00C20DC0">
        <w:rPr>
          <w:rFonts w:ascii="Myriad Pro" w:hAnsi="Myriad Pro" w:cs="Calibri"/>
        </w:rPr>
        <w:t>ych formularzy do każdej z usług</w:t>
      </w:r>
      <w:r w:rsidRPr="00C20DC0">
        <w:rPr>
          <w:rFonts w:ascii="Myriad Pro" w:hAnsi="Myriad Pro" w:cs="Calibri"/>
        </w:rPr>
        <w:t xml:space="preserve"> oraz przekazania go Zamawiającemu celem opublikowania w Centralnym Repozytorium Wzorów Dokumentów Elektronicznych</w:t>
      </w:r>
      <w:r w:rsidR="00BC46BF" w:rsidRPr="00C20DC0">
        <w:rPr>
          <w:rFonts w:ascii="Myriad Pro" w:hAnsi="Myriad Pro" w:cs="Calibri"/>
        </w:rPr>
        <w:t xml:space="preserve"> (CRWDE)</w:t>
      </w:r>
      <w:r w:rsidRPr="00C20DC0">
        <w:rPr>
          <w:rFonts w:ascii="Myriad Pro" w:hAnsi="Myriad Pro" w:cs="Calibri"/>
        </w:rPr>
        <w:t>.</w:t>
      </w:r>
    </w:p>
    <w:p w:rsidR="00BC46BF" w:rsidRPr="00C20DC0" w:rsidRDefault="00BC46BF" w:rsidP="00A234B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40" w:after="40" w:line="300" w:lineRule="exact"/>
        <w:jc w:val="both"/>
        <w:rPr>
          <w:rFonts w:ascii="Myriad Pro" w:hAnsi="Myriad Pro" w:cs="Arial"/>
        </w:rPr>
      </w:pPr>
      <w:r w:rsidRPr="00C20DC0">
        <w:rPr>
          <w:rFonts w:ascii="Myriad Pro" w:hAnsi="Myriad Pro" w:cs="Arial"/>
        </w:rPr>
        <w:t>Wsparcie Zamawiającego w procesie publikacji wzor</w:t>
      </w:r>
      <w:r w:rsidR="00CF5369" w:rsidRPr="00C20DC0">
        <w:rPr>
          <w:rFonts w:ascii="Myriad Pro" w:hAnsi="Myriad Pro" w:cs="Arial"/>
        </w:rPr>
        <w:t>ów</w:t>
      </w:r>
      <w:r w:rsidRPr="00C20DC0">
        <w:rPr>
          <w:rFonts w:ascii="Myriad Pro" w:hAnsi="Myriad Pro" w:cs="Arial"/>
        </w:rPr>
        <w:t xml:space="preserve"> dokument</w:t>
      </w:r>
      <w:r w:rsidR="00CF5369" w:rsidRPr="00C20DC0">
        <w:rPr>
          <w:rFonts w:ascii="Myriad Pro" w:hAnsi="Myriad Pro" w:cs="Arial"/>
        </w:rPr>
        <w:t>ów</w:t>
      </w:r>
      <w:r w:rsidRPr="00C20DC0">
        <w:rPr>
          <w:rFonts w:ascii="Myriad Pro" w:hAnsi="Myriad Pro" w:cs="Arial"/>
        </w:rPr>
        <w:t xml:space="preserve"> elektroniczn</w:t>
      </w:r>
      <w:r w:rsidR="00CF5369" w:rsidRPr="00C20DC0">
        <w:rPr>
          <w:rFonts w:ascii="Myriad Pro" w:hAnsi="Myriad Pro" w:cs="Arial"/>
        </w:rPr>
        <w:t>ych</w:t>
      </w:r>
      <w:r w:rsidRPr="00C20DC0">
        <w:rPr>
          <w:rFonts w:ascii="Myriad Pro" w:hAnsi="Myriad Pro" w:cs="Arial"/>
        </w:rPr>
        <w:t xml:space="preserve"> </w:t>
      </w:r>
      <w:r w:rsidR="00CF5369" w:rsidRPr="00C20DC0">
        <w:rPr>
          <w:rFonts w:ascii="Myriad Pro" w:hAnsi="Myriad Pro" w:cs="Arial"/>
        </w:rPr>
        <w:t xml:space="preserve">dla 15 usług elektronicznych </w:t>
      </w:r>
      <w:r w:rsidRPr="00C20DC0">
        <w:rPr>
          <w:rFonts w:ascii="Myriad Pro" w:hAnsi="Myriad Pro" w:cs="Arial"/>
        </w:rPr>
        <w:t>w CRWDE.</w:t>
      </w:r>
    </w:p>
    <w:p w:rsidR="00BC46BF" w:rsidRPr="00C20DC0" w:rsidRDefault="00CF5369" w:rsidP="00A234B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40" w:after="40" w:line="300" w:lineRule="exact"/>
        <w:jc w:val="both"/>
        <w:rPr>
          <w:rFonts w:ascii="Myriad Pro" w:hAnsi="Myriad Pro" w:cs="Arial"/>
        </w:rPr>
      </w:pPr>
      <w:r w:rsidRPr="00C20DC0">
        <w:rPr>
          <w:rFonts w:ascii="Myriad Pro" w:hAnsi="Myriad Pro" w:cs="Arial"/>
        </w:rPr>
        <w:lastRenderedPageBreak/>
        <w:t>Wsparcie Zamawiającego w procesie publikacji wzorów dokumentów elektronicznych dla 15 usług elektronicznych w lokalnym repozytorium wzorów dokumentów elektronicznych d</w:t>
      </w:r>
      <w:r w:rsidR="00BC46BF" w:rsidRPr="00C20DC0">
        <w:rPr>
          <w:rFonts w:ascii="Myriad Pro" w:hAnsi="Myriad Pro" w:cs="Arial"/>
        </w:rPr>
        <w:t>o czasu opublikowania wzoru w CRWDE.</w:t>
      </w:r>
    </w:p>
    <w:p w:rsidR="007616C0" w:rsidRPr="00C20DC0" w:rsidRDefault="00BC46BF" w:rsidP="004A029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40" w:after="40" w:line="300" w:lineRule="exact"/>
        <w:jc w:val="both"/>
        <w:rPr>
          <w:rFonts w:ascii="Myriad Pro" w:hAnsi="Myriad Pro" w:cs="Arial"/>
        </w:rPr>
      </w:pPr>
      <w:r w:rsidRPr="00C20DC0">
        <w:rPr>
          <w:rFonts w:ascii="Myriad Pro" w:hAnsi="Myriad Pro" w:cs="Arial"/>
        </w:rPr>
        <w:t>Wytworzenie formularza (lub formularzy) zgodnego ze wzorem opublikowanym w CRWDE</w:t>
      </w:r>
      <w:r w:rsidR="00443E25" w:rsidRPr="00C20DC0">
        <w:rPr>
          <w:rFonts w:ascii="Myriad Pro" w:hAnsi="Myriad Pro" w:cs="Arial"/>
        </w:rPr>
        <w:t xml:space="preserve"> właściwego dla usługi</w:t>
      </w:r>
      <w:r w:rsidRPr="00C20DC0">
        <w:rPr>
          <w:rFonts w:ascii="Myriad Pro" w:hAnsi="Myriad Pro" w:cs="Arial"/>
        </w:rPr>
        <w:t>.</w:t>
      </w:r>
    </w:p>
    <w:p w:rsidR="00D342C0" w:rsidRDefault="007616C0" w:rsidP="00A234B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40" w:after="40" w:line="300" w:lineRule="exact"/>
        <w:jc w:val="both"/>
        <w:rPr>
          <w:rFonts w:ascii="Myriad Pro" w:hAnsi="Myriad Pro" w:cs="Arial"/>
        </w:rPr>
      </w:pPr>
      <w:r w:rsidRPr="00C20DC0">
        <w:rPr>
          <w:rFonts w:ascii="Myriad Pro" w:hAnsi="Myriad Pro" w:cs="Arial"/>
        </w:rPr>
        <w:t>Asysta i pomoc dla Zamawiającego podczas osadzania formularzy do każdej z usług.</w:t>
      </w:r>
    </w:p>
    <w:p w:rsidR="00B2058C" w:rsidRPr="001D71A8" w:rsidRDefault="00B2058C" w:rsidP="001D71A8">
      <w:pPr>
        <w:autoSpaceDE w:val="0"/>
        <w:autoSpaceDN w:val="0"/>
        <w:adjustRightInd w:val="0"/>
        <w:spacing w:before="40" w:after="40" w:line="300" w:lineRule="exact"/>
        <w:jc w:val="both"/>
        <w:rPr>
          <w:rFonts w:ascii="Myriad Pro" w:hAnsi="Myriad Pro" w:cs="Arial"/>
          <w:b/>
        </w:rPr>
      </w:pPr>
    </w:p>
    <w:p w:rsidR="00C078B4" w:rsidRPr="00C20DC0" w:rsidRDefault="00C078B4" w:rsidP="00C02BD0">
      <w:pPr>
        <w:pStyle w:val="Akapitzlist"/>
        <w:spacing w:before="40" w:after="40" w:line="300" w:lineRule="exact"/>
        <w:ind w:left="426"/>
        <w:jc w:val="both"/>
        <w:rPr>
          <w:rFonts w:ascii="Myriad Pro" w:hAnsi="Myriad Pro" w:cs="Arial"/>
          <w:b/>
        </w:rPr>
      </w:pPr>
    </w:p>
    <w:p w:rsidR="00011940" w:rsidRPr="00C20DC0" w:rsidRDefault="00C02BD0" w:rsidP="00B13C1E">
      <w:pPr>
        <w:pStyle w:val="Akapitzlist"/>
        <w:numPr>
          <w:ilvl w:val="0"/>
          <w:numId w:val="9"/>
        </w:numPr>
        <w:spacing w:before="120" w:after="120" w:line="300" w:lineRule="exact"/>
        <w:ind w:left="426" w:hanging="426"/>
        <w:jc w:val="both"/>
        <w:outlineLvl w:val="1"/>
        <w:rPr>
          <w:rFonts w:ascii="Myriad Pro" w:hAnsi="Myriad Pro" w:cs="Arial"/>
          <w:b/>
        </w:rPr>
      </w:pPr>
      <w:bookmarkStart w:id="2" w:name="_Toc71886359"/>
      <w:r w:rsidRPr="00C20DC0">
        <w:rPr>
          <w:rFonts w:ascii="Myriad Pro" w:hAnsi="Myriad Pro" w:cs="Arial"/>
          <w:b/>
        </w:rPr>
        <w:t>Numery Wspólnego Słownika Zamówień (CPV)</w:t>
      </w:r>
      <w:bookmarkEnd w:id="2"/>
    </w:p>
    <w:p w:rsidR="003512D0" w:rsidRPr="00C20DC0" w:rsidRDefault="003512D0" w:rsidP="003512D0">
      <w:pPr>
        <w:autoSpaceDE w:val="0"/>
        <w:autoSpaceDN w:val="0"/>
        <w:adjustRightInd w:val="0"/>
        <w:spacing w:before="40" w:after="40" w:line="300" w:lineRule="exact"/>
        <w:jc w:val="both"/>
        <w:rPr>
          <w:rFonts w:ascii="Myriad Pro" w:hAnsi="Myriad Pro" w:cs="Arial"/>
          <w:bCs/>
          <w:shd w:val="clear" w:color="auto" w:fill="FFFFFF"/>
        </w:rPr>
      </w:pPr>
      <w:r w:rsidRPr="00C20DC0">
        <w:rPr>
          <w:rFonts w:ascii="Myriad Pro" w:eastAsia="Times New Roman" w:hAnsi="Myriad Pro" w:cs="Arial"/>
          <w:lang w:eastAsia="ar-SA"/>
        </w:rPr>
        <w:t xml:space="preserve">        CPV </w:t>
      </w:r>
      <w:r w:rsidRPr="00C20DC0">
        <w:rPr>
          <w:rFonts w:ascii="Myriad Pro" w:hAnsi="Myriad Pro" w:cs="Arial"/>
          <w:bCs/>
          <w:shd w:val="clear" w:color="auto" w:fill="FFFFFF"/>
        </w:rPr>
        <w:t>48000000-8 – Pakiety oprogramowania i systemy informatyczne</w:t>
      </w:r>
      <w:r w:rsidR="000A7B85" w:rsidRPr="00C20DC0">
        <w:rPr>
          <w:rFonts w:ascii="Myriad Pro" w:hAnsi="Myriad Pro" w:cs="Arial"/>
          <w:bCs/>
          <w:shd w:val="clear" w:color="auto" w:fill="FFFFFF"/>
        </w:rPr>
        <w:t>.</w:t>
      </w:r>
    </w:p>
    <w:p w:rsidR="00193C38" w:rsidRPr="00C20DC0" w:rsidRDefault="00193C38" w:rsidP="00193C38">
      <w:pPr>
        <w:autoSpaceDE w:val="0"/>
        <w:autoSpaceDN w:val="0"/>
        <w:adjustRightInd w:val="0"/>
        <w:spacing w:before="40" w:after="40" w:line="300" w:lineRule="exact"/>
        <w:ind w:firstLine="426"/>
        <w:jc w:val="both"/>
        <w:rPr>
          <w:rFonts w:ascii="Myriad Pro" w:hAnsi="Myriad Pro" w:cs="Arial"/>
          <w:bCs/>
          <w:shd w:val="clear" w:color="auto" w:fill="FFFFFF"/>
        </w:rPr>
      </w:pPr>
      <w:r w:rsidRPr="00C20DC0">
        <w:rPr>
          <w:rFonts w:ascii="Myriad Pro" w:hAnsi="Myriad Pro" w:cs="Arial"/>
          <w:bCs/>
          <w:shd w:val="clear" w:color="auto" w:fill="FFFFFF"/>
        </w:rPr>
        <w:t>CPV 48311000-1 - Pakiety oprogramowania do zarządzania dokumentami.</w:t>
      </w:r>
    </w:p>
    <w:p w:rsidR="00984EB1" w:rsidRPr="00C20DC0" w:rsidRDefault="00984EB1" w:rsidP="00984EB1">
      <w:pPr>
        <w:autoSpaceDE w:val="0"/>
        <w:autoSpaceDN w:val="0"/>
        <w:adjustRightInd w:val="0"/>
        <w:spacing w:before="40" w:after="40" w:line="300" w:lineRule="exact"/>
        <w:ind w:firstLine="426"/>
        <w:jc w:val="both"/>
        <w:rPr>
          <w:rFonts w:ascii="Myriad Pro" w:hAnsi="Myriad Pro" w:cs="Arial"/>
          <w:bCs/>
          <w:shd w:val="clear" w:color="auto" w:fill="FFFFFF"/>
        </w:rPr>
      </w:pPr>
      <w:r w:rsidRPr="00C20DC0">
        <w:rPr>
          <w:rFonts w:ascii="Myriad Pro" w:hAnsi="Myriad Pro" w:cs="Arial"/>
          <w:bCs/>
          <w:shd w:val="clear" w:color="auto" w:fill="FFFFFF"/>
        </w:rPr>
        <w:t>CPV 48325000-2 - Pakiety oprogramowania do przygotowywania formularzy</w:t>
      </w:r>
      <w:r w:rsidR="000A7B85" w:rsidRPr="00C20DC0">
        <w:rPr>
          <w:rFonts w:ascii="Myriad Pro" w:hAnsi="Myriad Pro" w:cs="Arial"/>
          <w:bCs/>
          <w:shd w:val="clear" w:color="auto" w:fill="FFFFFF"/>
        </w:rPr>
        <w:t>.</w:t>
      </w:r>
    </w:p>
    <w:p w:rsidR="008B7554" w:rsidRPr="00C20DC0" w:rsidRDefault="008B7554" w:rsidP="00984EB1">
      <w:pPr>
        <w:autoSpaceDE w:val="0"/>
        <w:autoSpaceDN w:val="0"/>
        <w:adjustRightInd w:val="0"/>
        <w:spacing w:before="40" w:after="40" w:line="300" w:lineRule="exact"/>
        <w:ind w:firstLine="426"/>
        <w:jc w:val="both"/>
        <w:rPr>
          <w:rFonts w:ascii="Myriad Pro" w:hAnsi="Myriad Pro" w:cs="Arial"/>
          <w:bCs/>
          <w:shd w:val="clear" w:color="auto" w:fill="FFFFFF"/>
        </w:rPr>
      </w:pPr>
      <w:r w:rsidRPr="00C20DC0">
        <w:rPr>
          <w:rFonts w:ascii="Myriad Pro" w:hAnsi="Myriad Pro" w:cs="Arial"/>
          <w:bCs/>
          <w:shd w:val="clear" w:color="auto" w:fill="FFFFFF"/>
        </w:rPr>
        <w:t>CPV 72212312-9 – Usługi opracowywania oprogramowania do publikowania elektronicznego.</w:t>
      </w:r>
    </w:p>
    <w:p w:rsidR="000A7B85" w:rsidRPr="00C20DC0" w:rsidRDefault="000A7B85" w:rsidP="00984EB1">
      <w:pPr>
        <w:autoSpaceDE w:val="0"/>
        <w:autoSpaceDN w:val="0"/>
        <w:adjustRightInd w:val="0"/>
        <w:spacing w:before="40" w:after="40" w:line="300" w:lineRule="exact"/>
        <w:ind w:firstLine="426"/>
        <w:jc w:val="both"/>
        <w:rPr>
          <w:rFonts w:ascii="Myriad Pro" w:hAnsi="Myriad Pro" w:cs="Arial"/>
          <w:bCs/>
          <w:shd w:val="clear" w:color="auto" w:fill="FFFFFF"/>
        </w:rPr>
      </w:pPr>
      <w:r w:rsidRPr="00C20DC0">
        <w:rPr>
          <w:rFonts w:ascii="Myriad Pro" w:hAnsi="Myriad Pro" w:cs="Arial"/>
          <w:bCs/>
          <w:shd w:val="clear" w:color="auto" w:fill="FFFFFF"/>
        </w:rPr>
        <w:t>CPV 72221000-0 – Usługi doradcze w zakresie analizy biznesowej.</w:t>
      </w:r>
    </w:p>
    <w:p w:rsidR="000A7B85" w:rsidRPr="00C20DC0" w:rsidRDefault="000A7B85" w:rsidP="00984EB1">
      <w:pPr>
        <w:autoSpaceDE w:val="0"/>
        <w:autoSpaceDN w:val="0"/>
        <w:adjustRightInd w:val="0"/>
        <w:spacing w:before="40" w:after="40" w:line="300" w:lineRule="exact"/>
        <w:ind w:firstLine="426"/>
        <w:jc w:val="both"/>
        <w:rPr>
          <w:rFonts w:ascii="Myriad Pro" w:hAnsi="Myriad Pro" w:cs="Arial"/>
          <w:bCs/>
          <w:shd w:val="clear" w:color="auto" w:fill="FFFFFF"/>
        </w:rPr>
      </w:pPr>
      <w:r w:rsidRPr="00C20DC0">
        <w:rPr>
          <w:rFonts w:ascii="Myriad Pro" w:hAnsi="Myriad Pro" w:cs="Arial"/>
          <w:bCs/>
          <w:shd w:val="clear" w:color="auto" w:fill="FFFFFF"/>
        </w:rPr>
        <w:t xml:space="preserve">CPV </w:t>
      </w:r>
      <w:r w:rsidR="008B7554" w:rsidRPr="00C20DC0">
        <w:rPr>
          <w:rFonts w:ascii="Myriad Pro" w:hAnsi="Myriad Pro" w:cs="Arial"/>
          <w:bCs/>
          <w:shd w:val="clear" w:color="auto" w:fill="FFFFFF"/>
        </w:rPr>
        <w:t>72227000-2 – Usługi doradcze w zakresie integracji oprogramowania.</w:t>
      </w:r>
    </w:p>
    <w:p w:rsidR="001B07ED" w:rsidRPr="00C20DC0" w:rsidRDefault="001B07ED" w:rsidP="00F234C6">
      <w:pPr>
        <w:pStyle w:val="Akapitzlist"/>
        <w:spacing w:before="40" w:after="240" w:line="300" w:lineRule="exact"/>
        <w:ind w:left="425"/>
        <w:jc w:val="both"/>
        <w:rPr>
          <w:rFonts w:ascii="Myriad Pro" w:hAnsi="Myriad Pro" w:cs="Arial"/>
          <w:b/>
        </w:rPr>
      </w:pPr>
    </w:p>
    <w:p w:rsidR="00F234C6" w:rsidRPr="00C20DC0" w:rsidRDefault="00F952F9" w:rsidP="00B13C1E">
      <w:pPr>
        <w:pStyle w:val="Akapitzlist"/>
        <w:numPr>
          <w:ilvl w:val="0"/>
          <w:numId w:val="9"/>
        </w:numPr>
        <w:spacing w:before="120" w:after="120" w:line="300" w:lineRule="exact"/>
        <w:ind w:left="426" w:hanging="426"/>
        <w:jc w:val="both"/>
        <w:outlineLvl w:val="1"/>
        <w:rPr>
          <w:rFonts w:ascii="Myriad Pro" w:hAnsi="Myriad Pro" w:cs="Arial"/>
          <w:b/>
        </w:rPr>
      </w:pPr>
      <w:bookmarkStart w:id="3" w:name="_Toc71886360"/>
      <w:r w:rsidRPr="00C20DC0">
        <w:rPr>
          <w:rFonts w:ascii="Myriad Pro" w:hAnsi="Myriad Pro" w:cs="Arial"/>
          <w:b/>
        </w:rPr>
        <w:t xml:space="preserve">Przedmiotem zamówienia </w:t>
      </w:r>
      <w:r w:rsidR="00E25D54">
        <w:rPr>
          <w:rFonts w:ascii="Myriad Pro" w:hAnsi="Myriad Pro" w:cs="Arial"/>
          <w:b/>
        </w:rPr>
        <w:t>będzie</w:t>
      </w:r>
      <w:r w:rsidRPr="00C20DC0">
        <w:rPr>
          <w:rFonts w:ascii="Myriad Pro" w:hAnsi="Myriad Pro" w:cs="Arial"/>
          <w:b/>
        </w:rPr>
        <w:t xml:space="preserve"> zbudowanie </w:t>
      </w:r>
      <w:r w:rsidR="0091738B" w:rsidRPr="00C20DC0">
        <w:rPr>
          <w:rFonts w:ascii="Myriad Pro" w:hAnsi="Myriad Pro" w:cs="Arial"/>
          <w:b/>
        </w:rPr>
        <w:t xml:space="preserve">formularzy dla </w:t>
      </w:r>
      <w:r w:rsidRPr="00C20DC0">
        <w:rPr>
          <w:rFonts w:ascii="Myriad Pro" w:hAnsi="Myriad Pro" w:cs="Arial"/>
          <w:b/>
        </w:rPr>
        <w:t>15 usług</w:t>
      </w:r>
      <w:r w:rsidR="004473AD" w:rsidRPr="00C20DC0">
        <w:rPr>
          <w:rFonts w:ascii="Myriad Pro" w:hAnsi="Myriad Pro" w:cs="Arial"/>
          <w:b/>
        </w:rPr>
        <w:t>.</w:t>
      </w:r>
      <w:bookmarkEnd w:id="3"/>
    </w:p>
    <w:p w:rsidR="00F952F9" w:rsidRPr="00C20DC0" w:rsidRDefault="00F952F9" w:rsidP="00F952F9">
      <w:pPr>
        <w:pStyle w:val="Akapitzlist"/>
        <w:spacing w:before="120" w:after="120" w:line="300" w:lineRule="exact"/>
        <w:ind w:left="426"/>
        <w:jc w:val="both"/>
        <w:outlineLvl w:val="1"/>
        <w:rPr>
          <w:rFonts w:ascii="Myriad Pro" w:hAnsi="Myriad Pro" w:cs="Arial"/>
          <w:bCs/>
          <w:shd w:val="clear" w:color="auto" w:fill="FFFFFF"/>
        </w:rPr>
      </w:pPr>
    </w:p>
    <w:p w:rsidR="004473AD" w:rsidRPr="00C20DC0" w:rsidRDefault="0082376C" w:rsidP="004473AD">
      <w:pPr>
        <w:autoSpaceDE w:val="0"/>
        <w:autoSpaceDN w:val="0"/>
        <w:adjustRightInd w:val="0"/>
        <w:spacing w:before="40" w:after="40" w:line="240" w:lineRule="auto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L</w:t>
      </w:r>
      <w:r w:rsidR="004473AD" w:rsidRPr="00C20DC0">
        <w:rPr>
          <w:rFonts w:ascii="Myriad Pro" w:hAnsi="Myriad Pro" w:cs="Arial"/>
        </w:rPr>
        <w:t xml:space="preserve">ista usług wybranych do elektronizacji w ramach </w:t>
      </w:r>
      <w:r w:rsidR="0058158C" w:rsidRPr="00C20DC0">
        <w:rPr>
          <w:rFonts w:ascii="Myriad Pro" w:hAnsi="Myriad Pro" w:cs="Arial"/>
        </w:rPr>
        <w:t>zamówienia:</w:t>
      </w:r>
    </w:p>
    <w:p w:rsidR="0058158C" w:rsidRPr="00C20DC0" w:rsidRDefault="0058158C" w:rsidP="004473AD">
      <w:pPr>
        <w:autoSpaceDE w:val="0"/>
        <w:autoSpaceDN w:val="0"/>
        <w:adjustRightInd w:val="0"/>
        <w:spacing w:before="40" w:after="40" w:line="240" w:lineRule="auto"/>
        <w:jc w:val="both"/>
        <w:rPr>
          <w:rFonts w:ascii="Myriad Pro" w:hAnsi="Myriad Pro" w:cs="Arial"/>
        </w:rPr>
      </w:pPr>
    </w:p>
    <w:p w:rsidR="00F952F9" w:rsidRPr="00C20DC0" w:rsidRDefault="00F952F9" w:rsidP="0039754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40" w:after="40" w:line="240" w:lineRule="auto"/>
        <w:ind w:left="788"/>
        <w:jc w:val="both"/>
        <w:rPr>
          <w:rFonts w:ascii="Myriad Pro" w:hAnsi="Myriad Pro" w:cs="Arial"/>
        </w:rPr>
      </w:pPr>
      <w:r w:rsidRPr="00C20DC0">
        <w:rPr>
          <w:rFonts w:ascii="Myriad Pro" w:hAnsi="Myriad Pro" w:cs="Arial"/>
        </w:rPr>
        <w:t>Udzielenie patronatu honorowego/członkostwa w komitecie honorowym Marszałka, Wicemarszałków lub Członków Zarządu  Województwa Zachodniopomorskiego.</w:t>
      </w:r>
    </w:p>
    <w:p w:rsidR="001575BC" w:rsidRPr="00C20DC0" w:rsidRDefault="001575BC" w:rsidP="0039754E">
      <w:pPr>
        <w:pStyle w:val="Akapitzlist"/>
        <w:autoSpaceDE w:val="0"/>
        <w:autoSpaceDN w:val="0"/>
        <w:adjustRightInd w:val="0"/>
        <w:spacing w:before="40" w:after="40" w:line="240" w:lineRule="auto"/>
        <w:ind w:left="788"/>
        <w:jc w:val="both"/>
        <w:rPr>
          <w:rFonts w:ascii="Myriad Pro" w:hAnsi="Myriad Pro" w:cs="Arial"/>
        </w:rPr>
      </w:pPr>
    </w:p>
    <w:p w:rsidR="00F952F9" w:rsidRPr="00C20DC0" w:rsidRDefault="00F952F9" w:rsidP="0039754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40" w:after="40" w:line="240" w:lineRule="auto"/>
        <w:ind w:left="788"/>
        <w:jc w:val="both"/>
        <w:rPr>
          <w:rFonts w:ascii="Myriad Pro" w:hAnsi="Myriad Pro" w:cs="Arial"/>
        </w:rPr>
      </w:pPr>
      <w:r w:rsidRPr="00C20DC0">
        <w:rPr>
          <w:rFonts w:ascii="Myriad Pro" w:hAnsi="Myriad Pro" w:cs="Arial"/>
        </w:rPr>
        <w:t>Nadanie Odznaki Honorowej Gryfa Zachodniopomorskiego</w:t>
      </w:r>
      <w:r w:rsidR="001575BC" w:rsidRPr="00C20DC0">
        <w:rPr>
          <w:rFonts w:ascii="Myriad Pro" w:hAnsi="Myriad Pro" w:cs="Arial"/>
        </w:rPr>
        <w:t>.</w:t>
      </w:r>
    </w:p>
    <w:p w:rsidR="001575BC" w:rsidRPr="00C20DC0" w:rsidRDefault="001575BC" w:rsidP="0039754E">
      <w:pPr>
        <w:pStyle w:val="Akapitzlist"/>
        <w:autoSpaceDE w:val="0"/>
        <w:autoSpaceDN w:val="0"/>
        <w:adjustRightInd w:val="0"/>
        <w:spacing w:before="40" w:after="40" w:line="240" w:lineRule="auto"/>
        <w:ind w:left="788"/>
        <w:jc w:val="both"/>
        <w:rPr>
          <w:rFonts w:ascii="Myriad Pro" w:hAnsi="Myriad Pro" w:cs="Arial"/>
        </w:rPr>
      </w:pPr>
    </w:p>
    <w:p w:rsidR="00F952F9" w:rsidRPr="00C20DC0" w:rsidRDefault="00F952F9" w:rsidP="0039754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40" w:after="40" w:line="240" w:lineRule="auto"/>
        <w:ind w:left="788"/>
        <w:jc w:val="both"/>
        <w:rPr>
          <w:rFonts w:ascii="Myriad Pro" w:hAnsi="Myriad Pro" w:cs="Arial"/>
        </w:rPr>
      </w:pPr>
      <w:r w:rsidRPr="00C20DC0">
        <w:rPr>
          <w:rFonts w:ascii="Myriad Pro" w:hAnsi="Myriad Pro" w:cs="Arial"/>
        </w:rPr>
        <w:t>Wniosek dotyczący przyjęcia dziecka do Regionalnej Placówki Opiekuńczo-Terapeutycznej w Dębnie</w:t>
      </w:r>
      <w:r w:rsidR="001575BC" w:rsidRPr="00C20DC0">
        <w:rPr>
          <w:rFonts w:ascii="Myriad Pro" w:hAnsi="Myriad Pro" w:cs="Arial"/>
        </w:rPr>
        <w:t>.</w:t>
      </w:r>
    </w:p>
    <w:p w:rsidR="001575BC" w:rsidRPr="00C20DC0" w:rsidRDefault="001575BC" w:rsidP="0039754E">
      <w:pPr>
        <w:pStyle w:val="Akapitzlist"/>
        <w:autoSpaceDE w:val="0"/>
        <w:autoSpaceDN w:val="0"/>
        <w:adjustRightInd w:val="0"/>
        <w:spacing w:before="40" w:after="40" w:line="240" w:lineRule="auto"/>
        <w:ind w:left="788"/>
        <w:jc w:val="both"/>
        <w:rPr>
          <w:rFonts w:ascii="Myriad Pro" w:hAnsi="Myriad Pro" w:cs="Arial"/>
        </w:rPr>
      </w:pPr>
    </w:p>
    <w:p w:rsidR="001575BC" w:rsidRPr="00C20DC0" w:rsidRDefault="00F952F9" w:rsidP="0039754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40" w:after="40" w:line="240" w:lineRule="auto"/>
        <w:ind w:left="788"/>
        <w:jc w:val="both"/>
        <w:rPr>
          <w:rFonts w:ascii="Myriad Pro" w:hAnsi="Myriad Pro" w:cs="Arial"/>
        </w:rPr>
      </w:pPr>
      <w:r w:rsidRPr="00C20DC0">
        <w:rPr>
          <w:rFonts w:ascii="Myriad Pro" w:hAnsi="Myriad Pro" w:cs="Arial"/>
        </w:rPr>
        <w:t>Udzielanie dopłat do biletów ulgowych przedsiębiorcom wykonującym regularne przewozy osób w krajowym transporcie drogowym</w:t>
      </w:r>
      <w:r w:rsidR="001575BC" w:rsidRPr="00C20DC0">
        <w:rPr>
          <w:rFonts w:ascii="Myriad Pro" w:hAnsi="Myriad Pro" w:cs="Arial"/>
        </w:rPr>
        <w:t>.</w:t>
      </w:r>
    </w:p>
    <w:p w:rsidR="001575BC" w:rsidRPr="00C20DC0" w:rsidRDefault="001575BC" w:rsidP="0039754E">
      <w:pPr>
        <w:pStyle w:val="Akapitzlist"/>
        <w:autoSpaceDE w:val="0"/>
        <w:autoSpaceDN w:val="0"/>
        <w:adjustRightInd w:val="0"/>
        <w:spacing w:before="40" w:after="40" w:line="240" w:lineRule="auto"/>
        <w:ind w:left="788"/>
        <w:jc w:val="both"/>
        <w:rPr>
          <w:rFonts w:ascii="Myriad Pro" w:hAnsi="Myriad Pro" w:cs="Arial"/>
        </w:rPr>
      </w:pPr>
    </w:p>
    <w:p w:rsidR="00F952F9" w:rsidRPr="00C20DC0" w:rsidRDefault="00F952F9" w:rsidP="0039754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40" w:after="40" w:line="240" w:lineRule="auto"/>
        <w:ind w:left="788"/>
        <w:jc w:val="both"/>
        <w:rPr>
          <w:rFonts w:ascii="Myriad Pro" w:hAnsi="Myriad Pro" w:cs="Arial"/>
        </w:rPr>
      </w:pPr>
      <w:r w:rsidRPr="00C20DC0">
        <w:rPr>
          <w:rFonts w:ascii="Myriad Pro" w:hAnsi="Myriad Pro" w:cs="Arial"/>
        </w:rPr>
        <w:t>Wydanie zezwolenia na wykorzystanie dróg w sposób szczególny</w:t>
      </w:r>
      <w:r w:rsidR="001575BC" w:rsidRPr="00C20DC0">
        <w:rPr>
          <w:rFonts w:ascii="Myriad Pro" w:hAnsi="Myriad Pro" w:cs="Arial"/>
        </w:rPr>
        <w:t>.</w:t>
      </w:r>
    </w:p>
    <w:p w:rsidR="001575BC" w:rsidRPr="00C20DC0" w:rsidRDefault="001575BC" w:rsidP="0039754E">
      <w:pPr>
        <w:pStyle w:val="Akapitzlist"/>
        <w:autoSpaceDE w:val="0"/>
        <w:autoSpaceDN w:val="0"/>
        <w:adjustRightInd w:val="0"/>
        <w:spacing w:before="40" w:after="40" w:line="240" w:lineRule="auto"/>
        <w:ind w:left="788"/>
        <w:jc w:val="both"/>
        <w:rPr>
          <w:rFonts w:ascii="Myriad Pro" w:hAnsi="Myriad Pro" w:cs="Arial"/>
        </w:rPr>
      </w:pPr>
    </w:p>
    <w:p w:rsidR="00F952F9" w:rsidRPr="00C20DC0" w:rsidRDefault="00F952F9" w:rsidP="0039754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40" w:after="40" w:line="240" w:lineRule="auto"/>
        <w:ind w:left="788"/>
        <w:jc w:val="both"/>
        <w:rPr>
          <w:rFonts w:ascii="Myriad Pro" w:hAnsi="Myriad Pro" w:cs="Arial"/>
        </w:rPr>
      </w:pPr>
      <w:r w:rsidRPr="00C20DC0">
        <w:rPr>
          <w:rFonts w:ascii="Myriad Pro" w:hAnsi="Myriad Pro" w:cs="Arial"/>
        </w:rPr>
        <w:t>Zlecenie realizacji usługi promocji województwa zachodniopomorskiego poprzez przedsięwzięcie o charakterze kulturalnym</w:t>
      </w:r>
      <w:r w:rsidR="001575BC" w:rsidRPr="00C20DC0">
        <w:rPr>
          <w:rFonts w:ascii="Myriad Pro" w:hAnsi="Myriad Pro" w:cs="Arial"/>
        </w:rPr>
        <w:t>.</w:t>
      </w:r>
    </w:p>
    <w:p w:rsidR="001575BC" w:rsidRPr="00C20DC0" w:rsidRDefault="001575BC" w:rsidP="0039754E">
      <w:pPr>
        <w:pStyle w:val="Akapitzlist"/>
        <w:autoSpaceDE w:val="0"/>
        <w:autoSpaceDN w:val="0"/>
        <w:adjustRightInd w:val="0"/>
        <w:spacing w:before="40" w:after="40" w:line="240" w:lineRule="auto"/>
        <w:ind w:left="788"/>
        <w:jc w:val="both"/>
        <w:rPr>
          <w:rFonts w:ascii="Myriad Pro" w:hAnsi="Myriad Pro" w:cs="Arial"/>
        </w:rPr>
      </w:pPr>
    </w:p>
    <w:p w:rsidR="00F952F9" w:rsidRPr="00C20DC0" w:rsidRDefault="00F952F9" w:rsidP="0039754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40" w:after="40" w:line="240" w:lineRule="auto"/>
        <w:ind w:left="788"/>
        <w:jc w:val="both"/>
        <w:rPr>
          <w:rFonts w:ascii="Myriad Pro" w:hAnsi="Myriad Pro" w:cs="Arial"/>
        </w:rPr>
      </w:pPr>
      <w:r w:rsidRPr="00C20DC0">
        <w:rPr>
          <w:rFonts w:ascii="Myriad Pro" w:hAnsi="Myriad Pro" w:cs="Arial"/>
        </w:rPr>
        <w:t>Dotacje na prace konserwatorskie, restauratorskie lub roboty budowlane przy zabytku</w:t>
      </w:r>
      <w:r w:rsidR="001575BC" w:rsidRPr="00C20DC0">
        <w:rPr>
          <w:rFonts w:ascii="Myriad Pro" w:hAnsi="Myriad Pro" w:cs="Arial"/>
        </w:rPr>
        <w:t>.</w:t>
      </w:r>
    </w:p>
    <w:p w:rsidR="001575BC" w:rsidRPr="00C20DC0" w:rsidRDefault="001575BC" w:rsidP="0039754E">
      <w:pPr>
        <w:pStyle w:val="Akapitzlist"/>
        <w:autoSpaceDE w:val="0"/>
        <w:autoSpaceDN w:val="0"/>
        <w:adjustRightInd w:val="0"/>
        <w:spacing w:before="40" w:after="40" w:line="240" w:lineRule="auto"/>
        <w:ind w:left="788"/>
        <w:jc w:val="both"/>
        <w:rPr>
          <w:rFonts w:ascii="Myriad Pro" w:hAnsi="Myriad Pro" w:cs="Arial"/>
        </w:rPr>
      </w:pPr>
    </w:p>
    <w:p w:rsidR="00F952F9" w:rsidRPr="00C20DC0" w:rsidRDefault="001575BC" w:rsidP="0039754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40" w:after="40" w:line="240" w:lineRule="auto"/>
        <w:ind w:left="788"/>
        <w:jc w:val="both"/>
        <w:rPr>
          <w:rFonts w:ascii="Myriad Pro" w:hAnsi="Myriad Pro" w:cs="Arial"/>
        </w:rPr>
      </w:pPr>
      <w:r w:rsidRPr="00C20DC0">
        <w:rPr>
          <w:rFonts w:ascii="Myriad Pro" w:hAnsi="Myriad Pro" w:cs="Arial"/>
        </w:rPr>
        <w:t>Przyznanie stypendiów w dziedzinie kultury dla osób zajmujących się profesjonalnie twórczością artystyczną.</w:t>
      </w:r>
    </w:p>
    <w:p w:rsidR="001575BC" w:rsidRPr="00C20DC0" w:rsidRDefault="001575BC" w:rsidP="0039754E">
      <w:pPr>
        <w:pStyle w:val="Akapitzlist"/>
        <w:autoSpaceDE w:val="0"/>
        <w:autoSpaceDN w:val="0"/>
        <w:adjustRightInd w:val="0"/>
        <w:spacing w:before="40" w:after="40" w:line="240" w:lineRule="auto"/>
        <w:ind w:left="788"/>
        <w:jc w:val="both"/>
        <w:rPr>
          <w:rFonts w:ascii="Myriad Pro" w:hAnsi="Myriad Pro" w:cs="Arial"/>
        </w:rPr>
      </w:pPr>
    </w:p>
    <w:p w:rsidR="001575BC" w:rsidRPr="00C20DC0" w:rsidRDefault="001575BC" w:rsidP="0039754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40" w:after="40" w:line="240" w:lineRule="auto"/>
        <w:ind w:left="788"/>
        <w:jc w:val="both"/>
        <w:rPr>
          <w:rFonts w:ascii="Myriad Pro" w:hAnsi="Myriad Pro" w:cs="Arial"/>
        </w:rPr>
      </w:pPr>
      <w:r w:rsidRPr="00C20DC0">
        <w:rPr>
          <w:rFonts w:ascii="Myriad Pro" w:hAnsi="Myriad Pro" w:cs="Arial"/>
        </w:rPr>
        <w:t>Przyznanie stypendiów w ramach programu Stypendialnego Marszałka Województwa Zachodniopomorskiego  pn. „Janko Muzykant”.</w:t>
      </w:r>
    </w:p>
    <w:p w:rsidR="001575BC" w:rsidRPr="00C20DC0" w:rsidRDefault="001575BC" w:rsidP="0039754E">
      <w:pPr>
        <w:pStyle w:val="Akapitzlist"/>
        <w:autoSpaceDE w:val="0"/>
        <w:autoSpaceDN w:val="0"/>
        <w:adjustRightInd w:val="0"/>
        <w:spacing w:before="40" w:after="40" w:line="240" w:lineRule="auto"/>
        <w:ind w:left="788"/>
        <w:jc w:val="both"/>
        <w:rPr>
          <w:rFonts w:ascii="Myriad Pro" w:hAnsi="Myriad Pro" w:cs="Arial"/>
        </w:rPr>
      </w:pPr>
    </w:p>
    <w:p w:rsidR="001575BC" w:rsidRPr="00C20DC0" w:rsidRDefault="001575BC" w:rsidP="0039754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40" w:after="40" w:line="240" w:lineRule="auto"/>
        <w:ind w:left="788"/>
        <w:jc w:val="both"/>
        <w:rPr>
          <w:rFonts w:ascii="Myriad Pro" w:hAnsi="Myriad Pro" w:cs="Arial"/>
        </w:rPr>
      </w:pPr>
      <w:r w:rsidRPr="00C20DC0">
        <w:rPr>
          <w:rFonts w:ascii="Myriad Pro" w:hAnsi="Myriad Pro" w:cs="Arial"/>
        </w:rPr>
        <w:t xml:space="preserve">Przyznanie Nagród „Pro </w:t>
      </w:r>
      <w:proofErr w:type="spellStart"/>
      <w:r w:rsidRPr="00C20DC0">
        <w:rPr>
          <w:rFonts w:ascii="Myriad Pro" w:hAnsi="Myriad Pro" w:cs="Arial"/>
        </w:rPr>
        <w:t>Arte</w:t>
      </w:r>
      <w:proofErr w:type="spellEnd"/>
      <w:r w:rsidRPr="00C20DC0">
        <w:rPr>
          <w:rFonts w:ascii="Myriad Pro" w:hAnsi="Myriad Pro" w:cs="Arial"/>
        </w:rPr>
        <w:t>” Marszałka Województwa Zachodniopomorskiego za wybitne osiągnięcia w dziedzinie kultury.</w:t>
      </w:r>
    </w:p>
    <w:p w:rsidR="001575BC" w:rsidRPr="00C20DC0" w:rsidRDefault="001575BC" w:rsidP="0039754E">
      <w:pPr>
        <w:pStyle w:val="Akapitzlist"/>
        <w:autoSpaceDE w:val="0"/>
        <w:autoSpaceDN w:val="0"/>
        <w:adjustRightInd w:val="0"/>
        <w:spacing w:before="40" w:after="40" w:line="240" w:lineRule="auto"/>
        <w:ind w:left="788"/>
        <w:jc w:val="both"/>
        <w:rPr>
          <w:rFonts w:ascii="Myriad Pro" w:hAnsi="Myriad Pro" w:cs="Arial"/>
        </w:rPr>
      </w:pPr>
    </w:p>
    <w:p w:rsidR="001575BC" w:rsidRPr="00C20DC0" w:rsidRDefault="001575BC" w:rsidP="0039754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40" w:after="40" w:line="240" w:lineRule="auto"/>
        <w:ind w:left="788"/>
        <w:jc w:val="both"/>
        <w:rPr>
          <w:rFonts w:ascii="Myriad Pro" w:hAnsi="Myriad Pro" w:cs="Arial"/>
        </w:rPr>
      </w:pPr>
      <w:r w:rsidRPr="00C20DC0">
        <w:rPr>
          <w:rFonts w:ascii="Myriad Pro" w:hAnsi="Myriad Pro" w:cs="Arial"/>
        </w:rPr>
        <w:t>Udostępnienie informacji publicznej.</w:t>
      </w:r>
    </w:p>
    <w:p w:rsidR="001575BC" w:rsidRPr="00C20DC0" w:rsidRDefault="001575BC" w:rsidP="0039754E">
      <w:pPr>
        <w:pStyle w:val="Akapitzlist"/>
        <w:autoSpaceDE w:val="0"/>
        <w:autoSpaceDN w:val="0"/>
        <w:adjustRightInd w:val="0"/>
        <w:spacing w:before="40" w:after="40" w:line="240" w:lineRule="auto"/>
        <w:ind w:left="788"/>
        <w:jc w:val="both"/>
        <w:rPr>
          <w:rFonts w:ascii="Myriad Pro" w:hAnsi="Myriad Pro" w:cs="Arial"/>
        </w:rPr>
      </w:pPr>
    </w:p>
    <w:p w:rsidR="001575BC" w:rsidRPr="00C20DC0" w:rsidRDefault="001575BC" w:rsidP="0039754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40" w:after="40" w:line="240" w:lineRule="auto"/>
        <w:ind w:left="788"/>
        <w:jc w:val="both"/>
        <w:rPr>
          <w:rFonts w:ascii="Myriad Pro" w:hAnsi="Myriad Pro" w:cs="Arial"/>
        </w:rPr>
      </w:pPr>
      <w:r w:rsidRPr="00C20DC0">
        <w:rPr>
          <w:rFonts w:ascii="Myriad Pro" w:hAnsi="Myriad Pro" w:cs="Arial"/>
        </w:rPr>
        <w:t>Wydanie zezwolenia na prowadzenie w kraju obrotu hurtowego napojami alkoholowymi o zawartości do 4,5% alkoholu oraz piwa.</w:t>
      </w:r>
    </w:p>
    <w:p w:rsidR="001575BC" w:rsidRPr="00C20DC0" w:rsidRDefault="001575BC" w:rsidP="0039754E">
      <w:pPr>
        <w:pStyle w:val="Akapitzlist"/>
        <w:autoSpaceDE w:val="0"/>
        <w:autoSpaceDN w:val="0"/>
        <w:adjustRightInd w:val="0"/>
        <w:spacing w:before="40" w:after="40" w:line="240" w:lineRule="auto"/>
        <w:ind w:left="788"/>
        <w:jc w:val="both"/>
        <w:rPr>
          <w:rFonts w:ascii="Myriad Pro" w:hAnsi="Myriad Pro" w:cs="Arial"/>
        </w:rPr>
      </w:pPr>
    </w:p>
    <w:p w:rsidR="001575BC" w:rsidRPr="00C20DC0" w:rsidRDefault="001575BC" w:rsidP="0039754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40" w:after="40" w:line="240" w:lineRule="auto"/>
        <w:ind w:left="788"/>
        <w:jc w:val="both"/>
        <w:rPr>
          <w:rFonts w:ascii="Myriad Pro" w:hAnsi="Myriad Pro" w:cs="Arial"/>
        </w:rPr>
      </w:pPr>
      <w:r w:rsidRPr="00C20DC0">
        <w:rPr>
          <w:rFonts w:ascii="Myriad Pro" w:hAnsi="Myriad Pro" w:cs="Arial"/>
        </w:rPr>
        <w:lastRenderedPageBreak/>
        <w:t>Wydanie zezwolenia na prowadzenie w kraju obrotu hurtowego napojami alkoholowymi o zawartości powyżej 4,5% do 18% alkoholu z wyjątkiem piwa.</w:t>
      </w:r>
    </w:p>
    <w:p w:rsidR="001575BC" w:rsidRPr="00C20DC0" w:rsidRDefault="001575BC" w:rsidP="0039754E">
      <w:pPr>
        <w:pStyle w:val="Akapitzlist"/>
        <w:autoSpaceDE w:val="0"/>
        <w:autoSpaceDN w:val="0"/>
        <w:adjustRightInd w:val="0"/>
        <w:spacing w:before="40" w:after="40" w:line="240" w:lineRule="auto"/>
        <w:ind w:left="788"/>
        <w:jc w:val="both"/>
        <w:rPr>
          <w:rFonts w:ascii="Myriad Pro" w:hAnsi="Myriad Pro" w:cs="Arial"/>
        </w:rPr>
      </w:pPr>
    </w:p>
    <w:p w:rsidR="001575BC" w:rsidRPr="00C20DC0" w:rsidRDefault="001575BC" w:rsidP="0039754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40" w:after="40" w:line="240" w:lineRule="auto"/>
        <w:ind w:left="788"/>
        <w:jc w:val="both"/>
        <w:rPr>
          <w:rFonts w:ascii="Myriad Pro" w:hAnsi="Myriad Pro" w:cs="Arial"/>
        </w:rPr>
      </w:pPr>
      <w:r w:rsidRPr="00C20DC0">
        <w:rPr>
          <w:rFonts w:ascii="Myriad Pro" w:hAnsi="Myriad Pro" w:cs="Arial"/>
        </w:rPr>
        <w:t>Prowadzenie rejestru wyrobów zawierających azbest przez marszałka województwa.</w:t>
      </w:r>
    </w:p>
    <w:p w:rsidR="001575BC" w:rsidRPr="00C20DC0" w:rsidRDefault="001575BC" w:rsidP="0039754E">
      <w:pPr>
        <w:pStyle w:val="Akapitzlist"/>
        <w:autoSpaceDE w:val="0"/>
        <w:autoSpaceDN w:val="0"/>
        <w:adjustRightInd w:val="0"/>
        <w:spacing w:before="40" w:after="40" w:line="240" w:lineRule="auto"/>
        <w:ind w:left="788"/>
        <w:jc w:val="both"/>
        <w:rPr>
          <w:rFonts w:ascii="Myriad Pro" w:hAnsi="Myriad Pro" w:cs="Arial"/>
        </w:rPr>
      </w:pPr>
    </w:p>
    <w:p w:rsidR="001575BC" w:rsidRPr="00C20DC0" w:rsidRDefault="001575BC" w:rsidP="0039754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40" w:after="40" w:line="240" w:lineRule="auto"/>
        <w:ind w:left="788"/>
        <w:jc w:val="both"/>
        <w:rPr>
          <w:rFonts w:ascii="Myriad Pro" w:hAnsi="Myriad Pro" w:cs="Arial"/>
        </w:rPr>
      </w:pPr>
      <w:r w:rsidRPr="00C20DC0">
        <w:rPr>
          <w:rFonts w:ascii="Myriad Pro" w:hAnsi="Myriad Pro" w:cs="Arial"/>
        </w:rPr>
        <w:t>Rozpatrywanie protestów w przypadku negatywnej oceny projektu wybieranego w konkursie organizowanym przez UMWZ w ramach Regionalnego Programu Operacyjnego.</w:t>
      </w:r>
    </w:p>
    <w:p w:rsidR="00293A58" w:rsidRPr="00C20DC0" w:rsidRDefault="00293A58" w:rsidP="00293A58">
      <w:pPr>
        <w:pStyle w:val="Akapitzlist"/>
        <w:rPr>
          <w:rFonts w:ascii="Myriad Pro" w:hAnsi="Myriad Pro" w:cs="Arial"/>
        </w:rPr>
      </w:pPr>
    </w:p>
    <w:p w:rsidR="00C20DC0" w:rsidRDefault="00BE3EFE" w:rsidP="00293A58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</w:rPr>
      </w:pPr>
      <w:r>
        <w:rPr>
          <w:rFonts w:ascii="Myriad Pro" w:hAnsi="Myriad Pro" w:cs="Arial"/>
        </w:rPr>
        <w:t>Inne warunki realizacji zamówienia</w:t>
      </w:r>
      <w:r w:rsidR="00C20DC0">
        <w:rPr>
          <w:rFonts w:ascii="Myriad Pro" w:hAnsi="Myriad Pro" w:cs="Arial"/>
        </w:rPr>
        <w:t>:</w:t>
      </w:r>
    </w:p>
    <w:p w:rsidR="0053411B" w:rsidRPr="00C20DC0" w:rsidRDefault="0053411B" w:rsidP="0053411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Myriad Pro" w:hAnsi="Myriad Pro" w:cs="Calibri"/>
        </w:rPr>
      </w:pPr>
      <w:r w:rsidRPr="00C20DC0">
        <w:rPr>
          <w:rFonts w:ascii="Myriad Pro" w:hAnsi="Myriad Pro" w:cs="Arial"/>
        </w:rPr>
        <w:t xml:space="preserve">Zamawiający </w:t>
      </w:r>
      <w:r w:rsidRPr="00C20DC0">
        <w:rPr>
          <w:rFonts w:ascii="Myriad Pro" w:hAnsi="Myriad Pro" w:cs="Calibri"/>
        </w:rPr>
        <w:t xml:space="preserve">przekaże Wykonawcy informacje niezbędne do realizacji przedmiotu zamówienia. Katalog usług nie jest katalogiem zamkniętym i Zamawiający ma prawo do zamiany usług w ramach pakietu usług. </w:t>
      </w:r>
    </w:p>
    <w:p w:rsidR="0053411B" w:rsidRPr="00C20DC0" w:rsidRDefault="0053411B" w:rsidP="0053411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Myriad Pro" w:hAnsi="Myriad Pro" w:cs="Calibri"/>
        </w:rPr>
      </w:pPr>
      <w:r w:rsidRPr="00C20DC0">
        <w:rPr>
          <w:rFonts w:ascii="Myriad Pro" w:hAnsi="Myriad Pro" w:cs="Calibri"/>
        </w:rPr>
        <w:t>Przygotowując formularze Wykonawca musi w maksymalnym stopniu wykorzystać słowniki, mechanizm</w:t>
      </w:r>
      <w:r>
        <w:rPr>
          <w:rFonts w:ascii="Myriad Pro" w:hAnsi="Myriad Pro" w:cs="Calibri"/>
        </w:rPr>
        <w:t>y</w:t>
      </w:r>
      <w:r w:rsidRPr="00C20DC0">
        <w:rPr>
          <w:rFonts w:ascii="Myriad Pro" w:hAnsi="Myriad Pro" w:cs="Calibri"/>
        </w:rPr>
        <w:t xml:space="preserve"> automatycznego pobierania danych z profilu </w:t>
      </w:r>
      <w:r>
        <w:rPr>
          <w:rFonts w:ascii="Myriad Pro" w:hAnsi="Myriad Pro" w:cs="Calibri"/>
        </w:rPr>
        <w:t xml:space="preserve">użytkownika, </w:t>
      </w:r>
      <w:r w:rsidRPr="00C20DC0">
        <w:rPr>
          <w:rFonts w:ascii="Myriad Pro" w:hAnsi="Myriad Pro" w:cs="Calibri"/>
        </w:rPr>
        <w:t>uzupełniając</w:t>
      </w:r>
      <w:r>
        <w:rPr>
          <w:rFonts w:ascii="Myriad Pro" w:hAnsi="Myriad Pro" w:cs="Calibri"/>
        </w:rPr>
        <w:t>e</w:t>
      </w:r>
      <w:r w:rsidRPr="00C20DC0">
        <w:rPr>
          <w:rFonts w:ascii="Myriad Pro" w:hAnsi="Myriad Pro" w:cs="Calibri"/>
        </w:rPr>
        <w:t xml:space="preserve"> dane o wnioskodawcy. Formularze muszą zapewnić walidację wprowadzonych danych. Dotyczy to na przykład pól PESEL, REGON, kod pocztowy.</w:t>
      </w:r>
    </w:p>
    <w:p w:rsidR="0053411B" w:rsidRPr="00C20DC0" w:rsidRDefault="0053411B" w:rsidP="0053411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Myriad Pro" w:hAnsi="Myriad Pro" w:cs="Calibri"/>
        </w:rPr>
      </w:pPr>
      <w:r>
        <w:rPr>
          <w:rFonts w:ascii="Myriad Pro" w:hAnsi="Myriad Pro" w:cs="Calibri"/>
        </w:rPr>
        <w:t>Każdy przekazany przez Wykonawcę formularz będzie walidowany pod kątem zgodności zawartości informacyjnej i układu logicznego przez właściciela usługi w odpowiednich komórkach organizacyjnych Zamawiającego</w:t>
      </w:r>
      <w:r w:rsidRPr="00C20DC0">
        <w:rPr>
          <w:rFonts w:ascii="Myriad Pro" w:hAnsi="Myriad Pro" w:cs="Calibri"/>
        </w:rPr>
        <w:t>.</w:t>
      </w:r>
    </w:p>
    <w:p w:rsidR="0053411B" w:rsidRDefault="0053411B" w:rsidP="0053411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Myriad Pro" w:hAnsi="Myriad Pro" w:cs="Calibri"/>
        </w:rPr>
      </w:pPr>
      <w:r w:rsidRPr="00C20DC0">
        <w:rPr>
          <w:rFonts w:ascii="Myriad Pro" w:hAnsi="Myriad Pro" w:cs="Calibri"/>
        </w:rPr>
        <w:t xml:space="preserve">Po okresie </w:t>
      </w:r>
      <w:r>
        <w:rPr>
          <w:rFonts w:ascii="Myriad Pro" w:hAnsi="Myriad Pro" w:cs="Calibri"/>
        </w:rPr>
        <w:t>walidacji</w:t>
      </w:r>
      <w:r w:rsidRPr="00C20DC0">
        <w:rPr>
          <w:rFonts w:ascii="Myriad Pro" w:hAnsi="Myriad Pro" w:cs="Calibri"/>
        </w:rPr>
        <w:t xml:space="preserve">, Zamawiający przekaże Wykonawcy ewentualne poprawki i uwagi. Wykonawca usunie je </w:t>
      </w:r>
      <w:r>
        <w:rPr>
          <w:rFonts w:ascii="Myriad Pro" w:hAnsi="Myriad Pro" w:cs="Calibri"/>
        </w:rPr>
        <w:t>w ciągu 5 dni roboczych</w:t>
      </w:r>
      <w:r w:rsidRPr="00C20DC0">
        <w:rPr>
          <w:rFonts w:ascii="Myriad Pro" w:hAnsi="Myriad Pro" w:cs="Calibri"/>
        </w:rPr>
        <w:t>.</w:t>
      </w:r>
    </w:p>
    <w:p w:rsidR="0053411B" w:rsidRPr="00C20DC0" w:rsidRDefault="0053411B" w:rsidP="0053411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Myriad Pro" w:hAnsi="Myriad Pro" w:cs="Calibri"/>
        </w:rPr>
      </w:pPr>
      <w:r>
        <w:rPr>
          <w:rFonts w:ascii="Myriad Pro" w:hAnsi="Myriad Pro" w:cs="Calibri"/>
        </w:rPr>
        <w:t>Niezależnie od narzędzia przygotowania formularzy przez Wykonawcę, muszą być one możliwe do edycji przez osadzony na platformie ePUAP w Środowisku Budowy Aplikacji generator formularzy.</w:t>
      </w:r>
    </w:p>
    <w:p w:rsidR="0053411B" w:rsidRPr="00C20DC0" w:rsidRDefault="0053411B" w:rsidP="0053411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Myriad Pro" w:hAnsi="Myriad Pro" w:cs="Calibri"/>
        </w:rPr>
      </w:pPr>
      <w:r w:rsidRPr="00C20DC0">
        <w:rPr>
          <w:rFonts w:ascii="Myriad Pro" w:hAnsi="Myriad Pro" w:cs="Calibri"/>
        </w:rPr>
        <w:t>Wykonawca przygotuje wzory dokumentów elektronicznych do złożenia w Centralnym Repozytorium Wzorów Dokumentów Elektronicznych zgodnie ze standardem ePUAP w formacie XML. Wzory muszą  składać się z plików wyróżnika (.XML), schematu (.XSD), transformaty (.XSL).</w:t>
      </w:r>
    </w:p>
    <w:p w:rsidR="0053411B" w:rsidRPr="00C20DC0" w:rsidRDefault="0053411B" w:rsidP="0053411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Myriad Pro" w:hAnsi="Myriad Pro" w:cs="Calibri"/>
        </w:rPr>
      </w:pPr>
      <w:r w:rsidRPr="00C20DC0">
        <w:rPr>
          <w:rFonts w:ascii="Myriad Pro" w:hAnsi="Myriad Pro" w:cs="Calibri"/>
        </w:rPr>
        <w:t xml:space="preserve">Wykonawca przekaże Zamawiającemu wszystkie wzory dokumentów elektronicznych w celu złożenia wniosku o ich publikację w CRWDE. </w:t>
      </w:r>
    </w:p>
    <w:p w:rsidR="0053411B" w:rsidRPr="00C20DC0" w:rsidRDefault="0053411B" w:rsidP="0053411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Myriad Pro" w:hAnsi="Myriad Pro" w:cs="Calibri"/>
        </w:rPr>
      </w:pPr>
      <w:r w:rsidRPr="00C20DC0">
        <w:rPr>
          <w:rFonts w:ascii="Myriad Pro" w:hAnsi="Myriad Pro" w:cs="Calibri"/>
        </w:rPr>
        <w:t>Zamawiający dopuszcza możliwość wykorzystania przez Wykonawcę wzorów, które są już opublikowane w CR</w:t>
      </w:r>
      <w:r>
        <w:rPr>
          <w:rFonts w:ascii="Myriad Pro" w:hAnsi="Myriad Pro" w:cs="Calibri"/>
        </w:rPr>
        <w:t>WDE.</w:t>
      </w:r>
      <w:r w:rsidRPr="00C20DC0">
        <w:rPr>
          <w:rFonts w:ascii="Myriad Pro" w:hAnsi="Myriad Pro" w:cs="Calibri"/>
        </w:rPr>
        <w:t xml:space="preserve"> </w:t>
      </w:r>
    </w:p>
    <w:p w:rsidR="0053411B" w:rsidRPr="00C20DC0" w:rsidRDefault="0053411B" w:rsidP="0053411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Myriad Pro" w:hAnsi="Myriad Pro" w:cs="Calibri"/>
        </w:rPr>
      </w:pPr>
      <w:r w:rsidRPr="00C20DC0">
        <w:rPr>
          <w:rFonts w:ascii="Myriad Pro" w:hAnsi="Myriad Pro" w:cs="Calibri"/>
        </w:rPr>
        <w:t>Wykonawca udzieli wsparcia Zamawiającemu w przejściu procesu publikacji na ePUAP.</w:t>
      </w:r>
    </w:p>
    <w:p w:rsidR="0053411B" w:rsidRPr="00C20DC0" w:rsidRDefault="0053411B" w:rsidP="0053411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Myriad Pro" w:hAnsi="Myriad Pro" w:cs="Calibri"/>
        </w:rPr>
      </w:pPr>
      <w:r w:rsidRPr="00C20DC0">
        <w:rPr>
          <w:rFonts w:ascii="Myriad Pro" w:hAnsi="Myriad Pro" w:cs="Calibri"/>
        </w:rPr>
        <w:t>Bazując na opracowanych wzorach dokumentów elektronicznych oraz przygotowanych formularzach Wykonawca przeprowadzi instalację aplikacji w środowisku ePUAP.</w:t>
      </w:r>
    </w:p>
    <w:p w:rsidR="0053411B" w:rsidRPr="00C20DC0" w:rsidRDefault="0053411B" w:rsidP="0053411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Myriad Pro" w:hAnsi="Myriad Pro" w:cs="Calibri"/>
        </w:rPr>
      </w:pPr>
      <w:r w:rsidRPr="00C20DC0">
        <w:rPr>
          <w:rFonts w:ascii="Myriad Pro" w:hAnsi="Myriad Pro" w:cs="Calibri"/>
        </w:rPr>
        <w:t xml:space="preserve">Przygotowane </w:t>
      </w:r>
      <w:r>
        <w:rPr>
          <w:rFonts w:ascii="Myriad Pro" w:hAnsi="Myriad Pro" w:cs="Calibri"/>
        </w:rPr>
        <w:t xml:space="preserve">usługi </w:t>
      </w:r>
      <w:r w:rsidRPr="00552F48">
        <w:rPr>
          <w:rFonts w:ascii="Myriad Pro" w:hAnsi="Myriad Pro" w:cs="Calibri"/>
        </w:rPr>
        <w:t>(aplikacje</w:t>
      </w:r>
      <w:r w:rsidRPr="00352776">
        <w:rPr>
          <w:rFonts w:ascii="Myriad Pro" w:hAnsi="Myriad Pro" w:cs="Calibri"/>
        </w:rPr>
        <w:t xml:space="preserve">) </w:t>
      </w:r>
      <w:r w:rsidRPr="00C20DC0">
        <w:rPr>
          <w:rFonts w:ascii="Myriad Pro" w:hAnsi="Myriad Pro" w:cs="Calibri"/>
        </w:rPr>
        <w:t>muszą zostać zainstalowane na koncie ePUAP Zamawiającego. Zainstalowane aplikacje muszą spełniać wymogi ePUAP oraz pozytywnie przechodzić przeprowadzane na ePUAP walidacje zgodności ze wzorami dokumentów.</w:t>
      </w:r>
    </w:p>
    <w:p w:rsidR="0053411B" w:rsidRPr="00A32338" w:rsidRDefault="0053411B" w:rsidP="0053411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Myriad Pro" w:hAnsi="Myriad Pro" w:cs="Calibri"/>
        </w:rPr>
      </w:pPr>
      <w:r w:rsidRPr="00A32338">
        <w:rPr>
          <w:rFonts w:ascii="Myriad Pro" w:hAnsi="Myriad Pro" w:cs="Calibri"/>
        </w:rPr>
        <w:t>Na czas realizacji umowy Zamawiający zapewni Wykonawcy, po uprzednim zgłoszeniu przez Wykonawcę takiej potrzeby, dostęp do części administracyjnej platformy ePUAP konta Zamawiającego z odpowiednimi uprawnieniami.</w:t>
      </w:r>
    </w:p>
    <w:p w:rsidR="0053411B" w:rsidRPr="00C20DC0" w:rsidRDefault="0053411B" w:rsidP="0053411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Myriad Pro" w:hAnsi="Myriad Pro" w:cs="Calibri"/>
        </w:rPr>
      </w:pPr>
      <w:r w:rsidRPr="00C20DC0">
        <w:rPr>
          <w:rFonts w:ascii="Myriad Pro" w:hAnsi="Myriad Pro" w:cs="Calibri"/>
        </w:rPr>
        <w:t xml:space="preserve"> Osadzone na platformie ePUAP usługi </w:t>
      </w:r>
      <w:r>
        <w:rPr>
          <w:rFonts w:ascii="Myriad Pro" w:hAnsi="Myriad Pro" w:cs="Calibri"/>
        </w:rPr>
        <w:t>muszą</w:t>
      </w:r>
      <w:r w:rsidRPr="00C20DC0">
        <w:rPr>
          <w:rFonts w:ascii="Myriad Pro" w:hAnsi="Myriad Pro" w:cs="Calibri"/>
        </w:rPr>
        <w:t xml:space="preserve"> umożliwiać klientom Zamawiającego </w:t>
      </w:r>
      <w:r>
        <w:rPr>
          <w:rFonts w:ascii="Myriad Pro" w:hAnsi="Myriad Pro" w:cs="Calibri"/>
        </w:rPr>
        <w:t xml:space="preserve">w szczególności: </w:t>
      </w:r>
      <w:r w:rsidRPr="00C20DC0">
        <w:rPr>
          <w:rFonts w:ascii="Myriad Pro" w:hAnsi="Myriad Pro" w:cs="Calibri"/>
        </w:rPr>
        <w:t>dostęp do katalogu spraw, wybór odpowiedniej usługi, zapoznanie się z opisem usługi, wypełnienie formularza  (formularzy) elektronicznego, wizualizację dokumentu elektronicznego, możliwość podpisania dokumentu elektronicznego profilem zaufanym bądź podpisem kwalifikowanym, wysyłkę.</w:t>
      </w:r>
    </w:p>
    <w:p w:rsidR="0053411B" w:rsidRDefault="0053411B" w:rsidP="0053411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Myriad Pro" w:hAnsi="Myriad Pro" w:cs="Calibri"/>
        </w:rPr>
      </w:pPr>
      <w:r w:rsidRPr="00C20DC0">
        <w:rPr>
          <w:rFonts w:ascii="Myriad Pro" w:hAnsi="Myriad Pro" w:cs="Calibri"/>
        </w:rPr>
        <w:t xml:space="preserve">Elementem kończącym weryfikację poprawności działania usług będzie poprawna wizualizacja przesyłek w systemie EZD PUW, przesłanych z ePUAP z wykorzystaniem przygotowanych przez Wykonawcę formularzy. System EZD PUW pełni u Zamawiającego rolę systemu zarządzania dokumentami. Przesyłki wpływające do Zamawiającego poprzez ePUAP są automatycznie dystrybuowane w EZD PUW. </w:t>
      </w:r>
    </w:p>
    <w:p w:rsidR="0053411B" w:rsidRDefault="0053411B" w:rsidP="0053411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Myriad Pro" w:hAnsi="Myriad Pro" w:cs="Calibri"/>
        </w:rPr>
      </w:pPr>
      <w:r>
        <w:rPr>
          <w:rFonts w:ascii="Myriad Pro" w:hAnsi="Myriad Pro" w:cs="Calibri"/>
        </w:rPr>
        <w:t>Wykonawca udzieli</w:t>
      </w:r>
      <w:r w:rsidRPr="00BE3EFE">
        <w:rPr>
          <w:rFonts w:ascii="Myriad Pro" w:hAnsi="Myriad Pro" w:cs="Calibri"/>
        </w:rPr>
        <w:t xml:space="preserve"> 12 miesięcznej gwarancji na poprawność techniczną przygotowania wzorów dokumentów elektronicznych</w:t>
      </w:r>
      <w:r>
        <w:rPr>
          <w:rFonts w:ascii="Myriad Pro" w:hAnsi="Myriad Pro" w:cs="Calibri"/>
        </w:rPr>
        <w:t xml:space="preserve"> i aplikacji</w:t>
      </w:r>
      <w:r w:rsidRPr="00BE3EFE">
        <w:rPr>
          <w:rFonts w:ascii="Myriad Pro" w:hAnsi="Myriad Pro" w:cs="Calibri"/>
        </w:rPr>
        <w:t xml:space="preserve">, co należy rozumieć, że w przypadku nieprzyjęcia przez CRWDE wzoru dokumentu elektronicznego do publikacji </w:t>
      </w:r>
      <w:r>
        <w:rPr>
          <w:rFonts w:ascii="Myriad Pro" w:hAnsi="Myriad Pro" w:cs="Calibri"/>
        </w:rPr>
        <w:t xml:space="preserve">lub nieprawidłowego działania aplikacji na ePUAP </w:t>
      </w:r>
      <w:r w:rsidRPr="00BE3EFE">
        <w:rPr>
          <w:rFonts w:ascii="Myriad Pro" w:hAnsi="Myriad Pro" w:cs="Calibri"/>
        </w:rPr>
        <w:t>Wykonawca dokona na własny koszt w ciągu 5 dni roboczych wszelkich wymaganych poprawek.</w:t>
      </w:r>
    </w:p>
    <w:p w:rsidR="0053411B" w:rsidRPr="00780EA1" w:rsidRDefault="0053411B" w:rsidP="0053411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Myriad Pro" w:hAnsi="Myriad Pro" w:cs="Calibri"/>
        </w:rPr>
      </w:pPr>
      <w:r w:rsidRPr="00780EA1">
        <w:rPr>
          <w:rFonts w:ascii="Myriad Pro" w:hAnsi="Myriad Pro" w:cs="Calibri"/>
        </w:rPr>
        <w:lastRenderedPageBreak/>
        <w:t>Wykonawca przekaże Zamawiającemu prawa autorskie do wzorów dokumentów elektronicznych, formularzy i aplikacji powstałych w wyniku zlecenia, umożliwiając UMWZ wykorzystanie, dowolne modyfikacje i dalsze udostępnianie wzorów</w:t>
      </w:r>
      <w:r>
        <w:rPr>
          <w:rFonts w:ascii="Myriad Pro" w:hAnsi="Myriad Pro" w:cs="Calibri"/>
        </w:rPr>
        <w:t xml:space="preserve"> </w:t>
      </w:r>
      <w:r w:rsidRPr="00780EA1">
        <w:rPr>
          <w:rFonts w:ascii="Myriad Pro" w:hAnsi="Myriad Pro" w:cs="Calibri"/>
        </w:rPr>
        <w:t>dokumentów elektronicznych, formularzy i aplikacji na wszystkich polach eksploatacji.</w:t>
      </w:r>
    </w:p>
    <w:p w:rsidR="0053411B" w:rsidRDefault="0053411B" w:rsidP="0053411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Myriad Pro" w:hAnsi="Myriad Pro" w:cs="Calibri"/>
        </w:rPr>
      </w:pPr>
      <w:r>
        <w:rPr>
          <w:rFonts w:ascii="Myriad Pro" w:hAnsi="Myriad Pro" w:cs="Arial"/>
          <w:color w:val="000000" w:themeColor="text1"/>
        </w:rPr>
        <w:t>Przedmiot zamówienia</w:t>
      </w:r>
      <w:r w:rsidRPr="00C20DC0">
        <w:rPr>
          <w:rFonts w:ascii="Myriad Pro" w:hAnsi="Myriad Pro" w:cs="Arial"/>
          <w:color w:val="000000" w:themeColor="text1"/>
        </w:rPr>
        <w:t xml:space="preserve"> nie generuje żadnych dodatkowych kosztów w czasie jego użytkowania (wyłączona możliwość ponoszenia przez Zamawiającego innych kosztów niż wkalkulowane w ceny podawane w </w:t>
      </w:r>
      <w:r>
        <w:rPr>
          <w:rFonts w:ascii="Myriad Pro" w:hAnsi="Myriad Pro" w:cs="Arial"/>
          <w:color w:val="000000" w:themeColor="text1"/>
        </w:rPr>
        <w:t>umowie)</w:t>
      </w:r>
      <w:r>
        <w:rPr>
          <w:rFonts w:ascii="Myriad Pro" w:hAnsi="Myriad Pro" w:cs="Calibri"/>
        </w:rPr>
        <w:t>.</w:t>
      </w:r>
    </w:p>
    <w:p w:rsidR="00780EA1" w:rsidRPr="0053411B" w:rsidRDefault="0053411B" w:rsidP="0053411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Myriad Pro" w:hAnsi="Myriad Pro" w:cs="Calibri"/>
        </w:rPr>
      </w:pPr>
      <w:r>
        <w:rPr>
          <w:rFonts w:ascii="Myriad Pro" w:hAnsi="Myriad Pro" w:cs="Arial"/>
          <w:color w:val="000000" w:themeColor="text1"/>
        </w:rPr>
        <w:t>Przedmiot zamówienia</w:t>
      </w:r>
      <w:r w:rsidRPr="00C20DC0">
        <w:rPr>
          <w:rFonts w:ascii="Myriad Pro" w:hAnsi="Myriad Pro" w:cs="Arial"/>
          <w:color w:val="000000" w:themeColor="text1"/>
        </w:rPr>
        <w:t xml:space="preserve"> spełnia wszystkie wymagania publikacji na ePUAP – formularze wykorzystywane w obustronnej komunikacji A2C, A2B działają zgodnie ze standardami</w:t>
      </w:r>
      <w:r>
        <w:rPr>
          <w:rFonts w:ascii="Myriad Pro" w:hAnsi="Myriad Pro" w:cs="Arial"/>
          <w:color w:val="000000" w:themeColor="text1"/>
        </w:rPr>
        <w:t xml:space="preserve"> i opisem karty usługi.</w:t>
      </w:r>
    </w:p>
    <w:p w:rsidR="007D4327" w:rsidRDefault="007D4327" w:rsidP="007D4327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Myriad Pro" w:hAnsi="Myriad Pro" w:cs="Calibri"/>
        </w:rPr>
      </w:pPr>
    </w:p>
    <w:p w:rsidR="00DE1E26" w:rsidRDefault="00DE1E26" w:rsidP="00293A58">
      <w:pPr>
        <w:autoSpaceDE w:val="0"/>
        <w:autoSpaceDN w:val="0"/>
        <w:adjustRightInd w:val="0"/>
        <w:spacing w:after="0" w:line="240" w:lineRule="auto"/>
        <w:rPr>
          <w:rFonts w:ascii="Myriad Pro" w:hAnsi="Myriad Pro" w:cs="Calibri"/>
        </w:rPr>
      </w:pPr>
    </w:p>
    <w:p w:rsidR="00F952F9" w:rsidRPr="00C20DC0" w:rsidRDefault="00F952F9" w:rsidP="00F234C6">
      <w:pPr>
        <w:pStyle w:val="Akapitzlist"/>
        <w:spacing w:before="40" w:after="240" w:line="300" w:lineRule="exact"/>
        <w:ind w:left="425"/>
        <w:jc w:val="both"/>
        <w:rPr>
          <w:rFonts w:ascii="Myriad Pro" w:hAnsi="Myriad Pro" w:cs="Arial"/>
          <w:b/>
          <w:highlight w:val="cyan"/>
        </w:rPr>
      </w:pPr>
    </w:p>
    <w:p w:rsidR="00592FF9" w:rsidRPr="00C20DC0" w:rsidRDefault="00592FF9" w:rsidP="00B13C1E">
      <w:pPr>
        <w:pStyle w:val="Akapitzlist"/>
        <w:numPr>
          <w:ilvl w:val="0"/>
          <w:numId w:val="9"/>
        </w:numPr>
        <w:spacing w:before="120" w:after="120" w:line="300" w:lineRule="exact"/>
        <w:ind w:left="426" w:hanging="426"/>
        <w:jc w:val="both"/>
        <w:outlineLvl w:val="1"/>
        <w:rPr>
          <w:rFonts w:ascii="Myriad Pro" w:hAnsi="Myriad Pro" w:cs="Arial"/>
          <w:b/>
        </w:rPr>
      </w:pPr>
      <w:bookmarkStart w:id="4" w:name="_Toc71886361"/>
      <w:r w:rsidRPr="00C20DC0">
        <w:rPr>
          <w:rFonts w:ascii="Myriad Pro" w:hAnsi="Myriad Pro" w:cs="Arial"/>
          <w:b/>
        </w:rPr>
        <w:t>Standardy jakościowe</w:t>
      </w:r>
      <w:bookmarkEnd w:id="4"/>
    </w:p>
    <w:p w:rsidR="00592FF9" w:rsidRPr="00C20DC0" w:rsidRDefault="006F5485" w:rsidP="00592FF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Myriad Pro" w:hAnsi="Myriad Pro" w:cs="Arial"/>
          <w:color w:val="000000" w:themeColor="text1"/>
        </w:rPr>
      </w:pPr>
      <w:r>
        <w:rPr>
          <w:rFonts w:ascii="Myriad Pro" w:hAnsi="Myriad Pro" w:cs="Arial"/>
          <w:color w:val="000000" w:themeColor="text1"/>
        </w:rPr>
        <w:t>Przedmiot zamówienia</w:t>
      </w:r>
      <w:r w:rsidR="00592FF9" w:rsidRPr="00C20DC0">
        <w:rPr>
          <w:rFonts w:ascii="Myriad Pro" w:hAnsi="Myriad Pro" w:cs="Arial"/>
          <w:color w:val="000000" w:themeColor="text1"/>
        </w:rPr>
        <w:t xml:space="preserve"> nie generuje żadnych dodatkowych kosztów w czasie jego użytkowania (wyłączona możliwość ponoszenia przez Zamawiającego innych kosztów niż wkalkulowane w ceny podawane w formularzu oferty).</w:t>
      </w:r>
    </w:p>
    <w:p w:rsidR="0091738B" w:rsidRPr="00C20DC0" w:rsidRDefault="006F5485" w:rsidP="00592FF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Myriad Pro" w:hAnsi="Myriad Pro" w:cs="Arial"/>
          <w:color w:val="000000" w:themeColor="text1"/>
        </w:rPr>
      </w:pPr>
      <w:r>
        <w:rPr>
          <w:rFonts w:ascii="Myriad Pro" w:hAnsi="Myriad Pro" w:cs="Arial"/>
          <w:color w:val="000000" w:themeColor="text1"/>
        </w:rPr>
        <w:t>Przedmiot zamówienia</w:t>
      </w:r>
      <w:r w:rsidR="0091738B" w:rsidRPr="00C20DC0">
        <w:rPr>
          <w:rFonts w:ascii="Myriad Pro" w:hAnsi="Myriad Pro" w:cs="Arial"/>
          <w:color w:val="000000" w:themeColor="text1"/>
        </w:rPr>
        <w:t xml:space="preserve"> spełnia wszystkie wymagania publikacji na ePUAP – formularze wykorzystywane w obustronnej komunikacji A2C, A2B działają zgodnie ze standardami</w:t>
      </w:r>
      <w:r w:rsidR="0082376C">
        <w:rPr>
          <w:rFonts w:ascii="Myriad Pro" w:hAnsi="Myriad Pro" w:cs="Arial"/>
          <w:color w:val="000000" w:themeColor="text1"/>
        </w:rPr>
        <w:t xml:space="preserve"> i opisem karty usługi</w:t>
      </w:r>
      <w:r w:rsidR="0091738B" w:rsidRPr="00C20DC0">
        <w:rPr>
          <w:rFonts w:ascii="Myriad Pro" w:hAnsi="Myriad Pro" w:cs="Arial"/>
          <w:color w:val="000000" w:themeColor="text1"/>
        </w:rPr>
        <w:t>.</w:t>
      </w:r>
    </w:p>
    <w:p w:rsidR="00592FF9" w:rsidRPr="00C20DC0" w:rsidRDefault="00E86CB6" w:rsidP="00592FF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Myriad Pro" w:hAnsi="Myriad Pro" w:cs="Arial"/>
          <w:color w:val="000000" w:themeColor="text1"/>
        </w:rPr>
      </w:pPr>
      <w:r w:rsidRPr="00C20DC0">
        <w:rPr>
          <w:rFonts w:ascii="Myriad Pro" w:hAnsi="Myriad Pro" w:cs="Arial"/>
        </w:rPr>
        <w:t xml:space="preserve">Okres </w:t>
      </w:r>
      <w:r w:rsidR="001575BC" w:rsidRPr="00C20DC0">
        <w:rPr>
          <w:rFonts w:ascii="Myriad Pro" w:hAnsi="Myriad Pro" w:cs="Arial"/>
        </w:rPr>
        <w:t xml:space="preserve">realizacji: </w:t>
      </w:r>
      <w:r w:rsidR="00E25D54">
        <w:rPr>
          <w:rFonts w:ascii="Myriad Pro" w:hAnsi="Myriad Pro" w:cs="Arial"/>
        </w:rPr>
        <w:t>20 dni roboczych od dnia podpisania umowy.</w:t>
      </w:r>
    </w:p>
    <w:p w:rsidR="00592FF9" w:rsidRPr="00C20DC0" w:rsidRDefault="00592FF9" w:rsidP="00F234C6">
      <w:pPr>
        <w:pStyle w:val="Akapitzlist"/>
        <w:spacing w:before="40" w:after="240" w:line="300" w:lineRule="exact"/>
        <w:ind w:left="425"/>
        <w:jc w:val="both"/>
        <w:rPr>
          <w:rFonts w:ascii="Myriad Pro" w:hAnsi="Myriad Pro" w:cs="Arial"/>
          <w:b/>
        </w:rPr>
      </w:pPr>
    </w:p>
    <w:p w:rsidR="00CF147F" w:rsidRPr="00C20DC0" w:rsidRDefault="00CF147F" w:rsidP="00F234C6">
      <w:pPr>
        <w:pStyle w:val="Akapitzlist"/>
        <w:spacing w:before="40" w:after="240" w:line="300" w:lineRule="exact"/>
        <w:ind w:left="425"/>
        <w:jc w:val="both"/>
        <w:rPr>
          <w:rFonts w:ascii="Myriad Pro" w:hAnsi="Myriad Pro" w:cs="Arial"/>
          <w:b/>
        </w:rPr>
      </w:pPr>
    </w:p>
    <w:p w:rsidR="006B66F6" w:rsidRPr="00C20DC0" w:rsidRDefault="006B66F6" w:rsidP="005D5DCE">
      <w:pPr>
        <w:pStyle w:val="Akapitzlist"/>
        <w:numPr>
          <w:ilvl w:val="0"/>
          <w:numId w:val="9"/>
        </w:numPr>
        <w:spacing w:before="40" w:after="240" w:line="300" w:lineRule="exact"/>
        <w:ind w:left="425" w:hanging="425"/>
        <w:jc w:val="both"/>
        <w:outlineLvl w:val="1"/>
        <w:rPr>
          <w:rFonts w:ascii="Myriad Pro" w:hAnsi="Myriad Pro" w:cs="Arial"/>
          <w:b/>
        </w:rPr>
      </w:pPr>
      <w:bookmarkStart w:id="5" w:name="_Toc71886362"/>
      <w:r w:rsidRPr="00C20DC0">
        <w:rPr>
          <w:rFonts w:ascii="Myriad Pro" w:hAnsi="Myriad Pro" w:cs="Arial"/>
          <w:b/>
        </w:rPr>
        <w:t>Prawo opcji:</w:t>
      </w:r>
      <w:bookmarkEnd w:id="5"/>
    </w:p>
    <w:p w:rsidR="006B66F6" w:rsidRPr="001D71A8" w:rsidRDefault="006B66F6" w:rsidP="001D71A8">
      <w:pPr>
        <w:pStyle w:val="Akapitzlist"/>
        <w:numPr>
          <w:ilvl w:val="2"/>
          <w:numId w:val="38"/>
        </w:numPr>
        <w:spacing w:before="40" w:after="40" w:line="300" w:lineRule="exact"/>
        <w:ind w:left="850" w:hanging="425"/>
        <w:jc w:val="both"/>
        <w:rPr>
          <w:rFonts w:ascii="Myriad Pro" w:hAnsi="Myriad Pro" w:cs="Arial"/>
        </w:rPr>
      </w:pPr>
      <w:r w:rsidRPr="00C20DC0">
        <w:rPr>
          <w:rFonts w:ascii="Myriad Pro" w:hAnsi="Myriad Pro" w:cs="Arial"/>
        </w:rPr>
        <w:t>Zamawiający przewiduje ewent</w:t>
      </w:r>
      <w:r w:rsidR="0092248C" w:rsidRPr="00C20DC0">
        <w:rPr>
          <w:rFonts w:ascii="Myriad Pro" w:hAnsi="Myriad Pro" w:cs="Arial"/>
        </w:rPr>
        <w:t>ualne zastosowanie prawa opcji</w:t>
      </w:r>
      <w:r w:rsidRPr="00C20DC0">
        <w:rPr>
          <w:rFonts w:ascii="Myriad Pro" w:hAnsi="Myriad Pro" w:cs="Arial"/>
        </w:rPr>
        <w:t>, zwiększające przedmiot zamówienia</w:t>
      </w:r>
      <w:r w:rsidR="005C3A29" w:rsidRPr="00C20DC0">
        <w:rPr>
          <w:rFonts w:ascii="Myriad Pro" w:hAnsi="Myriad Pro" w:cs="Arial"/>
        </w:rPr>
        <w:t xml:space="preserve"> poprzez poszerzenie </w:t>
      </w:r>
      <w:r w:rsidR="001575BC" w:rsidRPr="00C20DC0">
        <w:rPr>
          <w:rFonts w:ascii="Myriad Pro" w:hAnsi="Myriad Pro" w:cs="Arial"/>
        </w:rPr>
        <w:t>ilości usług do budowy</w:t>
      </w:r>
      <w:r w:rsidR="005C3A29" w:rsidRPr="00C20DC0">
        <w:rPr>
          <w:rFonts w:ascii="Myriad Pro" w:hAnsi="Myriad Pro" w:cs="Arial"/>
        </w:rPr>
        <w:t xml:space="preserve"> stanowiącej przedmiot zamówienia</w:t>
      </w:r>
      <w:r w:rsidRPr="00C20DC0">
        <w:rPr>
          <w:rFonts w:ascii="Myriad Pro" w:hAnsi="Myriad Pro" w:cs="Arial"/>
        </w:rPr>
        <w:t xml:space="preserve"> o nie więcej niż</w:t>
      </w:r>
      <w:r w:rsidR="001D71A8">
        <w:rPr>
          <w:rFonts w:ascii="Myriad Pro" w:hAnsi="Myriad Pro" w:cs="Arial"/>
        </w:rPr>
        <w:t xml:space="preserve"> </w:t>
      </w:r>
      <w:r w:rsidR="008B615B" w:rsidRPr="001D71A8">
        <w:rPr>
          <w:rFonts w:ascii="Myriad Pro" w:hAnsi="Myriad Pro" w:cs="Arial"/>
        </w:rPr>
        <w:t>8</w:t>
      </w:r>
      <w:r w:rsidR="001575BC" w:rsidRPr="001D71A8">
        <w:rPr>
          <w:rFonts w:ascii="Myriad Pro" w:hAnsi="Myriad Pro" w:cs="Arial"/>
        </w:rPr>
        <w:t xml:space="preserve"> usług.</w:t>
      </w:r>
    </w:p>
    <w:p w:rsidR="006B66F6" w:rsidRPr="00C20DC0" w:rsidRDefault="006B66F6" w:rsidP="00122338">
      <w:pPr>
        <w:pStyle w:val="Akapitzlist"/>
        <w:numPr>
          <w:ilvl w:val="2"/>
          <w:numId w:val="38"/>
        </w:numPr>
        <w:spacing w:before="40" w:after="40" w:line="300" w:lineRule="exact"/>
        <w:ind w:left="850" w:hanging="425"/>
        <w:jc w:val="both"/>
        <w:rPr>
          <w:rFonts w:ascii="Myriad Pro" w:hAnsi="Myriad Pro" w:cs="Arial"/>
        </w:rPr>
      </w:pPr>
      <w:r w:rsidRPr="00C20DC0">
        <w:rPr>
          <w:rFonts w:ascii="Myriad Pro" w:hAnsi="Myriad Pro" w:cs="Arial"/>
        </w:rPr>
        <w:t xml:space="preserve">Szczegółowe zapisy dotyczące warunków skorzystania z prawa opcji przez Zamawiającego </w:t>
      </w:r>
      <w:r w:rsidR="00EF5DBE">
        <w:rPr>
          <w:rFonts w:ascii="Myriad Pro" w:hAnsi="Myriad Pro" w:cs="Arial"/>
        </w:rPr>
        <w:t>zostaną zawarte w umowie będącej załącznikiem ewentualnego przyszłego zapytania ofertowego</w:t>
      </w:r>
      <w:r w:rsidRPr="00C20DC0">
        <w:rPr>
          <w:rFonts w:ascii="Myriad Pro" w:hAnsi="Myriad Pro" w:cs="Arial"/>
        </w:rPr>
        <w:t>.</w:t>
      </w:r>
    </w:p>
    <w:p w:rsidR="006B66F6" w:rsidRPr="00C20DC0" w:rsidRDefault="006B66F6" w:rsidP="00592FF9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Myriad Pro" w:hAnsi="Myriad Pro" w:cs="Arial"/>
          <w:color w:val="000000" w:themeColor="text1"/>
        </w:rPr>
      </w:pPr>
    </w:p>
    <w:sectPr w:rsidR="006B66F6" w:rsidRPr="00C20DC0" w:rsidSect="00CC3B3D">
      <w:headerReference w:type="default" r:id="rId9"/>
      <w:footerReference w:type="default" r:id="rId10"/>
      <w:footerReference w:type="first" r:id="rId11"/>
      <w:pgSz w:w="11906" w:h="16838"/>
      <w:pgMar w:top="1276" w:right="1417" w:bottom="993" w:left="1417" w:header="708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8D0" w:rsidRDefault="005908D0" w:rsidP="00A72181">
      <w:pPr>
        <w:spacing w:after="0" w:line="240" w:lineRule="auto"/>
      </w:pPr>
      <w:r>
        <w:separator/>
      </w:r>
    </w:p>
  </w:endnote>
  <w:endnote w:type="continuationSeparator" w:id="0">
    <w:p w:rsidR="005908D0" w:rsidRDefault="005908D0" w:rsidP="00A7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793789"/>
      <w:docPartObj>
        <w:docPartGallery w:val="Page Numbers (Bottom of Page)"/>
        <w:docPartUnique/>
      </w:docPartObj>
    </w:sdtPr>
    <w:sdtEndPr/>
    <w:sdtContent>
      <w:p w:rsidR="00160357" w:rsidRPr="00A923B6" w:rsidRDefault="00160357" w:rsidP="00E53CF1">
        <w:pPr>
          <w:pStyle w:val="Stopka"/>
          <w:jc w:val="center"/>
          <w:rPr>
            <w:rFonts w:ascii="Tahoma" w:hAnsi="Tahoma" w:cs="Tahoma"/>
            <w:sz w:val="16"/>
            <w:szCs w:val="20"/>
          </w:rPr>
        </w:pPr>
        <w:r w:rsidRPr="00A923B6">
          <w:rPr>
            <w:rFonts w:ascii="Tahoma" w:hAnsi="Tahoma" w:cs="Tahoma"/>
            <w:sz w:val="16"/>
            <w:szCs w:val="20"/>
          </w:rPr>
          <w:t xml:space="preserve">Strona </w:t>
        </w:r>
        <w:r w:rsidR="00D145A8" w:rsidRPr="00A923B6">
          <w:rPr>
            <w:rFonts w:ascii="Tahoma" w:hAnsi="Tahoma" w:cs="Tahoma"/>
            <w:b/>
            <w:sz w:val="16"/>
            <w:szCs w:val="20"/>
          </w:rPr>
          <w:fldChar w:fldCharType="begin"/>
        </w:r>
        <w:r w:rsidRPr="00A923B6">
          <w:rPr>
            <w:rFonts w:ascii="Tahoma" w:hAnsi="Tahoma" w:cs="Tahoma"/>
            <w:b/>
            <w:sz w:val="16"/>
            <w:szCs w:val="20"/>
          </w:rPr>
          <w:instrText>PAGE  \* Arabic  \* MERGEFORMAT</w:instrText>
        </w:r>
        <w:r w:rsidR="00D145A8" w:rsidRPr="00A923B6">
          <w:rPr>
            <w:rFonts w:ascii="Tahoma" w:hAnsi="Tahoma" w:cs="Tahoma"/>
            <w:b/>
            <w:sz w:val="16"/>
            <w:szCs w:val="20"/>
          </w:rPr>
          <w:fldChar w:fldCharType="separate"/>
        </w:r>
        <w:r w:rsidR="009D17CE">
          <w:rPr>
            <w:rFonts w:ascii="Tahoma" w:hAnsi="Tahoma" w:cs="Tahoma"/>
            <w:b/>
            <w:noProof/>
            <w:sz w:val="16"/>
            <w:szCs w:val="20"/>
          </w:rPr>
          <w:t>4</w:t>
        </w:r>
        <w:r w:rsidR="00D145A8" w:rsidRPr="00A923B6">
          <w:rPr>
            <w:rFonts w:ascii="Tahoma" w:hAnsi="Tahoma" w:cs="Tahoma"/>
            <w:b/>
            <w:sz w:val="16"/>
            <w:szCs w:val="20"/>
          </w:rPr>
          <w:fldChar w:fldCharType="end"/>
        </w:r>
        <w:r w:rsidRPr="00A923B6">
          <w:rPr>
            <w:rFonts w:ascii="Tahoma" w:hAnsi="Tahoma" w:cs="Tahoma"/>
            <w:sz w:val="16"/>
            <w:szCs w:val="20"/>
          </w:rPr>
          <w:t xml:space="preserve"> z </w:t>
        </w:r>
        <w:r w:rsidR="008D56D5">
          <w:rPr>
            <w:rFonts w:ascii="Tahoma" w:hAnsi="Tahoma" w:cs="Tahoma"/>
            <w:noProof/>
            <w:sz w:val="16"/>
            <w:szCs w:val="20"/>
          </w:rPr>
          <w:fldChar w:fldCharType="begin"/>
        </w:r>
        <w:r w:rsidR="008D56D5">
          <w:rPr>
            <w:rFonts w:ascii="Tahoma" w:hAnsi="Tahoma" w:cs="Tahoma"/>
            <w:noProof/>
            <w:sz w:val="16"/>
            <w:szCs w:val="20"/>
          </w:rPr>
          <w:instrText>NUMPAGES  \* Arabic  \* MERGEFORMAT</w:instrText>
        </w:r>
        <w:r w:rsidR="008D56D5">
          <w:rPr>
            <w:rFonts w:ascii="Tahoma" w:hAnsi="Tahoma" w:cs="Tahoma"/>
            <w:noProof/>
            <w:sz w:val="16"/>
            <w:szCs w:val="20"/>
          </w:rPr>
          <w:fldChar w:fldCharType="separate"/>
        </w:r>
        <w:r w:rsidR="009D17CE">
          <w:rPr>
            <w:rFonts w:ascii="Tahoma" w:hAnsi="Tahoma" w:cs="Tahoma"/>
            <w:noProof/>
            <w:sz w:val="16"/>
            <w:szCs w:val="20"/>
          </w:rPr>
          <w:t>4</w:t>
        </w:r>
        <w:r w:rsidR="008D56D5">
          <w:rPr>
            <w:rFonts w:ascii="Tahoma" w:hAnsi="Tahoma" w:cs="Tahoma"/>
            <w:noProof/>
            <w:sz w:val="16"/>
            <w:szCs w:val="20"/>
          </w:rPr>
          <w:fldChar w:fldCharType="end"/>
        </w:r>
      </w:p>
      <w:p w:rsidR="00160357" w:rsidRDefault="005908D0" w:rsidP="00E53CF1">
        <w:pPr>
          <w:pStyle w:val="Stopka"/>
          <w:tabs>
            <w:tab w:val="left" w:pos="4396"/>
          </w:tabs>
        </w:pPr>
      </w:p>
    </w:sdtContent>
  </w:sdt>
  <w:p w:rsidR="00160357" w:rsidRDefault="0016035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357" w:rsidRPr="00780EA1" w:rsidRDefault="00160357" w:rsidP="00A923B6">
    <w:pPr>
      <w:pStyle w:val="Stopka"/>
      <w:tabs>
        <w:tab w:val="left" w:pos="3644"/>
      </w:tabs>
      <w:rPr>
        <w:sz w:val="24"/>
      </w:rPr>
    </w:pPr>
    <w:r w:rsidRPr="00A923B6">
      <w:rPr>
        <w:rFonts w:ascii="Arial" w:hAnsi="Arial" w:cs="Arial"/>
        <w:sz w:val="16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8D0" w:rsidRDefault="005908D0" w:rsidP="00A72181">
      <w:pPr>
        <w:spacing w:after="0" w:line="240" w:lineRule="auto"/>
      </w:pPr>
      <w:r>
        <w:separator/>
      </w:r>
    </w:p>
  </w:footnote>
  <w:footnote w:type="continuationSeparator" w:id="0">
    <w:p w:rsidR="005908D0" w:rsidRDefault="005908D0" w:rsidP="00A7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742" w:rsidRPr="00E25D54" w:rsidRDefault="004A5E5A" w:rsidP="00E90A06">
    <w:pPr>
      <w:spacing w:before="40" w:after="40" w:line="300" w:lineRule="exact"/>
      <w:jc w:val="right"/>
      <w:rPr>
        <w:rFonts w:ascii="Arial" w:hAnsi="Arial" w:cs="Arial"/>
        <w:color w:val="000000" w:themeColor="text1"/>
        <w:sz w:val="20"/>
        <w:szCs w:val="20"/>
      </w:rPr>
    </w:pPr>
    <w:r w:rsidRPr="00E25D54">
      <w:rPr>
        <w:rFonts w:ascii="Arial" w:hAnsi="Arial" w:cs="Arial"/>
        <w:sz w:val="20"/>
      </w:rPr>
      <w:t>Załącznik nr 2</w:t>
    </w:r>
    <w:r w:rsidR="00490743" w:rsidRPr="00E25D54">
      <w:rPr>
        <w:rFonts w:ascii="Arial" w:hAnsi="Arial" w:cs="Arial"/>
        <w:sz w:val="20"/>
      </w:rPr>
      <w:t xml:space="preserve"> do Zapytania </w:t>
    </w:r>
    <w:r w:rsidR="00E25D54" w:rsidRPr="00E25D54">
      <w:rPr>
        <w:rFonts w:ascii="Arial" w:hAnsi="Arial" w:cs="Arial"/>
        <w:sz w:val="20"/>
      </w:rPr>
      <w:t>szacowania wartości przedmiotu zamówienia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5642"/>
    <w:multiLevelType w:val="multilevel"/>
    <w:tmpl w:val="97F86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4641B8E"/>
    <w:multiLevelType w:val="hybridMultilevel"/>
    <w:tmpl w:val="A7EA6FA0"/>
    <w:lvl w:ilvl="0" w:tplc="F4365D3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61170D"/>
    <w:multiLevelType w:val="hybridMultilevel"/>
    <w:tmpl w:val="DFF2F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1588"/>
    <w:multiLevelType w:val="hybridMultilevel"/>
    <w:tmpl w:val="57084B6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B71F5E"/>
    <w:multiLevelType w:val="hybridMultilevel"/>
    <w:tmpl w:val="4FA87784"/>
    <w:lvl w:ilvl="0" w:tplc="FF04CD08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11F35481"/>
    <w:multiLevelType w:val="hybridMultilevel"/>
    <w:tmpl w:val="CEEE3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C063C"/>
    <w:multiLevelType w:val="hybridMultilevel"/>
    <w:tmpl w:val="AF92FE78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18C56F04"/>
    <w:multiLevelType w:val="hybridMultilevel"/>
    <w:tmpl w:val="D9CE621C"/>
    <w:lvl w:ilvl="0" w:tplc="B68A7F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BF3F30"/>
    <w:multiLevelType w:val="hybridMultilevel"/>
    <w:tmpl w:val="AF5834B6"/>
    <w:lvl w:ilvl="0" w:tplc="59BCD4D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3647228"/>
    <w:multiLevelType w:val="multilevel"/>
    <w:tmpl w:val="97F86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8D074CF"/>
    <w:multiLevelType w:val="hybridMultilevel"/>
    <w:tmpl w:val="F13E5860"/>
    <w:lvl w:ilvl="0" w:tplc="A26205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31590"/>
    <w:multiLevelType w:val="hybridMultilevel"/>
    <w:tmpl w:val="86086C2E"/>
    <w:lvl w:ilvl="0" w:tplc="B6CC5B6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677C8"/>
    <w:multiLevelType w:val="hybridMultilevel"/>
    <w:tmpl w:val="7F382986"/>
    <w:lvl w:ilvl="0" w:tplc="CB8C76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7C2B77"/>
    <w:multiLevelType w:val="hybridMultilevel"/>
    <w:tmpl w:val="66FE9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71963"/>
    <w:multiLevelType w:val="hybridMultilevel"/>
    <w:tmpl w:val="7F66F6BC"/>
    <w:lvl w:ilvl="0" w:tplc="7518790E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3499173B"/>
    <w:multiLevelType w:val="hybridMultilevel"/>
    <w:tmpl w:val="A1B66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83A37"/>
    <w:multiLevelType w:val="hybridMultilevel"/>
    <w:tmpl w:val="60CA9714"/>
    <w:lvl w:ilvl="0" w:tplc="7EA87D2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9F47B5A"/>
    <w:multiLevelType w:val="hybridMultilevel"/>
    <w:tmpl w:val="613210C0"/>
    <w:lvl w:ilvl="0" w:tplc="75CA26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CA747A"/>
    <w:multiLevelType w:val="hybridMultilevel"/>
    <w:tmpl w:val="AD148110"/>
    <w:lvl w:ilvl="0" w:tplc="235493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B815C7C"/>
    <w:multiLevelType w:val="hybridMultilevel"/>
    <w:tmpl w:val="8104F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55A82"/>
    <w:multiLevelType w:val="hybridMultilevel"/>
    <w:tmpl w:val="47200768"/>
    <w:lvl w:ilvl="0" w:tplc="31E45F8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D3775EA"/>
    <w:multiLevelType w:val="hybridMultilevel"/>
    <w:tmpl w:val="57FCE26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F4F4A45"/>
    <w:multiLevelType w:val="hybridMultilevel"/>
    <w:tmpl w:val="51C0B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31F7F"/>
    <w:multiLevelType w:val="hybridMultilevel"/>
    <w:tmpl w:val="BF8E5AE4"/>
    <w:lvl w:ilvl="0" w:tplc="472E071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A2591"/>
    <w:multiLevelType w:val="hybridMultilevel"/>
    <w:tmpl w:val="E23803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520013D"/>
    <w:multiLevelType w:val="hybridMultilevel"/>
    <w:tmpl w:val="3FDEB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A6D57"/>
    <w:multiLevelType w:val="hybridMultilevel"/>
    <w:tmpl w:val="71D0DA04"/>
    <w:lvl w:ilvl="0" w:tplc="75CA26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794006E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E01C1"/>
    <w:multiLevelType w:val="hybridMultilevel"/>
    <w:tmpl w:val="26F610BA"/>
    <w:lvl w:ilvl="0" w:tplc="087AAC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86C79"/>
    <w:multiLevelType w:val="hybridMultilevel"/>
    <w:tmpl w:val="713C7F9E"/>
    <w:lvl w:ilvl="0" w:tplc="538C8528">
      <w:start w:val="1"/>
      <w:numFmt w:val="decimal"/>
      <w:lvlText w:val="%1."/>
      <w:lvlJc w:val="left"/>
      <w:pPr>
        <w:ind w:left="720" w:hanging="360"/>
      </w:pPr>
      <w:rPr>
        <w:rFonts w:ascii="Arial" w:eastAsia="Lucida Sans Unicode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D54B6"/>
    <w:multiLevelType w:val="hybridMultilevel"/>
    <w:tmpl w:val="68D07A3C"/>
    <w:lvl w:ilvl="0" w:tplc="C5AE512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BC31195"/>
    <w:multiLevelType w:val="hybridMultilevel"/>
    <w:tmpl w:val="79006B48"/>
    <w:lvl w:ilvl="0" w:tplc="0415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5F0A4A55"/>
    <w:multiLevelType w:val="hybridMultilevel"/>
    <w:tmpl w:val="13F26B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136133"/>
    <w:multiLevelType w:val="hybridMultilevel"/>
    <w:tmpl w:val="368CDF58"/>
    <w:lvl w:ilvl="0" w:tplc="74A2E910">
      <w:start w:val="1"/>
      <w:numFmt w:val="bullet"/>
      <w:lvlText w:val=""/>
      <w:lvlJc w:val="left"/>
      <w:pPr>
        <w:ind w:left="-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65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3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0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</w:abstractNum>
  <w:abstractNum w:abstractNumId="33" w15:restartNumberingAfterBreak="0">
    <w:nsid w:val="62DD7689"/>
    <w:multiLevelType w:val="hybridMultilevel"/>
    <w:tmpl w:val="995CDC6E"/>
    <w:lvl w:ilvl="0" w:tplc="E7B6DB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B11DE"/>
    <w:multiLevelType w:val="hybridMultilevel"/>
    <w:tmpl w:val="53F670AE"/>
    <w:lvl w:ilvl="0" w:tplc="0415000B">
      <w:start w:val="1"/>
      <w:numFmt w:val="bullet"/>
      <w:lvlText w:val=""/>
      <w:lvlJc w:val="left"/>
      <w:pPr>
        <w:ind w:left="7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5" w15:restartNumberingAfterBreak="0">
    <w:nsid w:val="632E1BAD"/>
    <w:multiLevelType w:val="hybridMultilevel"/>
    <w:tmpl w:val="0206EC88"/>
    <w:lvl w:ilvl="0" w:tplc="235493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5BC1B0D"/>
    <w:multiLevelType w:val="hybridMultilevel"/>
    <w:tmpl w:val="C5806F4A"/>
    <w:lvl w:ilvl="0" w:tplc="0415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669936F6"/>
    <w:multiLevelType w:val="hybridMultilevel"/>
    <w:tmpl w:val="FB92C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78EC"/>
    <w:multiLevelType w:val="hybridMultilevel"/>
    <w:tmpl w:val="193C6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C0480A"/>
    <w:multiLevelType w:val="multilevel"/>
    <w:tmpl w:val="52DC1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E504736"/>
    <w:multiLevelType w:val="hybridMultilevel"/>
    <w:tmpl w:val="3BBC2EF4"/>
    <w:lvl w:ilvl="0" w:tplc="291ED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F2F262F"/>
    <w:multiLevelType w:val="hybridMultilevel"/>
    <w:tmpl w:val="0206EC88"/>
    <w:lvl w:ilvl="0" w:tplc="235493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FF559B1"/>
    <w:multiLevelType w:val="hybridMultilevel"/>
    <w:tmpl w:val="FFF63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A2B2C"/>
    <w:multiLevelType w:val="hybridMultilevel"/>
    <w:tmpl w:val="13449426"/>
    <w:lvl w:ilvl="0" w:tplc="C5828C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14A7BC7"/>
    <w:multiLevelType w:val="hybridMultilevel"/>
    <w:tmpl w:val="B4E89548"/>
    <w:lvl w:ilvl="0" w:tplc="A26205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61698"/>
    <w:multiLevelType w:val="hybridMultilevel"/>
    <w:tmpl w:val="FCD8B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17AC0"/>
    <w:multiLevelType w:val="hybridMultilevel"/>
    <w:tmpl w:val="C8608EA2"/>
    <w:lvl w:ilvl="0" w:tplc="A26205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5922F2"/>
    <w:multiLevelType w:val="hybridMultilevel"/>
    <w:tmpl w:val="DDFED2F2"/>
    <w:lvl w:ilvl="0" w:tplc="291ED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8C7BC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20"/>
      </w:rPr>
    </w:lvl>
    <w:lvl w:ilvl="4" w:tplc="02D4C2F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DA4443A"/>
    <w:multiLevelType w:val="hybridMultilevel"/>
    <w:tmpl w:val="DE7AB29A"/>
    <w:lvl w:ilvl="0" w:tplc="5A8AD564">
      <w:start w:val="2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D27F76"/>
    <w:multiLevelType w:val="hybridMultilevel"/>
    <w:tmpl w:val="35CE8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3"/>
  </w:num>
  <w:num w:numId="3">
    <w:abstractNumId w:val="37"/>
  </w:num>
  <w:num w:numId="4">
    <w:abstractNumId w:val="15"/>
  </w:num>
  <w:num w:numId="5">
    <w:abstractNumId w:val="28"/>
  </w:num>
  <w:num w:numId="6">
    <w:abstractNumId w:val="38"/>
  </w:num>
  <w:num w:numId="7">
    <w:abstractNumId w:val="5"/>
  </w:num>
  <w:num w:numId="8">
    <w:abstractNumId w:val="21"/>
  </w:num>
  <w:num w:numId="9">
    <w:abstractNumId w:val="26"/>
  </w:num>
  <w:num w:numId="10">
    <w:abstractNumId w:val="17"/>
  </w:num>
  <w:num w:numId="11">
    <w:abstractNumId w:val="3"/>
  </w:num>
  <w:num w:numId="12">
    <w:abstractNumId w:val="33"/>
  </w:num>
  <w:num w:numId="13">
    <w:abstractNumId w:val="27"/>
  </w:num>
  <w:num w:numId="14">
    <w:abstractNumId w:val="12"/>
  </w:num>
  <w:num w:numId="15">
    <w:abstractNumId w:val="23"/>
  </w:num>
  <w:num w:numId="16">
    <w:abstractNumId w:val="22"/>
  </w:num>
  <w:num w:numId="17">
    <w:abstractNumId w:val="8"/>
  </w:num>
  <w:num w:numId="18">
    <w:abstractNumId w:val="48"/>
  </w:num>
  <w:num w:numId="19">
    <w:abstractNumId w:val="1"/>
  </w:num>
  <w:num w:numId="20">
    <w:abstractNumId w:val="34"/>
  </w:num>
  <w:num w:numId="21">
    <w:abstractNumId w:val="49"/>
  </w:num>
  <w:num w:numId="22">
    <w:abstractNumId w:val="30"/>
  </w:num>
  <w:num w:numId="23">
    <w:abstractNumId w:val="10"/>
  </w:num>
  <w:num w:numId="24">
    <w:abstractNumId w:val="40"/>
  </w:num>
  <w:num w:numId="25">
    <w:abstractNumId w:val="20"/>
  </w:num>
  <w:num w:numId="26">
    <w:abstractNumId w:val="44"/>
  </w:num>
  <w:num w:numId="27">
    <w:abstractNumId w:val="46"/>
  </w:num>
  <w:num w:numId="28">
    <w:abstractNumId w:val="32"/>
  </w:num>
  <w:num w:numId="29">
    <w:abstractNumId w:val="9"/>
  </w:num>
  <w:num w:numId="30">
    <w:abstractNumId w:val="14"/>
  </w:num>
  <w:num w:numId="31">
    <w:abstractNumId w:val="6"/>
  </w:num>
  <w:num w:numId="32">
    <w:abstractNumId w:val="47"/>
  </w:num>
  <w:num w:numId="33">
    <w:abstractNumId w:val="36"/>
  </w:num>
  <w:num w:numId="34">
    <w:abstractNumId w:val="7"/>
  </w:num>
  <w:num w:numId="35">
    <w:abstractNumId w:val="11"/>
  </w:num>
  <w:num w:numId="36">
    <w:abstractNumId w:val="42"/>
  </w:num>
  <w:num w:numId="37">
    <w:abstractNumId w:val="4"/>
  </w:num>
  <w:num w:numId="38">
    <w:abstractNumId w:val="0"/>
  </w:num>
  <w:num w:numId="39">
    <w:abstractNumId w:val="29"/>
  </w:num>
  <w:num w:numId="40">
    <w:abstractNumId w:val="18"/>
  </w:num>
  <w:num w:numId="41">
    <w:abstractNumId w:val="16"/>
  </w:num>
  <w:num w:numId="42">
    <w:abstractNumId w:val="41"/>
  </w:num>
  <w:num w:numId="43">
    <w:abstractNumId w:val="35"/>
  </w:num>
  <w:num w:numId="44">
    <w:abstractNumId w:val="13"/>
  </w:num>
  <w:num w:numId="45">
    <w:abstractNumId w:val="2"/>
  </w:num>
  <w:num w:numId="46">
    <w:abstractNumId w:val="25"/>
  </w:num>
  <w:num w:numId="47">
    <w:abstractNumId w:val="45"/>
  </w:num>
  <w:num w:numId="48">
    <w:abstractNumId w:val="24"/>
  </w:num>
  <w:num w:numId="49">
    <w:abstractNumId w:val="19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3F"/>
    <w:rsid w:val="00001067"/>
    <w:rsid w:val="00001CE2"/>
    <w:rsid w:val="00003EE5"/>
    <w:rsid w:val="0000705F"/>
    <w:rsid w:val="000079F9"/>
    <w:rsid w:val="00011940"/>
    <w:rsid w:val="00014591"/>
    <w:rsid w:val="00014DFE"/>
    <w:rsid w:val="0002035D"/>
    <w:rsid w:val="00031AB2"/>
    <w:rsid w:val="000325BD"/>
    <w:rsid w:val="00033BC0"/>
    <w:rsid w:val="00054D1C"/>
    <w:rsid w:val="00066A34"/>
    <w:rsid w:val="00066A60"/>
    <w:rsid w:val="0006707B"/>
    <w:rsid w:val="00077B7D"/>
    <w:rsid w:val="0008784B"/>
    <w:rsid w:val="000879C3"/>
    <w:rsid w:val="00087C15"/>
    <w:rsid w:val="000906F6"/>
    <w:rsid w:val="00092118"/>
    <w:rsid w:val="00092C68"/>
    <w:rsid w:val="00097E78"/>
    <w:rsid w:val="000A1ADB"/>
    <w:rsid w:val="000A410C"/>
    <w:rsid w:val="000A4580"/>
    <w:rsid w:val="000A76B7"/>
    <w:rsid w:val="000A7B85"/>
    <w:rsid w:val="000B2833"/>
    <w:rsid w:val="000D120E"/>
    <w:rsid w:val="000D5D45"/>
    <w:rsid w:val="000D7889"/>
    <w:rsid w:val="000F4F4D"/>
    <w:rsid w:val="00102A40"/>
    <w:rsid w:val="0011535D"/>
    <w:rsid w:val="00117253"/>
    <w:rsid w:val="00120193"/>
    <w:rsid w:val="00122338"/>
    <w:rsid w:val="001238C4"/>
    <w:rsid w:val="0013097A"/>
    <w:rsid w:val="00133E1F"/>
    <w:rsid w:val="00144D42"/>
    <w:rsid w:val="001575BC"/>
    <w:rsid w:val="00160357"/>
    <w:rsid w:val="00161305"/>
    <w:rsid w:val="0016380C"/>
    <w:rsid w:val="00164687"/>
    <w:rsid w:val="001648C7"/>
    <w:rsid w:val="0017535E"/>
    <w:rsid w:val="001841D7"/>
    <w:rsid w:val="00185A06"/>
    <w:rsid w:val="00186F6A"/>
    <w:rsid w:val="00190251"/>
    <w:rsid w:val="001935AB"/>
    <w:rsid w:val="00193C38"/>
    <w:rsid w:val="00197A00"/>
    <w:rsid w:val="001A022F"/>
    <w:rsid w:val="001B0103"/>
    <w:rsid w:val="001B07ED"/>
    <w:rsid w:val="001B5302"/>
    <w:rsid w:val="001B5CD0"/>
    <w:rsid w:val="001C5751"/>
    <w:rsid w:val="001D0AC2"/>
    <w:rsid w:val="001D62E4"/>
    <w:rsid w:val="001D71A8"/>
    <w:rsid w:val="001F028F"/>
    <w:rsid w:val="001F70D1"/>
    <w:rsid w:val="00202705"/>
    <w:rsid w:val="0020310F"/>
    <w:rsid w:val="00213260"/>
    <w:rsid w:val="00223052"/>
    <w:rsid w:val="00224784"/>
    <w:rsid w:val="002303C0"/>
    <w:rsid w:val="002334A5"/>
    <w:rsid w:val="00240817"/>
    <w:rsid w:val="002453EC"/>
    <w:rsid w:val="00247E6D"/>
    <w:rsid w:val="00266DAC"/>
    <w:rsid w:val="002743C3"/>
    <w:rsid w:val="0028590C"/>
    <w:rsid w:val="00286271"/>
    <w:rsid w:val="00287ECC"/>
    <w:rsid w:val="00293A58"/>
    <w:rsid w:val="0029543A"/>
    <w:rsid w:val="00297E12"/>
    <w:rsid w:val="002A68C4"/>
    <w:rsid w:val="002A7265"/>
    <w:rsid w:val="002A7E53"/>
    <w:rsid w:val="002B2E9F"/>
    <w:rsid w:val="002B47FF"/>
    <w:rsid w:val="002C0366"/>
    <w:rsid w:val="002C0875"/>
    <w:rsid w:val="002C0C9B"/>
    <w:rsid w:val="002C5B91"/>
    <w:rsid w:val="002C6F5D"/>
    <w:rsid w:val="002D1412"/>
    <w:rsid w:val="002F3356"/>
    <w:rsid w:val="002F336D"/>
    <w:rsid w:val="002F7183"/>
    <w:rsid w:val="003006E6"/>
    <w:rsid w:val="003145C6"/>
    <w:rsid w:val="00322259"/>
    <w:rsid w:val="003237DC"/>
    <w:rsid w:val="00324804"/>
    <w:rsid w:val="00330EA5"/>
    <w:rsid w:val="003341EB"/>
    <w:rsid w:val="00342506"/>
    <w:rsid w:val="003512D0"/>
    <w:rsid w:val="00397297"/>
    <w:rsid w:val="0039754E"/>
    <w:rsid w:val="003A3E43"/>
    <w:rsid w:val="003A5E39"/>
    <w:rsid w:val="003A7BC8"/>
    <w:rsid w:val="003C0EB9"/>
    <w:rsid w:val="003D70EF"/>
    <w:rsid w:val="003E1DCC"/>
    <w:rsid w:val="003E3C5C"/>
    <w:rsid w:val="003E74D4"/>
    <w:rsid w:val="003F2580"/>
    <w:rsid w:val="003F72F2"/>
    <w:rsid w:val="003F75E9"/>
    <w:rsid w:val="003F7BEF"/>
    <w:rsid w:val="00402B06"/>
    <w:rsid w:val="004034A4"/>
    <w:rsid w:val="00404704"/>
    <w:rsid w:val="0040541D"/>
    <w:rsid w:val="00412BE0"/>
    <w:rsid w:val="0041531F"/>
    <w:rsid w:val="004215FE"/>
    <w:rsid w:val="004274F5"/>
    <w:rsid w:val="004310B3"/>
    <w:rsid w:val="00432591"/>
    <w:rsid w:val="0043718E"/>
    <w:rsid w:val="004375B9"/>
    <w:rsid w:val="00441001"/>
    <w:rsid w:val="0044287E"/>
    <w:rsid w:val="00443E25"/>
    <w:rsid w:val="004473AD"/>
    <w:rsid w:val="00451239"/>
    <w:rsid w:val="00460018"/>
    <w:rsid w:val="004727E6"/>
    <w:rsid w:val="00484FDE"/>
    <w:rsid w:val="00490743"/>
    <w:rsid w:val="00491C64"/>
    <w:rsid w:val="004A5E5A"/>
    <w:rsid w:val="004A7314"/>
    <w:rsid w:val="004C1382"/>
    <w:rsid w:val="004C3191"/>
    <w:rsid w:val="004C59A3"/>
    <w:rsid w:val="004C6E85"/>
    <w:rsid w:val="004C71D0"/>
    <w:rsid w:val="004D214B"/>
    <w:rsid w:val="004F55ED"/>
    <w:rsid w:val="004F6B3D"/>
    <w:rsid w:val="00502114"/>
    <w:rsid w:val="00504D81"/>
    <w:rsid w:val="00505DD5"/>
    <w:rsid w:val="00506D22"/>
    <w:rsid w:val="00515F21"/>
    <w:rsid w:val="005202EA"/>
    <w:rsid w:val="0052652B"/>
    <w:rsid w:val="0052707F"/>
    <w:rsid w:val="0053411B"/>
    <w:rsid w:val="00547908"/>
    <w:rsid w:val="0055265B"/>
    <w:rsid w:val="00552F48"/>
    <w:rsid w:val="00560696"/>
    <w:rsid w:val="00565E2A"/>
    <w:rsid w:val="00575C9B"/>
    <w:rsid w:val="00577667"/>
    <w:rsid w:val="0058158C"/>
    <w:rsid w:val="005841EA"/>
    <w:rsid w:val="00587FBE"/>
    <w:rsid w:val="005908D0"/>
    <w:rsid w:val="00592FF9"/>
    <w:rsid w:val="005A747E"/>
    <w:rsid w:val="005B032D"/>
    <w:rsid w:val="005B1273"/>
    <w:rsid w:val="005B480B"/>
    <w:rsid w:val="005B6ABF"/>
    <w:rsid w:val="005C3A29"/>
    <w:rsid w:val="005C3B75"/>
    <w:rsid w:val="005D5DCE"/>
    <w:rsid w:val="005E3E98"/>
    <w:rsid w:val="005E4021"/>
    <w:rsid w:val="005E71C7"/>
    <w:rsid w:val="00601B71"/>
    <w:rsid w:val="00605B57"/>
    <w:rsid w:val="006073FC"/>
    <w:rsid w:val="00607D97"/>
    <w:rsid w:val="006100A6"/>
    <w:rsid w:val="00610D5D"/>
    <w:rsid w:val="00612904"/>
    <w:rsid w:val="00617BBA"/>
    <w:rsid w:val="00623DCF"/>
    <w:rsid w:val="0063219C"/>
    <w:rsid w:val="00635DB1"/>
    <w:rsid w:val="006375C7"/>
    <w:rsid w:val="006524D4"/>
    <w:rsid w:val="00655AE8"/>
    <w:rsid w:val="006732E8"/>
    <w:rsid w:val="00677159"/>
    <w:rsid w:val="006803EA"/>
    <w:rsid w:val="00686B5F"/>
    <w:rsid w:val="006A35DB"/>
    <w:rsid w:val="006B3463"/>
    <w:rsid w:val="006B66F6"/>
    <w:rsid w:val="006C1061"/>
    <w:rsid w:val="006C2F08"/>
    <w:rsid w:val="006C5C14"/>
    <w:rsid w:val="006D4E29"/>
    <w:rsid w:val="006D56D1"/>
    <w:rsid w:val="006E1F3B"/>
    <w:rsid w:val="006E3A83"/>
    <w:rsid w:val="006E59D2"/>
    <w:rsid w:val="006F086A"/>
    <w:rsid w:val="006F0C11"/>
    <w:rsid w:val="006F5485"/>
    <w:rsid w:val="006F65FA"/>
    <w:rsid w:val="006F793D"/>
    <w:rsid w:val="006F7B22"/>
    <w:rsid w:val="00700CED"/>
    <w:rsid w:val="0071401A"/>
    <w:rsid w:val="00714813"/>
    <w:rsid w:val="007277B2"/>
    <w:rsid w:val="00727A6E"/>
    <w:rsid w:val="007317E3"/>
    <w:rsid w:val="0074322F"/>
    <w:rsid w:val="007616C0"/>
    <w:rsid w:val="0076441B"/>
    <w:rsid w:val="00770F83"/>
    <w:rsid w:val="00780394"/>
    <w:rsid w:val="00780EA1"/>
    <w:rsid w:val="007A1AEF"/>
    <w:rsid w:val="007A1BBC"/>
    <w:rsid w:val="007A6721"/>
    <w:rsid w:val="007B1A85"/>
    <w:rsid w:val="007B2008"/>
    <w:rsid w:val="007C3037"/>
    <w:rsid w:val="007C54C8"/>
    <w:rsid w:val="007C7E14"/>
    <w:rsid w:val="007D37AC"/>
    <w:rsid w:val="007D4327"/>
    <w:rsid w:val="007E0F39"/>
    <w:rsid w:val="007E121C"/>
    <w:rsid w:val="007E4128"/>
    <w:rsid w:val="007E4196"/>
    <w:rsid w:val="007E64AF"/>
    <w:rsid w:val="007E7A97"/>
    <w:rsid w:val="007F246B"/>
    <w:rsid w:val="007F2667"/>
    <w:rsid w:val="007F610A"/>
    <w:rsid w:val="008037AB"/>
    <w:rsid w:val="00821AAD"/>
    <w:rsid w:val="00821E8B"/>
    <w:rsid w:val="0082376C"/>
    <w:rsid w:val="0083350F"/>
    <w:rsid w:val="008508C0"/>
    <w:rsid w:val="00853D60"/>
    <w:rsid w:val="00856087"/>
    <w:rsid w:val="008601AD"/>
    <w:rsid w:val="00864A7D"/>
    <w:rsid w:val="00867E40"/>
    <w:rsid w:val="0087505A"/>
    <w:rsid w:val="00876B36"/>
    <w:rsid w:val="00882BA7"/>
    <w:rsid w:val="00883061"/>
    <w:rsid w:val="00891CCA"/>
    <w:rsid w:val="00895CD1"/>
    <w:rsid w:val="008A608A"/>
    <w:rsid w:val="008B0046"/>
    <w:rsid w:val="008B615B"/>
    <w:rsid w:val="008B7554"/>
    <w:rsid w:val="008D56D5"/>
    <w:rsid w:val="008D59ED"/>
    <w:rsid w:val="008E5C67"/>
    <w:rsid w:val="008E61D4"/>
    <w:rsid w:val="008F6A69"/>
    <w:rsid w:val="0091738B"/>
    <w:rsid w:val="0092248C"/>
    <w:rsid w:val="00934579"/>
    <w:rsid w:val="00936810"/>
    <w:rsid w:val="0094087A"/>
    <w:rsid w:val="00940E7D"/>
    <w:rsid w:val="0094148B"/>
    <w:rsid w:val="0094200F"/>
    <w:rsid w:val="00952F44"/>
    <w:rsid w:val="00954F1E"/>
    <w:rsid w:val="00960EDC"/>
    <w:rsid w:val="009644B5"/>
    <w:rsid w:val="009727F5"/>
    <w:rsid w:val="00983BE5"/>
    <w:rsid w:val="00984EB1"/>
    <w:rsid w:val="0098790B"/>
    <w:rsid w:val="00990DA5"/>
    <w:rsid w:val="00993548"/>
    <w:rsid w:val="00997446"/>
    <w:rsid w:val="009A6E00"/>
    <w:rsid w:val="009C0627"/>
    <w:rsid w:val="009C2EFE"/>
    <w:rsid w:val="009C2F63"/>
    <w:rsid w:val="009C5E2D"/>
    <w:rsid w:val="009D0245"/>
    <w:rsid w:val="009D17CE"/>
    <w:rsid w:val="009D2690"/>
    <w:rsid w:val="009D26B9"/>
    <w:rsid w:val="009D6A07"/>
    <w:rsid w:val="009E12E4"/>
    <w:rsid w:val="009E61BE"/>
    <w:rsid w:val="009E697F"/>
    <w:rsid w:val="009F0752"/>
    <w:rsid w:val="00A055C7"/>
    <w:rsid w:val="00A21858"/>
    <w:rsid w:val="00A234BB"/>
    <w:rsid w:val="00A31854"/>
    <w:rsid w:val="00A3662C"/>
    <w:rsid w:val="00A57AF3"/>
    <w:rsid w:val="00A66B67"/>
    <w:rsid w:val="00A72181"/>
    <w:rsid w:val="00A757B1"/>
    <w:rsid w:val="00A77A4E"/>
    <w:rsid w:val="00A847B3"/>
    <w:rsid w:val="00A86957"/>
    <w:rsid w:val="00A923B6"/>
    <w:rsid w:val="00A924A1"/>
    <w:rsid w:val="00A94BF8"/>
    <w:rsid w:val="00AA0581"/>
    <w:rsid w:val="00AA4219"/>
    <w:rsid w:val="00AA696A"/>
    <w:rsid w:val="00AC16B9"/>
    <w:rsid w:val="00AD1062"/>
    <w:rsid w:val="00AD29BC"/>
    <w:rsid w:val="00AE3FE5"/>
    <w:rsid w:val="00AF56B2"/>
    <w:rsid w:val="00AF6742"/>
    <w:rsid w:val="00AF767A"/>
    <w:rsid w:val="00B0071D"/>
    <w:rsid w:val="00B05E7E"/>
    <w:rsid w:val="00B1348A"/>
    <w:rsid w:val="00B13C1E"/>
    <w:rsid w:val="00B145D0"/>
    <w:rsid w:val="00B2058C"/>
    <w:rsid w:val="00B24C04"/>
    <w:rsid w:val="00B33353"/>
    <w:rsid w:val="00B37361"/>
    <w:rsid w:val="00B41C5C"/>
    <w:rsid w:val="00B6010D"/>
    <w:rsid w:val="00B6360D"/>
    <w:rsid w:val="00B637AC"/>
    <w:rsid w:val="00B8099F"/>
    <w:rsid w:val="00BA32E8"/>
    <w:rsid w:val="00BA4B0E"/>
    <w:rsid w:val="00BB0143"/>
    <w:rsid w:val="00BB5451"/>
    <w:rsid w:val="00BC46BF"/>
    <w:rsid w:val="00BC4D28"/>
    <w:rsid w:val="00BD6245"/>
    <w:rsid w:val="00BD64E3"/>
    <w:rsid w:val="00BE3EFE"/>
    <w:rsid w:val="00BF0E8B"/>
    <w:rsid w:val="00C00210"/>
    <w:rsid w:val="00C0039C"/>
    <w:rsid w:val="00C02BD0"/>
    <w:rsid w:val="00C036BA"/>
    <w:rsid w:val="00C05815"/>
    <w:rsid w:val="00C078B4"/>
    <w:rsid w:val="00C13ACB"/>
    <w:rsid w:val="00C207CF"/>
    <w:rsid w:val="00C20DC0"/>
    <w:rsid w:val="00C228EA"/>
    <w:rsid w:val="00C25494"/>
    <w:rsid w:val="00C25956"/>
    <w:rsid w:val="00C423D0"/>
    <w:rsid w:val="00C43919"/>
    <w:rsid w:val="00C444D5"/>
    <w:rsid w:val="00C475A2"/>
    <w:rsid w:val="00C5660D"/>
    <w:rsid w:val="00C600E9"/>
    <w:rsid w:val="00C70847"/>
    <w:rsid w:val="00C8121B"/>
    <w:rsid w:val="00C91296"/>
    <w:rsid w:val="00CA7337"/>
    <w:rsid w:val="00CC3B3D"/>
    <w:rsid w:val="00CC4881"/>
    <w:rsid w:val="00CD2C4E"/>
    <w:rsid w:val="00CE226B"/>
    <w:rsid w:val="00CF147F"/>
    <w:rsid w:val="00CF5369"/>
    <w:rsid w:val="00CF62D1"/>
    <w:rsid w:val="00D02B6E"/>
    <w:rsid w:val="00D067F7"/>
    <w:rsid w:val="00D112D8"/>
    <w:rsid w:val="00D13789"/>
    <w:rsid w:val="00D13963"/>
    <w:rsid w:val="00D145A8"/>
    <w:rsid w:val="00D24B3F"/>
    <w:rsid w:val="00D331B7"/>
    <w:rsid w:val="00D342C0"/>
    <w:rsid w:val="00D35250"/>
    <w:rsid w:val="00D41272"/>
    <w:rsid w:val="00D67D9B"/>
    <w:rsid w:val="00D71C2D"/>
    <w:rsid w:val="00D74FC4"/>
    <w:rsid w:val="00D802F9"/>
    <w:rsid w:val="00D8407D"/>
    <w:rsid w:val="00D86E9C"/>
    <w:rsid w:val="00D91DD0"/>
    <w:rsid w:val="00D9256C"/>
    <w:rsid w:val="00D92E66"/>
    <w:rsid w:val="00D95C4B"/>
    <w:rsid w:val="00DA0048"/>
    <w:rsid w:val="00DA0A03"/>
    <w:rsid w:val="00DA16AB"/>
    <w:rsid w:val="00DA35A4"/>
    <w:rsid w:val="00DA4D99"/>
    <w:rsid w:val="00DB38A6"/>
    <w:rsid w:val="00DC48F7"/>
    <w:rsid w:val="00DD0ECF"/>
    <w:rsid w:val="00DD1120"/>
    <w:rsid w:val="00DD3F00"/>
    <w:rsid w:val="00DD4C53"/>
    <w:rsid w:val="00DE1E26"/>
    <w:rsid w:val="00DF4F48"/>
    <w:rsid w:val="00DF76A9"/>
    <w:rsid w:val="00E011E0"/>
    <w:rsid w:val="00E10EF9"/>
    <w:rsid w:val="00E1345D"/>
    <w:rsid w:val="00E141E5"/>
    <w:rsid w:val="00E203F3"/>
    <w:rsid w:val="00E2048B"/>
    <w:rsid w:val="00E238B1"/>
    <w:rsid w:val="00E25D54"/>
    <w:rsid w:val="00E2638B"/>
    <w:rsid w:val="00E30F63"/>
    <w:rsid w:val="00E414CD"/>
    <w:rsid w:val="00E42AFE"/>
    <w:rsid w:val="00E50A53"/>
    <w:rsid w:val="00E51AB2"/>
    <w:rsid w:val="00E53CF1"/>
    <w:rsid w:val="00E5446B"/>
    <w:rsid w:val="00E663A2"/>
    <w:rsid w:val="00E77660"/>
    <w:rsid w:val="00E86CB6"/>
    <w:rsid w:val="00E9052C"/>
    <w:rsid w:val="00E90A06"/>
    <w:rsid w:val="00E94A4B"/>
    <w:rsid w:val="00E95AAC"/>
    <w:rsid w:val="00E974FB"/>
    <w:rsid w:val="00EA0FAD"/>
    <w:rsid w:val="00EA76E8"/>
    <w:rsid w:val="00EB2DD6"/>
    <w:rsid w:val="00EC56A4"/>
    <w:rsid w:val="00ED050C"/>
    <w:rsid w:val="00ED256F"/>
    <w:rsid w:val="00ED29D8"/>
    <w:rsid w:val="00EE2581"/>
    <w:rsid w:val="00EE4327"/>
    <w:rsid w:val="00EF1526"/>
    <w:rsid w:val="00EF1A7F"/>
    <w:rsid w:val="00EF2B4A"/>
    <w:rsid w:val="00EF5DBE"/>
    <w:rsid w:val="00F00C33"/>
    <w:rsid w:val="00F03D37"/>
    <w:rsid w:val="00F040D9"/>
    <w:rsid w:val="00F06CF4"/>
    <w:rsid w:val="00F100BF"/>
    <w:rsid w:val="00F20FCA"/>
    <w:rsid w:val="00F234C6"/>
    <w:rsid w:val="00F27378"/>
    <w:rsid w:val="00F300F7"/>
    <w:rsid w:val="00F327F2"/>
    <w:rsid w:val="00F34744"/>
    <w:rsid w:val="00F364E2"/>
    <w:rsid w:val="00F51FBD"/>
    <w:rsid w:val="00F5555B"/>
    <w:rsid w:val="00F87E07"/>
    <w:rsid w:val="00F93F11"/>
    <w:rsid w:val="00F952F9"/>
    <w:rsid w:val="00FA4D38"/>
    <w:rsid w:val="00FA5B33"/>
    <w:rsid w:val="00FB3A92"/>
    <w:rsid w:val="00FB6B7B"/>
    <w:rsid w:val="00FB73DE"/>
    <w:rsid w:val="00FC0F7A"/>
    <w:rsid w:val="00FC2D1D"/>
    <w:rsid w:val="00FC3A37"/>
    <w:rsid w:val="00FD21B7"/>
    <w:rsid w:val="00FE0BBB"/>
    <w:rsid w:val="00FE0C57"/>
    <w:rsid w:val="00FE117F"/>
    <w:rsid w:val="00FE17AC"/>
    <w:rsid w:val="00FE254A"/>
    <w:rsid w:val="00FF13B0"/>
    <w:rsid w:val="00FF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B1184B-6817-4A32-A610-6D01EC52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BEF"/>
  </w:style>
  <w:style w:type="paragraph" w:styleId="Nagwek1">
    <w:name w:val="heading 1"/>
    <w:basedOn w:val="Normalny"/>
    <w:next w:val="Normalny"/>
    <w:link w:val="Nagwek1Znak"/>
    <w:uiPriority w:val="9"/>
    <w:qFormat/>
    <w:rsid w:val="003237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8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61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4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D24B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8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0E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0E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0E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E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E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ED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5B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7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181"/>
  </w:style>
  <w:style w:type="paragraph" w:styleId="Stopka">
    <w:name w:val="footer"/>
    <w:basedOn w:val="Normalny"/>
    <w:link w:val="StopkaZnak"/>
    <w:uiPriority w:val="99"/>
    <w:unhideWhenUsed/>
    <w:rsid w:val="00A7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181"/>
  </w:style>
  <w:style w:type="paragraph" w:styleId="Poprawka">
    <w:name w:val="Revision"/>
    <w:hidden/>
    <w:uiPriority w:val="99"/>
    <w:semiHidden/>
    <w:rsid w:val="00D71C2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D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D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D4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237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238C4"/>
    <w:pPr>
      <w:spacing w:line="276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8590C"/>
    <w:pPr>
      <w:tabs>
        <w:tab w:val="right" w:leader="dot" w:pos="9062"/>
      </w:tabs>
      <w:spacing w:after="100"/>
    </w:pPr>
    <w:rPr>
      <w:rFonts w:ascii="Tahoma" w:hAnsi="Tahoma" w:cs="Tahoma"/>
      <w:b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A410C"/>
    <w:pPr>
      <w:tabs>
        <w:tab w:val="left" w:pos="709"/>
        <w:tab w:val="right" w:leader="dot" w:pos="9062"/>
      </w:tabs>
      <w:spacing w:before="120" w:after="120" w:line="300" w:lineRule="exact"/>
      <w:ind w:left="709" w:hanging="488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28590C"/>
    <w:pPr>
      <w:tabs>
        <w:tab w:val="left" w:pos="880"/>
        <w:tab w:val="right" w:leader="dot" w:pos="9062"/>
      </w:tabs>
      <w:spacing w:after="100"/>
      <w:ind w:left="993" w:hanging="284"/>
    </w:pPr>
  </w:style>
  <w:style w:type="character" w:styleId="Hipercze">
    <w:name w:val="Hyperlink"/>
    <w:basedOn w:val="Domylnaczcionkaakapitu"/>
    <w:uiPriority w:val="99"/>
    <w:unhideWhenUsed/>
    <w:rsid w:val="001238C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8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1238C4"/>
    <w:rPr>
      <w:color w:val="954F72" w:themeColor="followedHyperlink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rsid w:val="009E12E4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F61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58218-4D65-4348-9837-19BCF25C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1369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Jerzy Ruszała</cp:lastModifiedBy>
  <cp:revision>4</cp:revision>
  <cp:lastPrinted>2016-03-03T11:36:00Z</cp:lastPrinted>
  <dcterms:created xsi:type="dcterms:W3CDTF">2021-05-13T06:23:00Z</dcterms:created>
  <dcterms:modified xsi:type="dcterms:W3CDTF">2021-05-14T10:05:00Z</dcterms:modified>
</cp:coreProperties>
</file>