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E7" w:rsidRPr="004E3257" w:rsidRDefault="00BD27E7" w:rsidP="00BD27E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4A0" w:rsidRDefault="005004A0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9134E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/18</w:t>
      </w:r>
      <w:r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9134EC" w:rsidRPr="009134E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Rozbudowa drogi wojewódzkiej na 114 na szlakowym odcinku Brzózki</w:t>
      </w:r>
      <w:r w:rsidR="00326AB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9134EC" w:rsidRPr="009134E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 Trzebież oraz przebudowa przejścia przez miejscowości Warnołęka i Brzózki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55537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/18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BD27E7" w:rsidRDefault="00BD27E7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35A67" w:rsidRDefault="00D35A67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04A0" w:rsidRPr="00B4564C" w:rsidRDefault="005004A0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27E7" w:rsidRDefault="00BD27E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Default="00D35A6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Pr="000A26C7" w:rsidRDefault="00D35A6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27E7" w:rsidRPr="000A26C7" w:rsidRDefault="00BD27E7" w:rsidP="00BD27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6A078B" w:rsidRPr="00DB29EC" w:rsidRDefault="00BD27E7" w:rsidP="00DB29E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81C27" w:rsidRDefault="00881C27" w:rsidP="00881C27">
      <w:pPr>
        <w:pStyle w:val="Akapitzlist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81C27" w:rsidRDefault="00881C27" w:rsidP="00881C27">
      <w:pPr>
        <w:pStyle w:val="Akapitzlist"/>
        <w:numPr>
          <w:ilvl w:val="0"/>
          <w:numId w:val="4"/>
        </w:numPr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33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otrzymuje brzmienie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881C27" w:rsidRPr="00881C27" w:rsidRDefault="00881C27" w:rsidP="00881C27">
      <w:pPr>
        <w:pStyle w:val="Akapitzlist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>„rachunku bankowym Beneficjenta dot. zaliczki” – należy przez to rozumieć przeznaczony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obsługi zaliczki wyodrębniony rachunek bankowy nr </w:t>
      </w:r>
      <w:r w:rsidRPr="00881C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15 1020 4795 0000 9202 0089 0590 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erence w:id="1"/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prowadzony w banku </w:t>
      </w:r>
      <w:r w:rsidRPr="00881C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PKO Bank Polski S.A. I/O w Szczecinie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erence w:id="2"/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>, na który Płatnik lub Instytucja Zarządzająca RPO WZ przekazuje Beneficjentowi płatność zaliczkową;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Pr="0088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81C27" w:rsidRPr="00881C27" w:rsidRDefault="00881C27" w:rsidP="00881C2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78B" w:rsidRPr="00734BAB" w:rsidRDefault="006A078B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7 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otrzymuje brzmienie: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734BAB">
        <w:rPr>
          <w:rFonts w:ascii="Times New Roman" w:hAnsi="Times New Roman" w:cs="Times New Roman"/>
          <w:color w:val="000000" w:themeColor="text1"/>
          <w:sz w:val="20"/>
          <w:szCs w:val="20"/>
        </w:rPr>
        <w:t>Z zastrzeżeniem ust. 8 wydatki wykraczające poza maksymalną kwotę całkowitych wydatków kwalifikowalnych, określoną w ust. 3, w tym wydatki wynikające ze wzrostu wartości całkowitej Projektu, są ponoszone przez Beneficjenta i są wydatkami niekwalifikowalnymi.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”.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78B" w:rsidRPr="003B54BC" w:rsidRDefault="00DB29EC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§ 2 ust. 8 otrzymuje</w:t>
      </w:r>
      <w:r w:rsidR="00CD06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brzmienie</w:t>
      </w:r>
      <w:r w:rsidR="006A078B"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6A078B" w:rsidRPr="003B54BC" w:rsidRDefault="006A078B" w:rsidP="006A078B">
      <w:pPr>
        <w:pStyle w:val="Default"/>
        <w:tabs>
          <w:tab w:val="left" w:pos="426"/>
        </w:tabs>
        <w:ind w:left="35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 uzasadnionych przypadkach Instytucja Zarządzająca RPO WZ może podjąć decyzję o zwiększeniu </w:t>
      </w:r>
      <w:r w:rsidRPr="00734BA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wydatków kwalifikowalnych, o których mowa w ust. 3 lub 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>dofinansowania, o którym mowa w ust. 4 na określonych przez siebie zasadach.”.</w:t>
      </w:r>
    </w:p>
    <w:p w:rsidR="006A078B" w:rsidRPr="007778B4" w:rsidRDefault="006A078B" w:rsidP="006A078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</w:p>
    <w:p w:rsidR="006A078B" w:rsidRPr="002F5EAC" w:rsidRDefault="006A078B" w:rsidP="006A078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6A078B" w:rsidRDefault="006A078B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wysokość kosztów pośrednich rozliczanych stawką rycza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łtową, o której mowa w ust. 1, 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mają wpływ nie tylko koszty bezpośrednie, ale również wszelkie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zmiany</w:t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wydatków kwalifikowalnych dokonywane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2F5E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ramach Projektu.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”.</w:t>
      </w:r>
    </w:p>
    <w:p w:rsidR="00F420AF" w:rsidRPr="0024279F" w:rsidRDefault="00F420AF" w:rsidP="006A078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</w:tblGrid>
      <w:tr w:rsidR="009134EC" w:rsidRPr="009134EC" w:rsidTr="00881C27">
        <w:trPr>
          <w:trHeight w:val="288"/>
        </w:trPr>
        <w:tc>
          <w:tcPr>
            <w:tcW w:w="9180" w:type="dxa"/>
          </w:tcPr>
          <w:p w:rsidR="00881C27" w:rsidRDefault="009134EC" w:rsidP="009134EC">
            <w:pPr>
              <w:pStyle w:val="Default"/>
              <w:numPr>
                <w:ilvl w:val="0"/>
                <w:numId w:val="4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4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8 ust. 8 pkt 8 otrzymuje brzmienie:</w:t>
            </w:r>
            <w:r w:rsidR="00881C27" w:rsidRPr="00881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34EC" w:rsidRPr="009134EC" w:rsidRDefault="00881C27" w:rsidP="00881C27">
            <w:pPr>
              <w:pStyle w:val="Default"/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0A3A6C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881C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płatność końcową – ostatni wniosek składany przez Beneficjenta po zak</w:t>
            </w:r>
            <w:r w:rsidR="00904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ończeniu realizacji Projektu, </w:t>
            </w:r>
            <w:r w:rsidR="009045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881C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tóry może mieć formę wniosku, o którym mowa </w:t>
            </w:r>
            <w:r w:rsidRPr="00881C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 pkt 1), 4), 6) albo pkt 7).”.</w:t>
            </w:r>
          </w:p>
          <w:p w:rsidR="009134EC" w:rsidRPr="009134EC" w:rsidRDefault="009134EC" w:rsidP="00881C27">
            <w:pPr>
              <w:pStyle w:val="Default"/>
              <w:tabs>
                <w:tab w:val="left" w:pos="720"/>
              </w:tabs>
              <w:ind w:left="360" w:right="-29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34EC" w:rsidRPr="009134EC" w:rsidRDefault="009134EC" w:rsidP="00326ABC">
      <w:pPr>
        <w:pStyle w:val="Default"/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134EC" w:rsidRPr="009134EC" w:rsidRDefault="009134EC" w:rsidP="009134EC">
      <w:pPr>
        <w:pStyle w:val="Default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16 ust. 8 otrzymuje brzmienie:</w:t>
      </w:r>
    </w:p>
    <w:p w:rsidR="009134EC" w:rsidRPr="009134EC" w:rsidRDefault="009134EC" w:rsidP="009134EC">
      <w:pPr>
        <w:pStyle w:val="Default"/>
        <w:tabs>
          <w:tab w:val="left" w:pos="72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Pr="009134EC">
        <w:rPr>
          <w:rFonts w:ascii="Times New Roman" w:hAnsi="Times New Roman" w:cs="Times New Roman"/>
          <w:sz w:val="20"/>
          <w:szCs w:val="20"/>
        </w:rPr>
        <w:t>Przez dzień zwrotu środków uznaje się dzień obciążenia rachunku bankowego, z którego dokonano zwrotu.”</w:t>
      </w:r>
    </w:p>
    <w:p w:rsidR="009134EC" w:rsidRDefault="009134EC" w:rsidP="009134EC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134EC" w:rsidRPr="009134EC" w:rsidRDefault="009134EC" w:rsidP="009134E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>§ 25 otrzymuje brzmienie:</w:t>
      </w:r>
    </w:p>
    <w:p w:rsidR="009134EC" w:rsidRPr="009134EC" w:rsidRDefault="009134EC" w:rsidP="009134E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>„W przypadku, gdy Beneficjent w toku realizacji niniejszej Decyzji uzyska dostęp do informacji stanowiących dane osobowe, których nie jest Administratorem zobowiązuje się do:</w:t>
      </w:r>
    </w:p>
    <w:p w:rsidR="009134EC" w:rsidRPr="009134EC" w:rsidRDefault="009134EC" w:rsidP="009134E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>zachowania danych osobowych w poufności,</w:t>
      </w:r>
    </w:p>
    <w:p w:rsidR="009134EC" w:rsidRPr="009134EC" w:rsidRDefault="009134EC" w:rsidP="009134E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>podjęcia wszelkich działań mających na celu zabezpieczenie danych osobowych przed nieuprawnionym dostępem osób trzecich,</w:t>
      </w:r>
    </w:p>
    <w:p w:rsidR="009134EC" w:rsidRDefault="009134EC" w:rsidP="00881C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>przestrzegania zasad określonych w RODO i ustawie o ochronie danych osobowych.”.</w:t>
      </w:r>
    </w:p>
    <w:p w:rsidR="00326ABC" w:rsidRPr="00881C27" w:rsidRDefault="00326ABC" w:rsidP="00326ABC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134EC" w:rsidRPr="009134EC" w:rsidRDefault="009134EC" w:rsidP="009134EC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 xml:space="preserve">§ 33 w zakresie załącznika nr </w:t>
      </w:r>
      <w:r w:rsidR="00D36C50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 xml:space="preserve"> otrzymuje brzmienie: </w:t>
      </w:r>
    </w:p>
    <w:p w:rsidR="009134EC" w:rsidRPr="00326ABC" w:rsidRDefault="009134EC" w:rsidP="00326AB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bCs/>
          <w:sz w:val="20"/>
          <w:szCs w:val="20"/>
        </w:rPr>
        <w:t xml:space="preserve">„Zasady dotyczące wykazywania oraz monitorowania dochodów związanych z realizacją projektów </w:t>
      </w:r>
      <w:r w:rsidR="00326ABC">
        <w:rPr>
          <w:rFonts w:ascii="Times New Roman" w:eastAsia="Times New Roman" w:hAnsi="Times New Roman" w:cs="Times New Roman"/>
          <w:bCs/>
          <w:sz w:val="20"/>
          <w:szCs w:val="20"/>
        </w:rPr>
        <w:br w:type="textWrapping" w:clear="all"/>
      </w:r>
      <w:r w:rsidRPr="00326ABC">
        <w:rPr>
          <w:rFonts w:ascii="Times New Roman" w:eastAsia="Times New Roman" w:hAnsi="Times New Roman" w:cs="Times New Roman"/>
          <w:bCs/>
          <w:sz w:val="20"/>
          <w:szCs w:val="20"/>
        </w:rPr>
        <w:t>w ramach Regionalnego Programu Operacyjnego Województwa Zachodniopomorskiego 2014-2020 (wersja 4.0).”</w:t>
      </w:r>
    </w:p>
    <w:p w:rsidR="009134EC" w:rsidRPr="009134EC" w:rsidRDefault="009134EC" w:rsidP="009134E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134EC" w:rsidRPr="00D36C50" w:rsidRDefault="009134EC" w:rsidP="00D36C5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E47A4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D36C50">
        <w:rPr>
          <w:rFonts w:ascii="Times New Roman" w:eastAsia="Times New Roman" w:hAnsi="Times New Roman" w:cs="Times New Roman"/>
          <w:sz w:val="20"/>
          <w:szCs w:val="20"/>
        </w:rPr>
        <w:t>decyzji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t xml:space="preserve"> o dofinansowani</w:t>
      </w:r>
      <w:r w:rsidR="00D36C5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  <w:t xml:space="preserve">do </w:t>
      </w:r>
      <w:r w:rsidR="00D36C50">
        <w:rPr>
          <w:rFonts w:ascii="Times New Roman" w:eastAsia="Times New Roman" w:hAnsi="Times New Roman" w:cs="Times New Roman"/>
          <w:sz w:val="20"/>
          <w:szCs w:val="20"/>
        </w:rPr>
        <w:t>decyzji zmieniającej</w:t>
      </w:r>
      <w:r w:rsidRPr="009134E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20AF" w:rsidRPr="009134EC" w:rsidRDefault="006A078B" w:rsidP="009134EC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134E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BD27E7" w:rsidRPr="007A2F95" w:rsidRDefault="00BD27E7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6A078B" w:rsidRPr="007A2F95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D27E7" w:rsidRPr="007A2F95" w:rsidRDefault="00BD27E7" w:rsidP="00BD27E7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685AEF" w:rsidRPr="00D36C50" w:rsidRDefault="00BD27E7" w:rsidP="00685A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685AEF" w:rsidRPr="009578F5" w:rsidRDefault="00685AEF" w:rsidP="00685AEF">
      <w:pPr>
        <w:widowControl w:val="0"/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2" w:type="dxa"/>
        <w:tblLook w:val="01E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D35A67" w:rsidRDefault="00D35A67" w:rsidP="00881C27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9134E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9134EC" w:rsidRDefault="009134EC" w:rsidP="009134E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6C50" w:rsidRDefault="00D36C50" w:rsidP="009134E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6C50" w:rsidRDefault="00D36C50" w:rsidP="009134E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6C50" w:rsidRDefault="00D36C50" w:rsidP="00D36C50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6C50" w:rsidRDefault="00D36C50" w:rsidP="00D36C50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9134EC" w:rsidRPr="009134EC" w:rsidRDefault="009134EC" w:rsidP="009134EC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134EC">
        <w:rPr>
          <w:rFonts w:ascii="Times New Roman" w:hAnsi="Times New Roman" w:cs="Times New Roman"/>
          <w:sz w:val="16"/>
          <w:szCs w:val="16"/>
        </w:rPr>
        <w:t>Załączniki:</w:t>
      </w:r>
    </w:p>
    <w:p w:rsidR="00D35A67" w:rsidRPr="00D36C50" w:rsidRDefault="009134EC" w:rsidP="00D36C5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34EC">
        <w:rPr>
          <w:rFonts w:ascii="Times New Roman" w:eastAsia="Times New Roman" w:hAnsi="Times New Roman" w:cs="Times New Roman"/>
          <w:sz w:val="16"/>
          <w:szCs w:val="16"/>
        </w:rPr>
        <w:t>Zasady dotyczące wykazywania oraz monitorowania dochodów związanych z realizacją projektów w ramach Regionalnego Programu Operacyjnego Województwa Zachodniopom</w:t>
      </w:r>
      <w:r w:rsidR="00D36C50">
        <w:rPr>
          <w:rFonts w:ascii="Times New Roman" w:eastAsia="Times New Roman" w:hAnsi="Times New Roman" w:cs="Times New Roman"/>
          <w:sz w:val="16"/>
          <w:szCs w:val="16"/>
        </w:rPr>
        <w:t>orskiego 2014-2020 (wersja 4.0).</w:t>
      </w:r>
    </w:p>
    <w:p w:rsidR="00791459" w:rsidRPr="009134EC" w:rsidRDefault="00791459" w:rsidP="009134E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791459" w:rsidRPr="009134EC" w:rsidSect="00D35A67">
      <w:foot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6C" w:rsidRDefault="000A3A6C" w:rsidP="00BD27E7">
      <w:pPr>
        <w:spacing w:after="0" w:line="240" w:lineRule="auto"/>
      </w:pPr>
      <w:r>
        <w:separator/>
      </w:r>
    </w:p>
  </w:endnote>
  <w:endnote w:type="continuationSeparator" w:id="0">
    <w:p w:rsidR="000A3A6C" w:rsidRDefault="000A3A6C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157"/>
      <w:docPartObj>
        <w:docPartGallery w:val="Page Numbers (Bottom of Page)"/>
        <w:docPartUnique/>
      </w:docPartObj>
    </w:sdtPr>
    <w:sdtContent>
      <w:p w:rsidR="000A3A6C" w:rsidRDefault="000A3A6C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24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A3A6C" w:rsidRDefault="000A3A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6C" w:rsidRDefault="000A3A6C" w:rsidP="00BD27E7">
      <w:pPr>
        <w:spacing w:after="0" w:line="240" w:lineRule="auto"/>
      </w:pPr>
      <w:r>
        <w:separator/>
      </w:r>
    </w:p>
  </w:footnote>
  <w:footnote w:type="continuationSeparator" w:id="0">
    <w:p w:rsidR="000A3A6C" w:rsidRDefault="000A3A6C" w:rsidP="00BD27E7">
      <w:pPr>
        <w:spacing w:after="0" w:line="240" w:lineRule="auto"/>
      </w:pPr>
      <w:r>
        <w:continuationSeparator/>
      </w:r>
    </w:p>
  </w:footnote>
  <w:footnote w:id="1">
    <w:p w:rsidR="000A3A6C" w:rsidRPr="006D15E6" w:rsidRDefault="000A3A6C" w:rsidP="00881C27">
      <w:pPr>
        <w:pStyle w:val="Tekstprzypisudolnego"/>
        <w:contextualSpacing/>
        <w:rPr>
          <w:rStyle w:val="Odwoanieprzypisudolnego"/>
          <w:sz w:val="16"/>
          <w:szCs w:val="16"/>
        </w:rPr>
      </w:pPr>
      <w:r w:rsidRPr="006D15E6">
        <w:rPr>
          <w:rStyle w:val="Odwoanieprzypisudolnego"/>
          <w:sz w:val="16"/>
          <w:szCs w:val="16"/>
        </w:rPr>
        <w:footnoteRef/>
      </w:r>
      <w:r w:rsidRPr="006D15E6">
        <w:rPr>
          <w:rStyle w:val="Odwoanieprzypisudolnego"/>
          <w:sz w:val="16"/>
          <w:szCs w:val="16"/>
        </w:rPr>
        <w:t xml:space="preserve"> Wstawić właściwe.</w:t>
      </w:r>
    </w:p>
  </w:footnote>
  <w:footnote w:id="2">
    <w:p w:rsidR="000A3A6C" w:rsidRPr="006D15E6" w:rsidRDefault="000A3A6C" w:rsidP="00881C27">
      <w:pPr>
        <w:pStyle w:val="Tekstprzypisudolnego"/>
        <w:contextualSpacing/>
        <w:rPr>
          <w:rStyle w:val="Odwoanieprzypisudolnego"/>
          <w:sz w:val="16"/>
          <w:szCs w:val="16"/>
        </w:rPr>
      </w:pPr>
      <w:r w:rsidRPr="006D15E6">
        <w:rPr>
          <w:rStyle w:val="Odwoanieprzypisudolnego"/>
          <w:sz w:val="16"/>
          <w:szCs w:val="16"/>
        </w:rPr>
        <w:footnoteRef/>
      </w:r>
      <w:r w:rsidRPr="006D15E6">
        <w:rPr>
          <w:rStyle w:val="Odwoanieprzypisudolnego"/>
          <w:sz w:val="16"/>
          <w:szCs w:val="16"/>
        </w:rPr>
        <w:t xml:space="preserve"> Wstawić właściwe.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562D9F"/>
    <w:multiLevelType w:val="hybridMultilevel"/>
    <w:tmpl w:val="1AFCB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154716"/>
    <w:multiLevelType w:val="hybridMultilevel"/>
    <w:tmpl w:val="D45C48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9A322D"/>
    <w:multiLevelType w:val="hybridMultilevel"/>
    <w:tmpl w:val="FEAEF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7E7"/>
    <w:rsid w:val="00080068"/>
    <w:rsid w:val="000A3A6C"/>
    <w:rsid w:val="000B6C41"/>
    <w:rsid w:val="001C27D6"/>
    <w:rsid w:val="002228FB"/>
    <w:rsid w:val="002541AD"/>
    <w:rsid w:val="002553DC"/>
    <w:rsid w:val="0028480A"/>
    <w:rsid w:val="002E77AD"/>
    <w:rsid w:val="003010A6"/>
    <w:rsid w:val="00326ABC"/>
    <w:rsid w:val="00394244"/>
    <w:rsid w:val="003D24FD"/>
    <w:rsid w:val="004324D1"/>
    <w:rsid w:val="00446D89"/>
    <w:rsid w:val="004B7B8E"/>
    <w:rsid w:val="004D0166"/>
    <w:rsid w:val="005004A0"/>
    <w:rsid w:val="00502694"/>
    <w:rsid w:val="00555371"/>
    <w:rsid w:val="006843FF"/>
    <w:rsid w:val="00685AEF"/>
    <w:rsid w:val="006A078B"/>
    <w:rsid w:val="006E2DE9"/>
    <w:rsid w:val="0071195C"/>
    <w:rsid w:val="00791459"/>
    <w:rsid w:val="00797CCA"/>
    <w:rsid w:val="007E792C"/>
    <w:rsid w:val="0081619D"/>
    <w:rsid w:val="00853FB7"/>
    <w:rsid w:val="00881C27"/>
    <w:rsid w:val="008D5460"/>
    <w:rsid w:val="00904503"/>
    <w:rsid w:val="009134EC"/>
    <w:rsid w:val="00920D96"/>
    <w:rsid w:val="00976AEE"/>
    <w:rsid w:val="00993768"/>
    <w:rsid w:val="009B1D1C"/>
    <w:rsid w:val="009B7225"/>
    <w:rsid w:val="009E6E7A"/>
    <w:rsid w:val="00A33449"/>
    <w:rsid w:val="00AA7B4C"/>
    <w:rsid w:val="00AC6927"/>
    <w:rsid w:val="00B7029D"/>
    <w:rsid w:val="00B858AD"/>
    <w:rsid w:val="00BD27E7"/>
    <w:rsid w:val="00C41F69"/>
    <w:rsid w:val="00CD06BD"/>
    <w:rsid w:val="00CE4126"/>
    <w:rsid w:val="00D221AF"/>
    <w:rsid w:val="00D35A67"/>
    <w:rsid w:val="00D36C50"/>
    <w:rsid w:val="00D4773A"/>
    <w:rsid w:val="00D602B1"/>
    <w:rsid w:val="00DB29EC"/>
    <w:rsid w:val="00E05B9B"/>
    <w:rsid w:val="00E47A40"/>
    <w:rsid w:val="00EE3708"/>
    <w:rsid w:val="00EF1357"/>
    <w:rsid w:val="00F420AF"/>
    <w:rsid w:val="00F7042B"/>
    <w:rsid w:val="00F75299"/>
    <w:rsid w:val="00F8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91E5D-6208-49DB-AD36-5E41B47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agierlik</cp:lastModifiedBy>
  <cp:revision>11</cp:revision>
  <cp:lastPrinted>2018-12-12T13:20:00Z</cp:lastPrinted>
  <dcterms:created xsi:type="dcterms:W3CDTF">2018-12-04T13:39:00Z</dcterms:created>
  <dcterms:modified xsi:type="dcterms:W3CDTF">2018-12-12T13:38:00Z</dcterms:modified>
</cp:coreProperties>
</file>