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E7" w:rsidRPr="004E3257" w:rsidRDefault="00BD27E7" w:rsidP="00BD27E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4A0" w:rsidRDefault="005004A0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7E792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</w:t>
      </w:r>
      <w:r w:rsidR="007E792C" w:rsidRPr="007E792C">
        <w:rPr>
          <w:rFonts w:ascii="Times New Roman" w:hAnsi="Times New Roman" w:cs="Times New Roman"/>
          <w:b/>
          <w:bCs/>
          <w:sz w:val="20"/>
          <w:szCs w:val="20"/>
        </w:rPr>
        <w:t>udowa drogi wojewódzkiej nr 109 na odcinku Trzebiatów - Płoty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0001/18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BD27E7" w:rsidRDefault="00BD27E7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35A67" w:rsidRDefault="00D35A67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04A0" w:rsidRPr="00B4564C" w:rsidRDefault="005004A0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27E7" w:rsidRDefault="00BD27E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Default="00D35A6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Pr="000A26C7" w:rsidRDefault="00D35A6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27E7" w:rsidRPr="000A26C7" w:rsidRDefault="00BD27E7" w:rsidP="00BD27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6A078B" w:rsidRPr="00DB29EC" w:rsidRDefault="00BD27E7" w:rsidP="00DB29E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A078B" w:rsidRPr="00734BAB" w:rsidRDefault="006A078B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7 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otrzymuje brzmienie: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zastrzeżeniem ust. 8 wydatki wykraczające poza maksymalną kwotę całkowitych wydatków </w:t>
      </w:r>
      <w:proofErr w:type="spellStart"/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>kwalifikowalnych</w:t>
      </w:r>
      <w:proofErr w:type="spellEnd"/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określoną w ust. 3, w tym wydatki wynikające ze wzrostu wartości całkowitej Projektu, są ponoszone przez Beneficjenta i są wydatkami </w:t>
      </w:r>
      <w:proofErr w:type="spellStart"/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>niekwalifikowalnymi</w:t>
      </w:r>
      <w:proofErr w:type="spellEnd"/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”.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78B" w:rsidRPr="003B54BC" w:rsidRDefault="00DB29EC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§ 2 ust. 8 otrzymuje</w:t>
      </w:r>
      <w:r w:rsidR="00CD06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brzmienie</w:t>
      </w:r>
      <w:r w:rsidR="006A078B"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6A078B" w:rsidRPr="003B54BC" w:rsidRDefault="006A078B" w:rsidP="006A078B">
      <w:pPr>
        <w:pStyle w:val="Default"/>
        <w:tabs>
          <w:tab w:val="left" w:pos="426"/>
        </w:tabs>
        <w:ind w:left="35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 uzasadnionych przypadkach Instytucja Zarządzająca RPO WZ może podjąć decyzję o zwiększeniu </w:t>
      </w:r>
      <w:r w:rsidRPr="00734BA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wydatków </w:t>
      </w:r>
      <w:proofErr w:type="spellStart"/>
      <w:r w:rsidRPr="00734BAB">
        <w:rPr>
          <w:rFonts w:ascii="Times New Roman" w:eastAsia="Times New Roman" w:hAnsi="Times New Roman" w:cs="Times New Roman"/>
          <w:color w:val="auto"/>
          <w:sz w:val="20"/>
          <w:szCs w:val="20"/>
        </w:rPr>
        <w:t>kwalifikowalnych</w:t>
      </w:r>
      <w:proofErr w:type="spellEnd"/>
      <w:r w:rsidRPr="00734BA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o których mowa w ust. 3 lub 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>dofinansowania, o którym mowa w ust. 4 na określonych przez siebie zasadach.”.</w:t>
      </w:r>
    </w:p>
    <w:p w:rsidR="006A078B" w:rsidRPr="007778B4" w:rsidRDefault="006A078B" w:rsidP="006A078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</w:p>
    <w:p w:rsidR="006A078B" w:rsidRPr="002F5EAC" w:rsidRDefault="006A078B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wysokość kosztów pośrednich rozliczanych stawką rycza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łtową, o której mowa w ust. 1, 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mają wpływ nie tylko koszty bezpośrednie, ale również wszelkie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zmiany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wydatków </w:t>
      </w:r>
      <w:proofErr w:type="spellStart"/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kwalifikowalnych</w:t>
      </w:r>
      <w:proofErr w:type="spellEnd"/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dokonywane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ramach Projektu.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”.</w:t>
      </w:r>
    </w:p>
    <w:p w:rsidR="00F420AF" w:rsidRPr="0024279F" w:rsidRDefault="00F420AF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20AF" w:rsidRPr="004B7B8E" w:rsidRDefault="00F420AF" w:rsidP="00F420AF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>§ 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 xml:space="preserve"> otrzymuje brzmienie:</w:t>
      </w:r>
    </w:p>
    <w:p w:rsidR="00F420AF" w:rsidRPr="004B7B8E" w:rsidRDefault="00F420AF" w:rsidP="00F420A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 xml:space="preserve">„W przypadku, gdy Beneficjent w toku realizacji niniejszej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Decyzji uzyska dostęp do informacji </w:t>
      </w: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>stanowiących dane osobowe, których nie jest Administratorem zobowiązuje się do:</w:t>
      </w:r>
    </w:p>
    <w:p w:rsidR="00F420AF" w:rsidRPr="004B7B8E" w:rsidRDefault="00F420AF" w:rsidP="00F420A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>1)</w:t>
      </w: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ab/>
        <w:t>zachowania danych osobowych w poufności,</w:t>
      </w:r>
    </w:p>
    <w:p w:rsidR="00F420AF" w:rsidRPr="004B7B8E" w:rsidRDefault="00F420AF" w:rsidP="00F420A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>2)</w:t>
      </w: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ab/>
        <w:t>podjęcia wszelkich działań mających na celu zabezpieczenie danych osobowych przed nieuprawnionym dostępem osób trzecich,</w:t>
      </w:r>
    </w:p>
    <w:p w:rsidR="00F420AF" w:rsidRPr="004B7B8E" w:rsidRDefault="00F420AF" w:rsidP="00F420A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>3)</w:t>
      </w:r>
      <w:r w:rsidRPr="004B7B8E">
        <w:rPr>
          <w:rFonts w:ascii="Times New Roman" w:eastAsia="Times New Roman" w:hAnsi="Times New Roman" w:cs="Times New Roman"/>
          <w:bCs/>
          <w:sz w:val="20"/>
          <w:szCs w:val="20"/>
        </w:rPr>
        <w:tab/>
        <w:t>przestrzegania zasad określonych w RODO i ustawie o ochronie danych osobowych.”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7E792C" w:rsidRPr="00A0381A" w:rsidRDefault="006A078B" w:rsidP="006A078B">
      <w:pPr>
        <w:tabs>
          <w:tab w:val="left" w:pos="128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F420AF" w:rsidRDefault="00F420AF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20AF" w:rsidRDefault="00F420AF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27E7" w:rsidRPr="007A2F95" w:rsidRDefault="00BD27E7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BD27E7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6A078B" w:rsidRPr="007A2F95" w:rsidRDefault="006A078B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</w:p>
    <w:p w:rsidR="00BD27E7" w:rsidRPr="007A2F95" w:rsidRDefault="00BD27E7" w:rsidP="00BD27E7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3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8D5460" w:rsidRDefault="008D5460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Pr="00F75299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D5460" w:rsidRPr="00992B88" w:rsidRDefault="008D5460" w:rsidP="00BD27E7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91459" w:rsidRPr="0071195C" w:rsidRDefault="00791459" w:rsidP="00CD06BD">
      <w:pPr>
        <w:pStyle w:val="Akapitzlist"/>
        <w:spacing w:after="0"/>
        <w:ind w:left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91459" w:rsidRPr="0071195C" w:rsidSect="00D35A67">
      <w:foot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157"/>
      <w:docPartObj>
        <w:docPartGallery w:val="Page Numbers (Bottom of Page)"/>
        <w:docPartUnique/>
      </w:docPartObj>
    </w:sdtPr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06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7E7"/>
    <w:rsid w:val="00080068"/>
    <w:rsid w:val="000B6C41"/>
    <w:rsid w:val="001C27D6"/>
    <w:rsid w:val="002228FB"/>
    <w:rsid w:val="002541AD"/>
    <w:rsid w:val="002553DC"/>
    <w:rsid w:val="0028480A"/>
    <w:rsid w:val="002E77AD"/>
    <w:rsid w:val="003010A6"/>
    <w:rsid w:val="00394244"/>
    <w:rsid w:val="003D24FD"/>
    <w:rsid w:val="00446D89"/>
    <w:rsid w:val="004B7B8E"/>
    <w:rsid w:val="004D0166"/>
    <w:rsid w:val="005004A0"/>
    <w:rsid w:val="00502694"/>
    <w:rsid w:val="006843FF"/>
    <w:rsid w:val="006A078B"/>
    <w:rsid w:val="006E2DE9"/>
    <w:rsid w:val="0071195C"/>
    <w:rsid w:val="00791459"/>
    <w:rsid w:val="00797CCA"/>
    <w:rsid w:val="007E792C"/>
    <w:rsid w:val="0081619D"/>
    <w:rsid w:val="00853FB7"/>
    <w:rsid w:val="008D5460"/>
    <w:rsid w:val="00920D96"/>
    <w:rsid w:val="00976AEE"/>
    <w:rsid w:val="00993768"/>
    <w:rsid w:val="009B1D1C"/>
    <w:rsid w:val="009B7225"/>
    <w:rsid w:val="009E6E7A"/>
    <w:rsid w:val="00A33449"/>
    <w:rsid w:val="00AA7B4C"/>
    <w:rsid w:val="00AC6927"/>
    <w:rsid w:val="00B858AD"/>
    <w:rsid w:val="00BD27E7"/>
    <w:rsid w:val="00C41F69"/>
    <w:rsid w:val="00CD06BD"/>
    <w:rsid w:val="00CE4126"/>
    <w:rsid w:val="00D221AF"/>
    <w:rsid w:val="00D35A67"/>
    <w:rsid w:val="00D4773A"/>
    <w:rsid w:val="00D602B1"/>
    <w:rsid w:val="00DB29EC"/>
    <w:rsid w:val="00EF1357"/>
    <w:rsid w:val="00F420AF"/>
    <w:rsid w:val="00F7042B"/>
    <w:rsid w:val="00F75299"/>
    <w:rsid w:val="00F8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7E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91320-080E-4A3B-AC7D-B6DCCCA4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Marta Łągiewczyk</cp:lastModifiedBy>
  <cp:revision>9</cp:revision>
  <cp:lastPrinted>2018-10-01T07:00:00Z</cp:lastPrinted>
  <dcterms:created xsi:type="dcterms:W3CDTF">2018-09-28T07:18:00Z</dcterms:created>
  <dcterms:modified xsi:type="dcterms:W3CDTF">2018-10-01T07:00:00Z</dcterms:modified>
</cp:coreProperties>
</file>