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0"/>
        <w:tblW w:w="5032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2098"/>
        <w:gridCol w:w="12132"/>
      </w:tblGrid>
      <w:tr w:rsidR="002E2781" w:rsidRPr="00347236" w:rsidTr="00120E47">
        <w:tc>
          <w:tcPr>
            <w:tcW w:w="737" w:type="pct"/>
            <w:shd w:val="clear" w:color="auto" w:fill="B6DDE8" w:themeFill="accent5" w:themeFillTint="66"/>
          </w:tcPr>
          <w:p w:rsidR="002E2781" w:rsidRPr="00347236" w:rsidRDefault="002E2781" w:rsidP="00120E47">
            <w:bookmarkStart w:id="0" w:name="_GoBack"/>
            <w:bookmarkEnd w:id="0"/>
            <w:r w:rsidRPr="00347236">
              <w:t>Oś priorytetowa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:rsidR="002E2781" w:rsidRPr="00347236" w:rsidRDefault="002E2781" w:rsidP="00120E47">
            <w:pPr>
              <w:keepNext/>
              <w:keepLines/>
              <w:outlineLvl w:val="0"/>
              <w:rPr>
                <w:rFonts w:eastAsiaTheme="majorEastAsia" w:cstheme="majorBidi"/>
                <w:bCs/>
              </w:rPr>
            </w:pPr>
            <w:bookmarkStart w:id="1" w:name="_Toc459969535"/>
            <w:bookmarkStart w:id="2" w:name="_Toc460223083"/>
            <w:r w:rsidRPr="00347236">
              <w:rPr>
                <w:rFonts w:eastAsiaTheme="majorEastAsia" w:cstheme="majorBidi"/>
                <w:bCs/>
              </w:rPr>
              <w:t>V Zrównoważony transport</w:t>
            </w:r>
            <w:bookmarkEnd w:id="1"/>
            <w:bookmarkEnd w:id="2"/>
          </w:p>
        </w:tc>
      </w:tr>
      <w:tr w:rsidR="002E2781" w:rsidRPr="00347236" w:rsidTr="00120E47">
        <w:tc>
          <w:tcPr>
            <w:tcW w:w="737" w:type="pct"/>
            <w:shd w:val="clear" w:color="auto" w:fill="B6DDE8" w:themeFill="accent5" w:themeFillTint="66"/>
          </w:tcPr>
          <w:p w:rsidR="002E2781" w:rsidRPr="00347236" w:rsidRDefault="002E2781" w:rsidP="00120E47">
            <w:r w:rsidRPr="00347236">
              <w:t>Priorytet inwestycyjny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:rsidR="002E2781" w:rsidRPr="00347236" w:rsidRDefault="002E2781" w:rsidP="00F02C11">
            <w:r w:rsidRPr="00347236">
              <w:t>7</w:t>
            </w:r>
            <w:r w:rsidR="00F02C11">
              <w:t>d</w:t>
            </w:r>
            <w:r w:rsidRPr="00347236">
              <w:t xml:space="preserve"> </w:t>
            </w:r>
            <w:r w:rsidR="00F02C11">
              <w:t xml:space="preserve">Rozwój i rehabilitacja kompleksowych, wysokiej jakości i </w:t>
            </w:r>
            <w:proofErr w:type="spellStart"/>
            <w:r w:rsidR="00F02C11">
              <w:t>interoperacyjnych</w:t>
            </w:r>
            <w:proofErr w:type="spellEnd"/>
            <w:r w:rsidR="00F02C11">
              <w:t xml:space="preserve"> systemów transportu kolejowego ora</w:t>
            </w:r>
            <w:r w:rsidR="009865C3">
              <w:t>z</w:t>
            </w:r>
            <w:r w:rsidR="00F02C11">
              <w:t xml:space="preserve"> propagowanie działań służących zmniejszeniu hałasu</w:t>
            </w:r>
          </w:p>
        </w:tc>
      </w:tr>
      <w:tr w:rsidR="002E2781" w:rsidRPr="00347236" w:rsidTr="00120E47">
        <w:tc>
          <w:tcPr>
            <w:tcW w:w="737" w:type="pct"/>
            <w:shd w:val="clear" w:color="auto" w:fill="B6DDE8" w:themeFill="accent5" w:themeFillTint="66"/>
          </w:tcPr>
          <w:p w:rsidR="002E2781" w:rsidRPr="00347236" w:rsidRDefault="002E2781" w:rsidP="00120E47">
            <w:r w:rsidRPr="00347236">
              <w:t xml:space="preserve">Działanie 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:rsidR="002E2781" w:rsidRPr="00347236" w:rsidRDefault="002E2781" w:rsidP="00D55A90">
            <w:pPr>
              <w:outlineLvl w:val="1"/>
              <w:rPr>
                <w:rFonts w:eastAsia="Times New Roman" w:cs="Times New Roman"/>
                <w:lang w:eastAsia="pl-PL"/>
              </w:rPr>
            </w:pPr>
            <w:bookmarkStart w:id="3" w:name="_Toc459969536"/>
            <w:bookmarkStart w:id="4" w:name="_Toc460223084"/>
            <w:r w:rsidRPr="00347236">
              <w:rPr>
                <w:rFonts w:eastAsia="Times New Roman" w:cs="Times New Roman"/>
                <w:lang w:eastAsia="pl-PL"/>
              </w:rPr>
              <w:t>5.</w:t>
            </w:r>
            <w:r w:rsidR="00D55A90">
              <w:rPr>
                <w:rFonts w:eastAsia="Times New Roman" w:cs="Times New Roman"/>
                <w:lang w:eastAsia="pl-PL"/>
              </w:rPr>
              <w:t>5</w:t>
            </w:r>
            <w:r w:rsidRPr="00347236">
              <w:rPr>
                <w:rFonts w:eastAsia="Times New Roman" w:cs="Times New Roman"/>
                <w:lang w:eastAsia="pl-PL"/>
              </w:rPr>
              <w:t xml:space="preserve"> </w:t>
            </w:r>
            <w:r w:rsidR="00F02C11" w:rsidRPr="00835EE0">
              <w:rPr>
                <w:rFonts w:cs="Arial"/>
                <w:bCs/>
                <w:color w:val="000000"/>
              </w:rPr>
              <w:t>Budowa, przebudowa i rehabilitacja regionalnych linii kolejowych</w:t>
            </w:r>
            <w:bookmarkEnd w:id="3"/>
            <w:bookmarkEnd w:id="4"/>
          </w:p>
        </w:tc>
      </w:tr>
    </w:tbl>
    <w:p w:rsidR="002A2C07" w:rsidRDefault="002A2C07"/>
    <w:tbl>
      <w:tblPr>
        <w:tblStyle w:val="Tabela-Siatka10"/>
        <w:tblW w:w="5036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869"/>
        <w:gridCol w:w="2415"/>
        <w:gridCol w:w="5415"/>
        <w:gridCol w:w="5543"/>
      </w:tblGrid>
      <w:tr w:rsidR="002E2781" w:rsidRPr="00347236" w:rsidTr="00AE013A">
        <w:trPr>
          <w:cantSplit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2E2781" w:rsidRPr="00347236" w:rsidRDefault="002E2781" w:rsidP="00120E47">
            <w:r w:rsidRPr="00347236">
              <w:rPr>
                <w:b/>
              </w:rPr>
              <w:t>Kryteria dopuszczalności</w:t>
            </w:r>
          </w:p>
        </w:tc>
      </w:tr>
      <w:tr w:rsidR="002E2781" w:rsidRPr="00347236" w:rsidTr="00AE013A">
        <w:trPr>
          <w:cantSplit/>
          <w:tblHeader/>
        </w:trPr>
        <w:tc>
          <w:tcPr>
            <w:tcW w:w="305" w:type="pct"/>
          </w:tcPr>
          <w:p w:rsidR="002E2781" w:rsidRPr="00347236" w:rsidRDefault="002E2781" w:rsidP="00EA23D7">
            <w:pPr>
              <w:jc w:val="left"/>
            </w:pPr>
            <w:r w:rsidRPr="00347236">
              <w:t>L.p.</w:t>
            </w:r>
          </w:p>
        </w:tc>
        <w:tc>
          <w:tcPr>
            <w:tcW w:w="848" w:type="pct"/>
          </w:tcPr>
          <w:p w:rsidR="002E2781" w:rsidRPr="00347236" w:rsidRDefault="002E2781" w:rsidP="00EA23D7">
            <w:pPr>
              <w:jc w:val="left"/>
            </w:pPr>
            <w:r w:rsidRPr="00347236">
              <w:t>Nazwa kryterium</w:t>
            </w:r>
          </w:p>
        </w:tc>
        <w:tc>
          <w:tcPr>
            <w:tcW w:w="1901" w:type="pct"/>
          </w:tcPr>
          <w:p w:rsidR="002E2781" w:rsidRPr="00347236" w:rsidRDefault="002E2781" w:rsidP="00EA23D7">
            <w:pPr>
              <w:jc w:val="left"/>
            </w:pPr>
            <w:r w:rsidRPr="00347236">
              <w:t>Definicja kryterium</w:t>
            </w:r>
          </w:p>
        </w:tc>
        <w:tc>
          <w:tcPr>
            <w:tcW w:w="1946" w:type="pct"/>
          </w:tcPr>
          <w:p w:rsidR="002E2781" w:rsidRPr="00347236" w:rsidRDefault="002E2781" w:rsidP="00EA23D7">
            <w:pPr>
              <w:jc w:val="left"/>
            </w:pPr>
            <w:r w:rsidRPr="00347236">
              <w:t>Opis znaczenia kryterium</w:t>
            </w:r>
          </w:p>
        </w:tc>
      </w:tr>
      <w:tr w:rsidR="002E2781" w:rsidRPr="00347236" w:rsidTr="00AE013A">
        <w:trPr>
          <w:cantSplit/>
          <w:tblHeader/>
        </w:trPr>
        <w:tc>
          <w:tcPr>
            <w:tcW w:w="305" w:type="pct"/>
          </w:tcPr>
          <w:p w:rsidR="002E2781" w:rsidRPr="00347236" w:rsidRDefault="002E2781" w:rsidP="00EA23D7">
            <w:pPr>
              <w:jc w:val="left"/>
            </w:pPr>
            <w:r w:rsidRPr="00347236">
              <w:t>1</w:t>
            </w:r>
          </w:p>
        </w:tc>
        <w:tc>
          <w:tcPr>
            <w:tcW w:w="848" w:type="pct"/>
          </w:tcPr>
          <w:p w:rsidR="002E2781" w:rsidRPr="00347236" w:rsidRDefault="002E2781" w:rsidP="00EA23D7">
            <w:pPr>
              <w:jc w:val="left"/>
            </w:pPr>
            <w:r w:rsidRPr="00347236">
              <w:t>2</w:t>
            </w:r>
          </w:p>
        </w:tc>
        <w:tc>
          <w:tcPr>
            <w:tcW w:w="1901" w:type="pct"/>
          </w:tcPr>
          <w:p w:rsidR="002E2781" w:rsidRPr="00347236" w:rsidRDefault="002E2781" w:rsidP="00EA23D7">
            <w:pPr>
              <w:jc w:val="left"/>
            </w:pPr>
            <w:r w:rsidRPr="00347236">
              <w:t>3</w:t>
            </w:r>
          </w:p>
        </w:tc>
        <w:tc>
          <w:tcPr>
            <w:tcW w:w="1946" w:type="pct"/>
          </w:tcPr>
          <w:p w:rsidR="002E2781" w:rsidRPr="00347236" w:rsidRDefault="002E2781" w:rsidP="00EA23D7">
            <w:pPr>
              <w:jc w:val="left"/>
            </w:pPr>
            <w:r w:rsidRPr="00347236">
              <w:t>4</w:t>
            </w:r>
          </w:p>
        </w:tc>
      </w:tr>
      <w:tr w:rsidR="002E2781" w:rsidRPr="00347236" w:rsidTr="00AE013A">
        <w:trPr>
          <w:cantSplit/>
        </w:trPr>
        <w:tc>
          <w:tcPr>
            <w:tcW w:w="305" w:type="pct"/>
          </w:tcPr>
          <w:p w:rsidR="002E2781" w:rsidRPr="00347236" w:rsidRDefault="002E2781" w:rsidP="00EA23D7">
            <w:pPr>
              <w:jc w:val="left"/>
            </w:pPr>
            <w:r w:rsidRPr="00347236">
              <w:t>1.1</w:t>
            </w:r>
          </w:p>
        </w:tc>
        <w:tc>
          <w:tcPr>
            <w:tcW w:w="848" w:type="pct"/>
          </w:tcPr>
          <w:p w:rsidR="002E2781" w:rsidRPr="00347236" w:rsidRDefault="002E2781" w:rsidP="00EA23D7">
            <w:pPr>
              <w:jc w:val="left"/>
            </w:pPr>
            <w:r w:rsidRPr="00347236">
              <w:t>Terminowość złożenia wniosku</w:t>
            </w:r>
          </w:p>
        </w:tc>
        <w:tc>
          <w:tcPr>
            <w:tcW w:w="1901" w:type="pct"/>
          </w:tcPr>
          <w:p w:rsidR="002E2781" w:rsidRPr="00347236" w:rsidRDefault="002E2781" w:rsidP="00666C5E">
            <w:pPr>
              <w:jc w:val="left"/>
            </w:pPr>
            <w:r w:rsidRPr="00347236">
              <w:t>Wniosek złożono w terminie określonym w ogłoszeniu o naborze oraz wezwaniu do złożenia wniosku o dofinansowanie w rozumieniu art. 48 ust. 1 ustawy z dnia 11 lipca 2014 r. o zasadach realizacji programów w zakresie polityki spójności finansowanych w perspektywie finansowej 2014-2020 (</w:t>
            </w:r>
            <w:proofErr w:type="spellStart"/>
            <w:r w:rsidR="00666C5E">
              <w:t>t.j</w:t>
            </w:r>
            <w:proofErr w:type="spellEnd"/>
            <w:r w:rsidR="00666C5E">
              <w:t xml:space="preserve">. </w:t>
            </w:r>
            <w:r w:rsidRPr="00347236">
              <w:t xml:space="preserve">Dz. U. </w:t>
            </w:r>
            <w:r w:rsidR="00666C5E">
              <w:t xml:space="preserve">2016 </w:t>
            </w:r>
            <w:r w:rsidRPr="00347236">
              <w:t xml:space="preserve">poz. </w:t>
            </w:r>
            <w:r w:rsidR="00666C5E">
              <w:t>217</w:t>
            </w:r>
            <w:r w:rsidRPr="00347236">
              <w:t>).</w:t>
            </w:r>
          </w:p>
        </w:tc>
        <w:tc>
          <w:tcPr>
            <w:tcW w:w="1946" w:type="pct"/>
          </w:tcPr>
          <w:p w:rsidR="002E2781" w:rsidRPr="00347236" w:rsidRDefault="002E2781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2E2781" w:rsidRPr="00347236" w:rsidTr="00AE013A">
        <w:trPr>
          <w:cantSplit/>
        </w:trPr>
        <w:tc>
          <w:tcPr>
            <w:tcW w:w="305" w:type="pct"/>
          </w:tcPr>
          <w:p w:rsidR="002E2781" w:rsidRPr="00347236" w:rsidRDefault="002E2781" w:rsidP="00EA23D7">
            <w:pPr>
              <w:jc w:val="left"/>
            </w:pPr>
            <w:r w:rsidRPr="00347236">
              <w:t>1.2</w:t>
            </w:r>
          </w:p>
        </w:tc>
        <w:tc>
          <w:tcPr>
            <w:tcW w:w="848" w:type="pct"/>
          </w:tcPr>
          <w:p w:rsidR="002E2781" w:rsidRPr="00347236" w:rsidRDefault="002E2781" w:rsidP="00EA23D7">
            <w:pPr>
              <w:jc w:val="left"/>
            </w:pPr>
            <w:r w:rsidRPr="00347236">
              <w:t>Zgodność z celem szczegółowym i rezultatami priorytetu inwestycyjnego</w:t>
            </w:r>
          </w:p>
        </w:tc>
        <w:tc>
          <w:tcPr>
            <w:tcW w:w="1901" w:type="pct"/>
          </w:tcPr>
          <w:p w:rsidR="002E2781" w:rsidRPr="00347236" w:rsidRDefault="002E2781" w:rsidP="002349A0">
            <w:pPr>
              <w:jc w:val="left"/>
            </w:pPr>
            <w:r w:rsidRPr="00347236">
              <w:t xml:space="preserve">Projekt koresponduje ze wskaźnikami strategicznymi określonymi w RPO WZ 2014-2020. Projekt jest zgodny z celem działania oraz </w:t>
            </w:r>
            <w:r w:rsidR="009020D6">
              <w:t>wpływa na osiągnięcie wskaźnika</w:t>
            </w:r>
            <w:r w:rsidRPr="00347236">
              <w:t xml:space="preserve"> rezultatu określon</w:t>
            </w:r>
            <w:r w:rsidR="009865C3">
              <w:t>ego</w:t>
            </w:r>
            <w:r w:rsidRPr="00347236">
              <w:t xml:space="preserve"> w SOOP.</w:t>
            </w:r>
          </w:p>
        </w:tc>
        <w:tc>
          <w:tcPr>
            <w:tcW w:w="1946" w:type="pct"/>
          </w:tcPr>
          <w:p w:rsidR="002E2781" w:rsidRPr="00347236" w:rsidRDefault="002E2781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2E2781" w:rsidRPr="00347236" w:rsidTr="00AE013A">
        <w:trPr>
          <w:cantSplit/>
        </w:trPr>
        <w:tc>
          <w:tcPr>
            <w:tcW w:w="305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1.3</w:t>
            </w:r>
          </w:p>
        </w:tc>
        <w:tc>
          <w:tcPr>
            <w:tcW w:w="848" w:type="pct"/>
          </w:tcPr>
          <w:p w:rsidR="002E2781" w:rsidRPr="00347236" w:rsidRDefault="002E2781" w:rsidP="00EA23D7">
            <w:pPr>
              <w:jc w:val="left"/>
            </w:pPr>
            <w:r w:rsidRPr="00347236">
              <w:t>Zgodność z typami projektów</w:t>
            </w:r>
          </w:p>
        </w:tc>
        <w:tc>
          <w:tcPr>
            <w:tcW w:w="1901" w:type="pct"/>
          </w:tcPr>
          <w:p w:rsidR="002E2781" w:rsidRPr="00347236" w:rsidRDefault="002E2781" w:rsidP="00EA23D7">
            <w:pPr>
              <w:jc w:val="left"/>
            </w:pPr>
            <w:r w:rsidRPr="00347236">
              <w:t xml:space="preserve">Projekt jest zgodny z typami projektów wskazanymi w regulaminie </w:t>
            </w:r>
            <w:r w:rsidR="00943DC5">
              <w:t>naboru</w:t>
            </w:r>
            <w:r w:rsidRPr="00347236">
              <w:t>.</w:t>
            </w:r>
          </w:p>
          <w:p w:rsidR="002E2781" w:rsidRPr="00347236" w:rsidRDefault="002E2781" w:rsidP="00EA23D7">
            <w:pPr>
              <w:jc w:val="left"/>
            </w:pPr>
            <w:r w:rsidRPr="00347236">
              <w:t>Opis projektu wskazuje na zgodność ze wskazanym przez Wnioskodawcę typem projektu. Charakter przewidywanych działań, wskaźniki produktu, wydatki kwalifikowalne dają pewność, że mamy do czynienia z typem projektu zaplanowanym do wsparcia w ramach działania 5.</w:t>
            </w:r>
            <w:r w:rsidR="00541E0C">
              <w:t>5</w:t>
            </w:r>
            <w:r w:rsidRPr="00347236">
              <w:t>.</w:t>
            </w:r>
          </w:p>
        </w:tc>
        <w:tc>
          <w:tcPr>
            <w:tcW w:w="1946" w:type="pct"/>
          </w:tcPr>
          <w:p w:rsidR="002E2781" w:rsidRPr="00347236" w:rsidRDefault="002E2781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>Projekty niespełniające kryterium są odrzucane.</w:t>
            </w:r>
          </w:p>
          <w:p w:rsidR="002E2781" w:rsidRPr="00347236" w:rsidRDefault="002E2781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2E2781" w:rsidRPr="00347236" w:rsidTr="00AE013A">
        <w:trPr>
          <w:cantSplit/>
        </w:trPr>
        <w:tc>
          <w:tcPr>
            <w:tcW w:w="305" w:type="pct"/>
          </w:tcPr>
          <w:p w:rsidR="002E2781" w:rsidRPr="00347236" w:rsidRDefault="002E2781" w:rsidP="00EA23D7">
            <w:pPr>
              <w:jc w:val="left"/>
            </w:pPr>
            <w:r w:rsidRPr="00347236">
              <w:t>1.4</w:t>
            </w:r>
          </w:p>
        </w:tc>
        <w:tc>
          <w:tcPr>
            <w:tcW w:w="848" w:type="pct"/>
          </w:tcPr>
          <w:p w:rsidR="002E2781" w:rsidRPr="00347236" w:rsidRDefault="002E2781" w:rsidP="00AA724B">
            <w:pPr>
              <w:jc w:val="left"/>
            </w:pPr>
            <w:r w:rsidRPr="00347236">
              <w:t>Zgodność z zasadami horyzontalnymi</w:t>
            </w:r>
          </w:p>
        </w:tc>
        <w:tc>
          <w:tcPr>
            <w:tcW w:w="1901" w:type="pct"/>
          </w:tcPr>
          <w:p w:rsidR="002E2781" w:rsidRPr="00347236" w:rsidRDefault="002E2781" w:rsidP="00EA23D7">
            <w:pPr>
              <w:jc w:val="left"/>
            </w:pPr>
            <w:r w:rsidRPr="00347236">
              <w:t>Projekt jest zgodny z właściwymi politykami i zasadami wspólnotowymi:</w:t>
            </w:r>
          </w:p>
          <w:p w:rsidR="004769A1" w:rsidRDefault="002E2781" w:rsidP="00F06752">
            <w:pPr>
              <w:pStyle w:val="Akapitzlist"/>
              <w:numPr>
                <w:ilvl w:val="0"/>
                <w:numId w:val="2"/>
              </w:numPr>
              <w:jc w:val="left"/>
            </w:pPr>
            <w:r w:rsidRPr="00347236">
              <w:t>zrównoważonego rozwoju,</w:t>
            </w:r>
          </w:p>
          <w:p w:rsidR="002E2781" w:rsidRPr="00347236" w:rsidRDefault="002E2781" w:rsidP="00F06752">
            <w:pPr>
              <w:pStyle w:val="Akapitzlist"/>
              <w:numPr>
                <w:ilvl w:val="0"/>
                <w:numId w:val="2"/>
              </w:numPr>
              <w:jc w:val="left"/>
            </w:pPr>
            <w:r w:rsidRPr="00347236">
              <w:t xml:space="preserve">promowania i realizacji zasady równości szans </w:t>
            </w:r>
            <w:r w:rsidRPr="00347236">
              <w:br/>
              <w:t xml:space="preserve">i </w:t>
            </w:r>
            <w:proofErr w:type="spellStart"/>
            <w:r w:rsidRPr="00347236">
              <w:t>niedyskryminacji,w</w:t>
            </w:r>
            <w:proofErr w:type="spellEnd"/>
            <w:r w:rsidRPr="00347236">
              <w:t xml:space="preserve"> tym. m. in. budowanie infrastruktury w zgodzie z zasadą uniwersalnego projektowania, tj. w taki sposób, by mogła być użyta przez wszystkich ludzi, w możliwie szerokim zakresie, bez potrzeby dodatkowej adaptacji.</w:t>
            </w:r>
            <w:r w:rsidR="006E452C">
              <w:t xml:space="preserve"> </w:t>
            </w:r>
          </w:p>
        </w:tc>
        <w:tc>
          <w:tcPr>
            <w:tcW w:w="1946" w:type="pct"/>
          </w:tcPr>
          <w:p w:rsidR="002E2781" w:rsidRPr="00347236" w:rsidRDefault="002E2781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>Projekty niespełniające kryterium są odrzucane.</w:t>
            </w:r>
          </w:p>
          <w:p w:rsidR="002E2781" w:rsidRPr="00347236" w:rsidRDefault="002E2781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AE013A" w:rsidRPr="00347236" w:rsidTr="00AE013A">
        <w:trPr>
          <w:cantSplit/>
        </w:trPr>
        <w:tc>
          <w:tcPr>
            <w:tcW w:w="305" w:type="pct"/>
          </w:tcPr>
          <w:p w:rsidR="00AE013A" w:rsidRPr="00347236" w:rsidRDefault="00AE013A" w:rsidP="00EA23D7">
            <w:pPr>
              <w:jc w:val="left"/>
            </w:pPr>
            <w:r w:rsidRPr="00347236">
              <w:lastRenderedPageBreak/>
              <w:t>1.</w:t>
            </w:r>
            <w:r>
              <w:t>5</w:t>
            </w:r>
          </w:p>
        </w:tc>
        <w:tc>
          <w:tcPr>
            <w:tcW w:w="848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Zgodność realizacji projektu przed dniem złożenia wniosku o dofinansowanie</w:t>
            </w:r>
            <w:r>
              <w:t>, z przepisami prawa.</w:t>
            </w:r>
            <w:r w:rsidRPr="00347236">
              <w:t xml:space="preserve"> </w:t>
            </w:r>
          </w:p>
        </w:tc>
        <w:tc>
          <w:tcPr>
            <w:tcW w:w="1901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Jeżeli projekt rozpoczął się przed dniem złożenia wniosku o dofinansowanie, to przestrzegano obowiązujących przepisów prawa dotyczących danego projektu</w:t>
            </w:r>
            <w:r w:rsidR="003F0433">
              <w:t xml:space="preserve"> ,</w:t>
            </w:r>
            <w:r w:rsidR="003F0433">
              <w:rPr>
                <w:rFonts w:cs="Arial"/>
                <w:lang w:eastAsia="pl-PL"/>
              </w:rPr>
              <w:t>zgodnie z art. 125 ust. 3 lit. e) rozporządzenia  (UE) 1303/2013 z 17 grudnia 2013 r.</w:t>
            </w:r>
          </w:p>
          <w:p w:rsidR="00AE013A" w:rsidRPr="00347236" w:rsidRDefault="00AE013A" w:rsidP="00EA23D7">
            <w:pPr>
              <w:jc w:val="left"/>
            </w:pPr>
            <w:r w:rsidRPr="00347236">
              <w:t>Czy projekt</w:t>
            </w:r>
            <w:r>
              <w:t xml:space="preserve"> </w:t>
            </w:r>
            <w:r w:rsidRPr="00347236">
              <w:t>nie zakończył się przed złożeniem wniosku o dofinansowanie</w:t>
            </w:r>
            <w:r>
              <w:t>,</w:t>
            </w:r>
            <w:r w:rsidRPr="00347236">
              <w:t xml:space="preserve"> w rozumieniu rozporządzenia ogólnego</w:t>
            </w:r>
          </w:p>
          <w:p w:rsidR="00AE013A" w:rsidRPr="00347236" w:rsidRDefault="00AE013A" w:rsidP="00EA23D7">
            <w:pPr>
              <w:jc w:val="left"/>
            </w:pPr>
            <w:r w:rsidRPr="00347236">
              <w:t>(1303/2013).</w:t>
            </w:r>
          </w:p>
        </w:tc>
        <w:tc>
          <w:tcPr>
            <w:tcW w:w="1946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AE013A" w:rsidRPr="00347236" w:rsidRDefault="00AE013A" w:rsidP="00EA23D7">
            <w:pPr>
              <w:jc w:val="left"/>
            </w:pPr>
            <w:r w:rsidRPr="00347236">
              <w:t>Projekty niespełniające kryterium są odrzucane.</w:t>
            </w:r>
          </w:p>
          <w:p w:rsidR="00AE013A" w:rsidRPr="00347236" w:rsidRDefault="00AE013A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AE013A" w:rsidRPr="00347236" w:rsidTr="00AE013A">
        <w:trPr>
          <w:cantSplit/>
        </w:trPr>
        <w:tc>
          <w:tcPr>
            <w:tcW w:w="305" w:type="pct"/>
          </w:tcPr>
          <w:p w:rsidR="00AE013A" w:rsidRPr="00347236" w:rsidRDefault="00AE013A" w:rsidP="00666C5E">
            <w:pPr>
              <w:jc w:val="left"/>
            </w:pPr>
            <w:r w:rsidRPr="00347236">
              <w:t>1.</w:t>
            </w:r>
            <w:r>
              <w:t>6</w:t>
            </w:r>
          </w:p>
        </w:tc>
        <w:tc>
          <w:tcPr>
            <w:tcW w:w="848" w:type="pct"/>
            <w:shd w:val="clear" w:color="auto" w:fill="auto"/>
          </w:tcPr>
          <w:p w:rsidR="00AE013A" w:rsidRPr="00347236" w:rsidRDefault="00AE013A">
            <w:pPr>
              <w:jc w:val="left"/>
            </w:pPr>
            <w:r w:rsidRPr="00347236">
              <w:t>Kwalifikowalność projektu</w:t>
            </w:r>
          </w:p>
        </w:tc>
        <w:tc>
          <w:tcPr>
            <w:tcW w:w="1901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Projekt przyczyni się do rozwoju województwa zachodniopomorskiego</w:t>
            </w:r>
            <w:r w:rsidRPr="00347236">
              <w:rPr>
                <w:u w:val="single"/>
              </w:rPr>
              <w:t>.</w:t>
            </w:r>
            <w:r w:rsidRPr="00347236">
              <w:t xml:space="preserve"> Projekt ma wpływ na sytuację społeczno-gospodarczą województwa zachodniopomorskiego. Projekt przyniesie korzyści mieszkańcom województwa zachodniopomorskiego. ENPV &gt;0.</w:t>
            </w:r>
          </w:p>
          <w:p w:rsidR="00AE013A" w:rsidRPr="00347236" w:rsidRDefault="00AE013A" w:rsidP="00EA23D7">
            <w:pPr>
              <w:jc w:val="left"/>
            </w:pPr>
            <w:r w:rsidRPr="00347236">
              <w:t xml:space="preserve">Projekt przyczynia się do </w:t>
            </w:r>
            <w:r w:rsidRPr="000D5CDC">
              <w:t>rozw</w:t>
            </w:r>
            <w:r>
              <w:t>o</w:t>
            </w:r>
            <w:r w:rsidRPr="000D5CDC">
              <w:t>j</w:t>
            </w:r>
            <w:r>
              <w:t>u</w:t>
            </w:r>
            <w:r w:rsidRPr="000D5CDC">
              <w:t xml:space="preserve"> połączeń obszarów wykluczonych z siecią TEN-T</w:t>
            </w:r>
            <w:r>
              <w:t>, długotrwałej poprawy</w:t>
            </w:r>
            <w:r w:rsidRPr="000D5CDC">
              <w:t xml:space="preserve"> stanu technicznego oraz dostosow</w:t>
            </w:r>
            <w:r>
              <w:t>ania</w:t>
            </w:r>
            <w:r w:rsidRPr="000D5CDC">
              <w:t xml:space="preserve"> infrastruktur</w:t>
            </w:r>
            <w:r>
              <w:t>y</w:t>
            </w:r>
            <w:r w:rsidRPr="000D5CDC">
              <w:t xml:space="preserve"> do potrzeb rynku przewoźników oraz pasażerów</w:t>
            </w:r>
            <w:r>
              <w:t>.</w:t>
            </w:r>
          </w:p>
        </w:tc>
        <w:tc>
          <w:tcPr>
            <w:tcW w:w="1946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AE013A" w:rsidRPr="00347236" w:rsidRDefault="00AE013A" w:rsidP="00EA23D7">
            <w:pPr>
              <w:jc w:val="left"/>
            </w:pPr>
            <w:r w:rsidRPr="00347236">
              <w:t>Projekty niespełniające kryterium są odrzucane.</w:t>
            </w:r>
          </w:p>
          <w:p w:rsidR="00AE013A" w:rsidRPr="00347236" w:rsidRDefault="00AE013A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AE013A" w:rsidRPr="00347236" w:rsidTr="00AE013A">
        <w:trPr>
          <w:cantSplit/>
          <w:trHeight w:val="3049"/>
        </w:trPr>
        <w:tc>
          <w:tcPr>
            <w:tcW w:w="305" w:type="pct"/>
          </w:tcPr>
          <w:p w:rsidR="00AE013A" w:rsidRPr="00347236" w:rsidRDefault="00AE013A" w:rsidP="00666C5E">
            <w:pPr>
              <w:jc w:val="left"/>
            </w:pPr>
            <w:r w:rsidRPr="00347236">
              <w:lastRenderedPageBreak/>
              <w:t>1.</w:t>
            </w:r>
            <w:r>
              <w:t>7</w:t>
            </w:r>
          </w:p>
        </w:tc>
        <w:tc>
          <w:tcPr>
            <w:tcW w:w="848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Gotowość projektu do funkcjonowania bezpośrednio po zakończeniu inwestycji</w:t>
            </w:r>
          </w:p>
        </w:tc>
        <w:tc>
          <w:tcPr>
            <w:tcW w:w="1901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 xml:space="preserve">Możliwe jest korzystanie z produktów wytworzonych </w:t>
            </w:r>
            <w:r w:rsidRPr="00347236">
              <w:br/>
              <w:t xml:space="preserve">w wyniku realizacji projektu bezpośrednio po jego zakończeniu. Opis projektu wyraźnie wskazuje na to, że bezpośrednio po zakończeniu realizacji projektu możliwe jest wykorzystanie pełnej funkcjonalności infrastruktury </w:t>
            </w:r>
            <w:r w:rsidRPr="00347236">
              <w:br/>
              <w:t>i nie wymaga dodatkowych działań (innych projektów itp.) w celu jej pełnego wykorzystania.</w:t>
            </w:r>
          </w:p>
        </w:tc>
        <w:tc>
          <w:tcPr>
            <w:tcW w:w="1946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AE013A" w:rsidRPr="00347236" w:rsidRDefault="00AE013A" w:rsidP="00EA23D7">
            <w:pPr>
              <w:jc w:val="left"/>
            </w:pPr>
            <w:r w:rsidRPr="00347236">
              <w:t>Projekty niespełniające kryterium są odrzucane.</w:t>
            </w:r>
          </w:p>
          <w:p w:rsidR="00AE013A" w:rsidRPr="00347236" w:rsidRDefault="00AE013A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AE013A" w:rsidRPr="00347236" w:rsidTr="00AE013A">
        <w:trPr>
          <w:cantSplit/>
        </w:trPr>
        <w:tc>
          <w:tcPr>
            <w:tcW w:w="305" w:type="pct"/>
          </w:tcPr>
          <w:p w:rsidR="00AE013A" w:rsidRPr="00347236" w:rsidRDefault="00AE013A" w:rsidP="00666C5E">
            <w:pPr>
              <w:jc w:val="left"/>
            </w:pPr>
            <w:r>
              <w:t>1.8</w:t>
            </w:r>
          </w:p>
        </w:tc>
        <w:tc>
          <w:tcPr>
            <w:tcW w:w="848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 xml:space="preserve">Wzrost atrakcyjności środka transportu </w:t>
            </w:r>
          </w:p>
        </w:tc>
        <w:tc>
          <w:tcPr>
            <w:tcW w:w="1901" w:type="pct"/>
            <w:shd w:val="clear" w:color="auto" w:fill="auto"/>
          </w:tcPr>
          <w:p w:rsidR="00AE013A" w:rsidRDefault="00AE013A" w:rsidP="00EA23D7">
            <w:pPr>
              <w:jc w:val="left"/>
            </w:pPr>
            <w:r w:rsidRPr="00347236">
              <w:t>Ocenie podlega wpływ projektu na zainteresowanie mieszkańców województwa oraz turystów transportem kolejowym.</w:t>
            </w:r>
          </w:p>
          <w:p w:rsidR="00AE013A" w:rsidRPr="00347236" w:rsidRDefault="00AE013A" w:rsidP="00EA23D7">
            <w:pPr>
              <w:jc w:val="left"/>
            </w:pPr>
            <w:r>
              <w:t>Spowoduje to zastępowanie podróży transportu samochodowego transportem kolejowym, co przełoży się także na zmniejszenie presji środowiskowej transportu w województwie.</w:t>
            </w:r>
          </w:p>
        </w:tc>
        <w:tc>
          <w:tcPr>
            <w:tcW w:w="1946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AE013A" w:rsidRPr="00347236" w:rsidRDefault="00AE013A" w:rsidP="00EA23D7">
            <w:pPr>
              <w:jc w:val="left"/>
            </w:pPr>
            <w:r w:rsidRPr="00347236">
              <w:t xml:space="preserve">Projekty niespełniające kryterium są odrzucane. </w:t>
            </w:r>
          </w:p>
          <w:p w:rsidR="00AE013A" w:rsidRPr="00347236" w:rsidRDefault="00AE013A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AE013A" w:rsidRPr="00347236" w:rsidTr="00AE013A">
        <w:trPr>
          <w:cantSplit/>
        </w:trPr>
        <w:tc>
          <w:tcPr>
            <w:tcW w:w="305" w:type="pct"/>
          </w:tcPr>
          <w:p w:rsidR="00AE013A" w:rsidRPr="00347236" w:rsidRDefault="00AE013A" w:rsidP="00666C5E">
            <w:pPr>
              <w:jc w:val="left"/>
            </w:pPr>
            <w:r>
              <w:t>1.9</w:t>
            </w:r>
          </w:p>
        </w:tc>
        <w:tc>
          <w:tcPr>
            <w:tcW w:w="848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Wpływ na rozwój społeczno-gospodarczy</w:t>
            </w:r>
          </w:p>
        </w:tc>
        <w:tc>
          <w:tcPr>
            <w:tcW w:w="1901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Projekt będzie rozwiązywać istotne problemy komunikacyjne głównie w zakresie dostępności komunikacyjnej do obszarów, które mają szansę na rozwój społeczny, gospodarczy i tworzenie miejsc pracy.</w:t>
            </w:r>
          </w:p>
        </w:tc>
        <w:tc>
          <w:tcPr>
            <w:tcW w:w="1946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AE013A" w:rsidRPr="00347236" w:rsidRDefault="00AE013A" w:rsidP="00EA23D7">
            <w:pPr>
              <w:jc w:val="left"/>
            </w:pPr>
            <w:r w:rsidRPr="00347236">
              <w:t>Projekty niespełniające kryterium są odrzucane.</w:t>
            </w:r>
          </w:p>
          <w:p w:rsidR="00AE013A" w:rsidRPr="00347236" w:rsidRDefault="00AE013A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AE013A" w:rsidRPr="00347236" w:rsidTr="00AE013A">
        <w:trPr>
          <w:cantSplit/>
        </w:trPr>
        <w:tc>
          <w:tcPr>
            <w:tcW w:w="305" w:type="pct"/>
          </w:tcPr>
          <w:p w:rsidR="00AE013A" w:rsidRPr="00347236" w:rsidRDefault="00AE013A" w:rsidP="00666C5E">
            <w:pPr>
              <w:jc w:val="left"/>
            </w:pPr>
            <w:r w:rsidRPr="00347236">
              <w:lastRenderedPageBreak/>
              <w:t>1.1</w:t>
            </w:r>
            <w:r>
              <w:t>0</w:t>
            </w:r>
          </w:p>
        </w:tc>
        <w:tc>
          <w:tcPr>
            <w:tcW w:w="848" w:type="pct"/>
            <w:shd w:val="clear" w:color="auto" w:fill="auto"/>
          </w:tcPr>
          <w:p w:rsidR="00AE013A" w:rsidRPr="00347236" w:rsidRDefault="00AE013A" w:rsidP="00EA23D7">
            <w:pPr>
              <w:jc w:val="left"/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Wiarygodność popytu</w:t>
            </w:r>
          </w:p>
        </w:tc>
        <w:tc>
          <w:tcPr>
            <w:tcW w:w="1901" w:type="pct"/>
            <w:shd w:val="clear" w:color="auto" w:fill="auto"/>
            <w:vAlign w:val="bottom"/>
          </w:tcPr>
          <w:p w:rsidR="00AE013A" w:rsidRPr="00347236" w:rsidRDefault="00AE013A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Wiarygodność analizy popytu dokonanej na podstawie realistycznych szacunków oraz w zgodzie z głównymi tendencjami demograficznymi i rozwojem sytuacji w danym sektorze, która uzasadnia zapotrzebowanie na projekt oraz ogólny potencjał infrastruktury projektu.</w:t>
            </w:r>
          </w:p>
          <w:p w:rsidR="00AE013A" w:rsidRPr="00347236" w:rsidRDefault="00AE013A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Cele projektu wynikają z analizy potrzeb.</w:t>
            </w:r>
          </w:p>
          <w:p w:rsidR="00AE013A" w:rsidRPr="00347236" w:rsidRDefault="00AE013A" w:rsidP="00EA23D7">
            <w:pPr>
              <w:jc w:val="left"/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Projekt zakłada działania wykonalne w kontekście analizy potrzeb.</w:t>
            </w:r>
          </w:p>
        </w:tc>
        <w:tc>
          <w:tcPr>
            <w:tcW w:w="1946" w:type="pct"/>
            <w:shd w:val="clear" w:color="auto" w:fill="auto"/>
          </w:tcPr>
          <w:p w:rsidR="00AE013A" w:rsidRPr="00347236" w:rsidRDefault="00AE013A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Spełnienie kryterium jest konieczne do przyznania dofinansowania.</w:t>
            </w:r>
          </w:p>
          <w:p w:rsidR="00AE013A" w:rsidRPr="00347236" w:rsidRDefault="00AE013A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Projekty niespełniające kryterium są odrzucane.</w:t>
            </w:r>
          </w:p>
          <w:p w:rsidR="00AE013A" w:rsidRPr="00347236" w:rsidRDefault="00AE013A" w:rsidP="00EA23D7">
            <w:pPr>
              <w:jc w:val="left"/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</w:tbl>
    <w:p w:rsidR="002E2781" w:rsidRDefault="002E2781" w:rsidP="00EA23D7">
      <w:pPr>
        <w:jc w:val="left"/>
      </w:pPr>
    </w:p>
    <w:tbl>
      <w:tblPr>
        <w:tblStyle w:val="Tabela-Siatka10"/>
        <w:tblW w:w="5000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89"/>
        <w:gridCol w:w="2769"/>
        <w:gridCol w:w="5056"/>
        <w:gridCol w:w="5526"/>
      </w:tblGrid>
      <w:tr w:rsidR="002E2781" w:rsidRPr="00347236" w:rsidTr="00120E47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2E2781" w:rsidRPr="00347236" w:rsidRDefault="002E2781" w:rsidP="00EA23D7">
            <w:pPr>
              <w:jc w:val="left"/>
            </w:pPr>
            <w:r w:rsidRPr="00347236">
              <w:rPr>
                <w:b/>
              </w:rPr>
              <w:t>Kryteria administracyjności</w:t>
            </w:r>
          </w:p>
        </w:tc>
      </w:tr>
      <w:tr w:rsidR="002E2781" w:rsidRPr="00347236" w:rsidTr="00120E47">
        <w:trPr>
          <w:tblHeader/>
        </w:trPr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L.p.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Nazwa kryterium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>Definicja kryterium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</w:pPr>
            <w:r w:rsidRPr="00347236">
              <w:t>Opis znaczenia kryterium</w:t>
            </w:r>
          </w:p>
        </w:tc>
      </w:tr>
      <w:tr w:rsidR="002E2781" w:rsidRPr="00347236" w:rsidTr="00120E47">
        <w:trPr>
          <w:tblHeader/>
        </w:trPr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1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2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>3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</w:pPr>
            <w:r w:rsidRPr="00347236">
              <w:t>4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2.1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Poprawność wniosku</w:t>
            </w:r>
          </w:p>
        </w:tc>
        <w:tc>
          <w:tcPr>
            <w:tcW w:w="1788" w:type="pct"/>
          </w:tcPr>
          <w:p w:rsidR="00AE1487" w:rsidRDefault="002E2781" w:rsidP="00EA23D7">
            <w:pPr>
              <w:jc w:val="left"/>
            </w:pPr>
            <w:r w:rsidRPr="00347236">
              <w:t xml:space="preserve">Wniosek  został sporządzony i złożony zgodnie </w:t>
            </w:r>
            <w:r w:rsidRPr="00347236">
              <w:br/>
              <w:t xml:space="preserve">z </w:t>
            </w:r>
            <w:r w:rsidR="00AE1487">
              <w:t xml:space="preserve">Regulaminem naboru w tym, w szczególności z Instrukcją wypełniania wniosku </w:t>
            </w:r>
            <w:r w:rsidRPr="00347236">
              <w:t>o dofinansowanie</w:t>
            </w:r>
            <w:r w:rsidR="00AE1487">
              <w:t>.</w:t>
            </w:r>
          </w:p>
          <w:p w:rsidR="002E2781" w:rsidRPr="00347236" w:rsidRDefault="002E2781" w:rsidP="00EA23D7">
            <w:pPr>
              <w:jc w:val="left"/>
            </w:pPr>
            <w:r w:rsidRPr="00347236">
              <w:t>Wniosek zawiera szczegółowe opisy dotyczące produktów lub usług, które mają być dostarczone</w:t>
            </w:r>
            <w:r w:rsidR="00516B34">
              <w:t xml:space="preserve"> </w:t>
            </w:r>
            <w:r w:rsidRPr="00347236">
              <w:t>w ramach operacji, plan finansowy oraz termin realizacji.</w:t>
            </w:r>
          </w:p>
          <w:p w:rsidR="002E2781" w:rsidRDefault="002E2781" w:rsidP="00EA23D7">
            <w:pPr>
              <w:jc w:val="left"/>
            </w:pPr>
            <w:r w:rsidRPr="00347236">
              <w:t xml:space="preserve">Wszystkie dane Wnioskodawcy są zgodne z danymi podanymi w jego dokumentach rejestrowych lub </w:t>
            </w:r>
            <w:r w:rsidRPr="00347236">
              <w:br/>
            </w:r>
            <w:r w:rsidRPr="00347236">
              <w:lastRenderedPageBreak/>
              <w:t>w statucie.</w:t>
            </w:r>
          </w:p>
          <w:p w:rsidR="00790CFC" w:rsidRPr="00347236" w:rsidRDefault="00790CFC" w:rsidP="00EA23D7">
            <w:pPr>
              <w:jc w:val="left"/>
              <w:rPr>
                <w:rFonts w:eastAsia="Calibri" w:cs="Arial"/>
              </w:rPr>
            </w:pPr>
            <w:r w:rsidRPr="00347236">
              <w:rPr>
                <w:rFonts w:eastAsia="Calibri" w:cs="Arial"/>
              </w:rPr>
              <w:t>Weryfikacji podlega również kompletność  załączników ( w tym zastosowanie wymaganych formatów).</w:t>
            </w:r>
          </w:p>
          <w:p w:rsidR="00790CFC" w:rsidRPr="00347236" w:rsidRDefault="00790CFC" w:rsidP="00EA23D7">
            <w:pPr>
              <w:jc w:val="left"/>
            </w:pPr>
          </w:p>
          <w:p w:rsidR="002E2781" w:rsidRPr="00347236" w:rsidRDefault="002E2781" w:rsidP="00EA23D7">
            <w:pPr>
              <w:jc w:val="left"/>
            </w:pPr>
            <w:r w:rsidRPr="00347236">
              <w:t>Wszystkie pola we wniosku są wypełnione w języku polskim</w:t>
            </w:r>
            <w:r w:rsidR="00790CFC">
              <w:t>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2.2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Możliwość oceny merytorycznej wniosku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 xml:space="preserve">Wszystkie pola we wniosku są wypełnione w taki sposób, że dają możliwość oceny merytorycznej wniosku. </w:t>
            </w:r>
          </w:p>
          <w:p w:rsidR="002E2781" w:rsidRPr="00347236" w:rsidRDefault="002E2781" w:rsidP="00EA23D7">
            <w:pPr>
              <w:jc w:val="left"/>
            </w:pPr>
            <w:r w:rsidRPr="00347236">
              <w:t>Jakość przedstawionych dokumentów (dokumentacji projektowej) pozwala na dokonanie tej oceny. Należy zweryfikować przede wszystkim opisy (w tym analizy, wnioski, szacowanie i adekwatność wskaźników) w kontekście ich:</w:t>
            </w:r>
          </w:p>
          <w:p w:rsidR="002E2781" w:rsidRPr="00347236" w:rsidRDefault="002E2781" w:rsidP="00EA23D7">
            <w:pPr>
              <w:pStyle w:val="Akapitzlist"/>
              <w:numPr>
                <w:ilvl w:val="0"/>
                <w:numId w:val="3"/>
              </w:numPr>
              <w:jc w:val="left"/>
            </w:pPr>
            <w:r w:rsidRPr="00347236">
              <w:t>Poprawności –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2E2781" w:rsidRPr="00347236" w:rsidRDefault="002E2781" w:rsidP="00EA23D7">
            <w:pPr>
              <w:pStyle w:val="Akapitzlist"/>
              <w:numPr>
                <w:ilvl w:val="0"/>
                <w:numId w:val="3"/>
              </w:numPr>
              <w:jc w:val="left"/>
            </w:pPr>
            <w:r w:rsidRPr="00347236">
              <w:t xml:space="preserve">Rzetelności – dokładności, z jaką opisy </w:t>
            </w:r>
            <w:r w:rsidRPr="00347236">
              <w:lastRenderedPageBreak/>
              <w:t>odzwierciedlają każdy z aspektów poszczególnych elementów projektu. Dotyczy etapu tworzenia opisów. Opisy zawsze powinny brać pod uwagę te same czynniki. Oznacza to, że opisy</w:t>
            </w:r>
            <w:r w:rsidR="006634C0">
              <w:t>.</w:t>
            </w:r>
            <w:r w:rsidRPr="00347236">
              <w:t xml:space="preserve">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 / otoczenia powinny być reprezentatywne na tyle, aby odzwierciedlały rzeczywistą sytuację, a w przypadku interpretacji – błąd związany z interpretacjami był minimalny).</w:t>
            </w:r>
          </w:p>
          <w:p w:rsidR="002E2781" w:rsidRPr="00347236" w:rsidRDefault="002E2781" w:rsidP="0075632F">
            <w:pPr>
              <w:pStyle w:val="Akapitzlist"/>
              <w:numPr>
                <w:ilvl w:val="0"/>
                <w:numId w:val="3"/>
              </w:numPr>
              <w:jc w:val="left"/>
            </w:pPr>
            <w:r w:rsidRPr="00347236">
              <w:t xml:space="preserve">Wiarygodności </w:t>
            </w:r>
            <w:r w:rsidR="0075632F">
              <w:t>– w przeciwieństwie do rzetelności, wiarygodność dotyczy przyjmowanych założeń oraz źródeł danych, na podstawi, których dokonywane są analizy i tworzone opisy, a także formułowane wnioski.</w:t>
            </w:r>
            <w:r w:rsidRPr="0075632F">
              <w:t xml:space="preserve"> 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2.3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 xml:space="preserve">Spójność wniosku i </w:t>
            </w:r>
            <w:r w:rsidRPr="00347236">
              <w:lastRenderedPageBreak/>
              <w:t>załączników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 xml:space="preserve">Opisy we wniosku oraz w załącznikach są ze sobą spójne, </w:t>
            </w:r>
            <w:r w:rsidRPr="00347236">
              <w:lastRenderedPageBreak/>
              <w:t>nie zawierają sprzecznych ze sobą kwestii.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Spełnienie kryterium jest konieczne do przyznania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2.4</w:t>
            </w:r>
          </w:p>
        </w:tc>
        <w:tc>
          <w:tcPr>
            <w:tcW w:w="979" w:type="pct"/>
          </w:tcPr>
          <w:p w:rsidR="002E2781" w:rsidRPr="00347236" w:rsidRDefault="002E2781" w:rsidP="009D4BB2">
            <w:pPr>
              <w:jc w:val="left"/>
            </w:pPr>
            <w:r w:rsidRPr="00347236">
              <w:t>Zgodność z kwalifikowalnością</w:t>
            </w:r>
            <w:r w:rsidR="009D4BB2">
              <w:t xml:space="preserve"> </w:t>
            </w:r>
            <w:r w:rsidRPr="00347236">
              <w:t xml:space="preserve"> wydatków</w:t>
            </w:r>
          </w:p>
        </w:tc>
        <w:tc>
          <w:tcPr>
            <w:tcW w:w="1788" w:type="pct"/>
          </w:tcPr>
          <w:p w:rsidR="00225C70" w:rsidRDefault="002E2781" w:rsidP="00EA23D7">
            <w:pPr>
              <w:jc w:val="left"/>
            </w:pPr>
            <w:r w:rsidRPr="00347236">
              <w:t>Wydatk</w:t>
            </w:r>
            <w:r w:rsidR="00225C70">
              <w:t>i w projekcie są zaplanowane:</w:t>
            </w:r>
          </w:p>
          <w:p w:rsidR="00225C70" w:rsidRDefault="002E2781" w:rsidP="00EA23D7">
            <w:pPr>
              <w:pStyle w:val="Akapitzlist"/>
              <w:numPr>
                <w:ilvl w:val="0"/>
                <w:numId w:val="6"/>
              </w:numPr>
              <w:ind w:left="411"/>
              <w:jc w:val="left"/>
            </w:pPr>
            <w:r w:rsidRPr="00347236">
              <w:t xml:space="preserve"> w sposób celowy i oszczędny, z </w:t>
            </w:r>
            <w:r w:rsidR="00225C70">
              <w:t>zachowaniem zasad:</w:t>
            </w:r>
          </w:p>
          <w:p w:rsidR="00225C70" w:rsidRDefault="002E2781" w:rsidP="00EA23D7">
            <w:pPr>
              <w:pStyle w:val="Akapitzlist"/>
              <w:numPr>
                <w:ilvl w:val="0"/>
                <w:numId w:val="5"/>
              </w:numPr>
              <w:jc w:val="left"/>
            </w:pPr>
            <w:r w:rsidRPr="00347236">
              <w:t>uzyskiwania najlepszyc</w:t>
            </w:r>
            <w:r w:rsidR="00225C70">
              <w:t>h efektów z danych nakładów,</w:t>
            </w:r>
          </w:p>
          <w:p w:rsidR="00225C70" w:rsidRDefault="002E2781" w:rsidP="00EA23D7">
            <w:pPr>
              <w:pStyle w:val="Akapitzlist"/>
              <w:numPr>
                <w:ilvl w:val="0"/>
                <w:numId w:val="5"/>
              </w:numPr>
              <w:jc w:val="left"/>
            </w:pPr>
            <w:r w:rsidRPr="00347236">
              <w:t>optymalnego doboru metod i środków służących o</w:t>
            </w:r>
            <w:r w:rsidR="00225C70">
              <w:t>siągnięciu założonych celów,</w:t>
            </w:r>
          </w:p>
          <w:p w:rsidR="00225C70" w:rsidRDefault="002E2781" w:rsidP="00EA23D7">
            <w:pPr>
              <w:pStyle w:val="Akapitzlist"/>
              <w:numPr>
                <w:ilvl w:val="0"/>
                <w:numId w:val="6"/>
              </w:numPr>
              <w:ind w:left="411"/>
              <w:jc w:val="left"/>
            </w:pPr>
            <w:r w:rsidRPr="00347236">
              <w:t>w sposób umożliwiający</w:t>
            </w:r>
            <w:r w:rsidR="00225C70">
              <w:t xml:space="preserve"> terminową realizację zadań;</w:t>
            </w:r>
          </w:p>
          <w:p w:rsidR="002E2781" w:rsidRPr="00347236" w:rsidRDefault="002E2781" w:rsidP="00EA23D7">
            <w:pPr>
              <w:pStyle w:val="Akapitzlist"/>
              <w:numPr>
                <w:ilvl w:val="0"/>
                <w:numId w:val="6"/>
              </w:numPr>
              <w:ind w:left="411"/>
              <w:jc w:val="left"/>
            </w:pPr>
            <w:r w:rsidRPr="00347236">
              <w:t>w wysokości i terminach wynikających z wcześniej zaciągniętych zobowiązań.</w:t>
            </w:r>
          </w:p>
          <w:p w:rsidR="002E2781" w:rsidRPr="00347236" w:rsidRDefault="002E2781" w:rsidP="00EA23D7">
            <w:pPr>
              <w:jc w:val="left"/>
            </w:pPr>
          </w:p>
          <w:p w:rsidR="002E2781" w:rsidRPr="00347236" w:rsidRDefault="002E2781" w:rsidP="0061644D">
            <w:pPr>
              <w:jc w:val="left"/>
            </w:pPr>
            <w:r w:rsidRPr="00347236">
              <w:t>Wydatki założone w projekcie są zgodne z katalogiem wydatków</w:t>
            </w:r>
            <w:r w:rsidR="0061644D">
              <w:t>, limitami</w:t>
            </w:r>
            <w:r w:rsidRPr="00347236">
              <w:t xml:space="preserve"> oraz zasadami kwalifikowalności określonymi  w Regulaminie </w:t>
            </w:r>
            <w:r w:rsidR="00626706">
              <w:t>naboru</w:t>
            </w:r>
            <w:r w:rsidR="0061644D">
              <w:t>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2.5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Intensywność wsparcia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 xml:space="preserve">Wnioskowana kwota i poziom wsparcia są zgodne z zapisami Regulaminu </w:t>
            </w:r>
            <w:r w:rsidR="006B055A">
              <w:t>naboru</w:t>
            </w:r>
            <w:r w:rsidRPr="00347236">
              <w:t>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Ocena spełniania kryterium polega na przypisaniu wartości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2.6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Poprawność obliczeń całkowitych kosztów i całkowitych kosztów kwalifikowalnych oraz intensywności pomocy uwzględniającej generowanie dochodu w projekcie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>Poprawność całkowitych kosztów i całkowitych kosztów kwalifikowalnych z uwzględnieniem wymogów określonych w art. 61 rozporządzenia (UE) nr 1303/2013, a także wystarczająca szczegółowość i racjonalne przesłanki obliczania kosztów, zarówno pod względem całkowitych kosztów niezbędnych do osiągnięcia wyznaczonych celów, jak i pod względem kosztów jednostkowych w stosownych przypadkach.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2.7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Poprawność okresu realizacji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>Projekt zostanie zrealizowany w terminie zaplanowanym dla projektu. Harmonogram projektu został zaplanowany realnie i racjonalnie.</w:t>
            </w:r>
          </w:p>
          <w:p w:rsidR="002E2781" w:rsidRPr="00347236" w:rsidRDefault="002E2781" w:rsidP="00EA23D7">
            <w:pPr>
              <w:jc w:val="left"/>
            </w:pPr>
            <w:r w:rsidRPr="00347236">
              <w:t>Wszystkie etapy projektu wynikają z procesu inwestycyjnego i są logicznie powiązane.</w:t>
            </w:r>
          </w:p>
          <w:p w:rsidR="002E2781" w:rsidRPr="00347236" w:rsidRDefault="002E2781" w:rsidP="00EA23D7">
            <w:pPr>
              <w:jc w:val="left"/>
            </w:pPr>
            <w:r w:rsidRPr="00347236">
              <w:t>Okres realizacji projektu nie wykracza poza datę końcową okresu kwalifikowalności określoną w art. 65 ust. 2 rozporządzenia (UE) nr 1303/2013.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2.8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Zasadność poziomu wsparcia w projekcie</w:t>
            </w:r>
          </w:p>
        </w:tc>
        <w:tc>
          <w:tcPr>
            <w:tcW w:w="1788" w:type="pct"/>
          </w:tcPr>
          <w:p w:rsidR="002E2781" w:rsidRDefault="00A946A5" w:rsidP="00A946A5">
            <w:pPr>
              <w:jc w:val="left"/>
            </w:pPr>
            <w:r>
              <w:t xml:space="preserve">Projekt jest realny z gospodarczego i finansowego punktu widzenia oraz przynosi pozytywne skutki społeczno-gospodarcze, co uzasadnia proponowany poziom wsparcia </w:t>
            </w:r>
            <w:r w:rsidRPr="00F750D9">
              <w:lastRenderedPageBreak/>
              <w:t xml:space="preserve">w ramach EFRR </w:t>
            </w:r>
            <w:r w:rsidR="00266C39" w:rsidRPr="00F750D9">
              <w:t xml:space="preserve"> </w:t>
            </w:r>
            <w:r w:rsidR="00266C39">
              <w:t>(z uwzględnieniem  obliczeń dokonywanych metodą :luki finansowej – jeśli dotyczy)</w:t>
            </w:r>
            <w:r>
              <w:t>.</w:t>
            </w:r>
            <w:r w:rsidR="00CB0A98">
              <w:t xml:space="preserve"> </w:t>
            </w:r>
            <w:r w:rsidR="009149B4">
              <w:t xml:space="preserve"> Projekt wymaga dofinansowania, gdy:</w:t>
            </w:r>
          </w:p>
          <w:p w:rsidR="009149B4" w:rsidRPr="00347236" w:rsidRDefault="009149B4" w:rsidP="00A946A5">
            <w:pPr>
              <w:jc w:val="left"/>
            </w:pPr>
            <w:r>
              <w:t>FNPV/C&lt;0, a FRR/C&lt; od stopy dyskontowej.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Ocena spełniania kryterium polega na przypisaniu wartości logicznych „tak”, „nie”.</w:t>
            </w:r>
          </w:p>
        </w:tc>
      </w:tr>
    </w:tbl>
    <w:p w:rsidR="002E2781" w:rsidRDefault="002E2781" w:rsidP="00EA23D7">
      <w:pPr>
        <w:jc w:val="left"/>
      </w:pPr>
    </w:p>
    <w:tbl>
      <w:tblPr>
        <w:tblStyle w:val="Tabela-Siatka10"/>
        <w:tblW w:w="5000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58"/>
        <w:gridCol w:w="2791"/>
        <w:gridCol w:w="5082"/>
        <w:gridCol w:w="5509"/>
      </w:tblGrid>
      <w:tr w:rsidR="002E2781" w:rsidRPr="00347236" w:rsidTr="00120E47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2E2781" w:rsidRPr="00347236" w:rsidRDefault="002E2781" w:rsidP="00EA23D7">
            <w:pPr>
              <w:jc w:val="left"/>
            </w:pPr>
            <w:r w:rsidRPr="00347236">
              <w:rPr>
                <w:b/>
              </w:rPr>
              <w:t>Kryteria wykonalności</w:t>
            </w:r>
          </w:p>
        </w:tc>
      </w:tr>
      <w:tr w:rsidR="002E2781" w:rsidRPr="00347236" w:rsidTr="00D77A5D">
        <w:trPr>
          <w:tblHeader/>
        </w:trPr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L.p.</w:t>
            </w:r>
          </w:p>
        </w:tc>
        <w:tc>
          <w:tcPr>
            <w:tcW w:w="987" w:type="pct"/>
          </w:tcPr>
          <w:p w:rsidR="002E2781" w:rsidRPr="00347236" w:rsidRDefault="002E2781" w:rsidP="00EA23D7">
            <w:pPr>
              <w:jc w:val="left"/>
            </w:pPr>
            <w:r w:rsidRPr="00347236">
              <w:t>Nazwa kryterium</w:t>
            </w:r>
          </w:p>
        </w:tc>
        <w:tc>
          <w:tcPr>
            <w:tcW w:w="1797" w:type="pct"/>
          </w:tcPr>
          <w:p w:rsidR="002E2781" w:rsidRPr="00347236" w:rsidRDefault="002E2781" w:rsidP="00EA23D7">
            <w:pPr>
              <w:jc w:val="left"/>
            </w:pPr>
            <w:r w:rsidRPr="00347236">
              <w:t>Definicja kryterium</w:t>
            </w:r>
          </w:p>
        </w:tc>
        <w:tc>
          <w:tcPr>
            <w:tcW w:w="1948" w:type="pct"/>
          </w:tcPr>
          <w:p w:rsidR="002E2781" w:rsidRPr="00347236" w:rsidRDefault="002E2781" w:rsidP="00EA23D7">
            <w:pPr>
              <w:jc w:val="left"/>
            </w:pPr>
            <w:r w:rsidRPr="00347236">
              <w:t>Opis znaczenia kryterium</w:t>
            </w:r>
          </w:p>
        </w:tc>
      </w:tr>
      <w:tr w:rsidR="002E2781" w:rsidRPr="00347236" w:rsidTr="00D77A5D">
        <w:trPr>
          <w:tblHeader/>
        </w:trPr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1</w:t>
            </w:r>
          </w:p>
        </w:tc>
        <w:tc>
          <w:tcPr>
            <w:tcW w:w="987" w:type="pct"/>
          </w:tcPr>
          <w:p w:rsidR="002E2781" w:rsidRPr="00347236" w:rsidRDefault="002E2781" w:rsidP="00EA23D7">
            <w:pPr>
              <w:jc w:val="left"/>
            </w:pPr>
            <w:r w:rsidRPr="00347236">
              <w:t>2</w:t>
            </w:r>
          </w:p>
        </w:tc>
        <w:tc>
          <w:tcPr>
            <w:tcW w:w="1797" w:type="pct"/>
          </w:tcPr>
          <w:p w:rsidR="002E2781" w:rsidRPr="00347236" w:rsidRDefault="002E2781" w:rsidP="00EA23D7">
            <w:pPr>
              <w:jc w:val="left"/>
            </w:pPr>
            <w:r w:rsidRPr="00347236">
              <w:t>3</w:t>
            </w:r>
          </w:p>
        </w:tc>
        <w:tc>
          <w:tcPr>
            <w:tcW w:w="1948" w:type="pct"/>
          </w:tcPr>
          <w:p w:rsidR="002E2781" w:rsidRPr="00347236" w:rsidRDefault="002E2781" w:rsidP="00EA23D7">
            <w:pPr>
              <w:jc w:val="left"/>
            </w:pPr>
            <w:r w:rsidRPr="00347236">
              <w:t>4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3.1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Zdolność prawna</w:t>
            </w:r>
          </w:p>
        </w:tc>
        <w:tc>
          <w:tcPr>
            <w:tcW w:w="1797" w:type="pct"/>
            <w:shd w:val="clear" w:color="auto" w:fill="auto"/>
            <w:vAlign w:val="bottom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Ocenie podlega stan przygotowania projektu do realizacji w istniejącym otoczeniu prawnym. Wnioskodawca posiada pozwolenia i decyzje niezbędne do realizacji zamierzonego projektu – uwarunkowania płynące m.in. z:</w:t>
            </w:r>
          </w:p>
          <w:p w:rsidR="002E2781" w:rsidRPr="00347236" w:rsidRDefault="002E2781" w:rsidP="00EA23D7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postępowania OOŚ w przygotowaniu i realizacji projektu,</w:t>
            </w:r>
          </w:p>
          <w:p w:rsidR="002E2781" w:rsidRPr="00347236" w:rsidRDefault="002E2781" w:rsidP="00EA23D7">
            <w:pPr>
              <w:numPr>
                <w:ilvl w:val="0"/>
                <w:numId w:val="1"/>
              </w:num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odpowiednich procedur zamówień publicznych,</w:t>
            </w:r>
          </w:p>
          <w:p w:rsidR="002E2781" w:rsidRPr="00347236" w:rsidRDefault="002E2781" w:rsidP="00EA23D7">
            <w:pPr>
              <w:numPr>
                <w:ilvl w:val="0"/>
                <w:numId w:val="1"/>
              </w:num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kwestii związanych z uwarunkowaniami wynikającymi z procedur prawa budowlanego,</w:t>
            </w:r>
          </w:p>
          <w:p w:rsidR="002E2781" w:rsidRPr="00347236" w:rsidRDefault="002E2781" w:rsidP="00EA23D7">
            <w:pPr>
              <w:numPr>
                <w:ilvl w:val="0"/>
                <w:numId w:val="1"/>
              </w:num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zasad polityki przestrzennej (wynikających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br/>
              <w:t>z Umowy Partnerstwa),</w:t>
            </w:r>
          </w:p>
          <w:p w:rsidR="002E2781" w:rsidRDefault="002E2781" w:rsidP="00EA23D7">
            <w:pPr>
              <w:numPr>
                <w:ilvl w:val="0"/>
                <w:numId w:val="1"/>
              </w:num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oceny odporności infrastruktury na ryzyka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powodowane zmianami klimatu.</w:t>
            </w:r>
          </w:p>
          <w:p w:rsidR="00FB5102" w:rsidRDefault="00841A6A" w:rsidP="00EA23D7">
            <w:p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 xml:space="preserve">Projekt </w:t>
            </w:r>
            <w:r w:rsidR="00285818">
              <w:rPr>
                <w:rFonts w:eastAsia="Times New Roman" w:cs="Calibri"/>
                <w:color w:val="000000"/>
                <w:lang w:eastAsia="pl-PL"/>
              </w:rPr>
              <w:t xml:space="preserve">jest 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zgodny</w:t>
            </w:r>
            <w:r w:rsidR="00FB5102">
              <w:rPr>
                <w:rFonts w:eastAsia="Times New Roman" w:cs="Calibri"/>
                <w:color w:val="000000"/>
                <w:lang w:eastAsia="pl-PL"/>
              </w:rPr>
              <w:t xml:space="preserve"> w szczególności z:</w:t>
            </w:r>
          </w:p>
          <w:p w:rsidR="00841A6A" w:rsidRDefault="00841A6A" w:rsidP="00CB0A98">
            <w:pPr>
              <w:pStyle w:val="Akapitzlist"/>
              <w:numPr>
                <w:ilvl w:val="0"/>
                <w:numId w:val="8"/>
              </w:num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CB0A98">
              <w:rPr>
                <w:rFonts w:eastAsia="Times New Roman" w:cs="Calibri"/>
                <w:color w:val="000000"/>
                <w:lang w:eastAsia="pl-PL"/>
              </w:rPr>
              <w:t>z</w:t>
            </w:r>
            <w:r w:rsidR="00F36338" w:rsidRPr="00CB0A98">
              <w:rPr>
                <w:rFonts w:eastAsia="Times New Roman" w:cs="Calibri"/>
                <w:color w:val="000000"/>
                <w:lang w:eastAsia="pl-PL"/>
              </w:rPr>
              <w:t xml:space="preserve"> obowiązującymi</w:t>
            </w:r>
            <w:r w:rsidR="00285818" w:rsidRPr="00CB0A98">
              <w:rPr>
                <w:rFonts w:eastAsia="Times New Roman" w:cs="Calibri"/>
                <w:color w:val="000000"/>
                <w:lang w:eastAsia="pl-PL"/>
              </w:rPr>
              <w:t xml:space="preserve"> polskimi</w:t>
            </w:r>
            <w:r w:rsidRPr="00CB0A98">
              <w:rPr>
                <w:rFonts w:eastAsia="Times New Roman" w:cs="Calibri"/>
                <w:color w:val="000000"/>
                <w:lang w:eastAsia="pl-PL"/>
              </w:rPr>
              <w:t xml:space="preserve"> normami</w:t>
            </w:r>
            <w:r w:rsidR="00285818" w:rsidRPr="00CB0A98">
              <w:rPr>
                <w:rFonts w:eastAsia="Times New Roman" w:cs="Calibri"/>
                <w:color w:val="000000"/>
                <w:lang w:eastAsia="pl-PL"/>
              </w:rPr>
              <w:t>, w tym normami zharmonizowanymi z przepisami unijnymi,</w:t>
            </w:r>
            <w:r w:rsidRPr="00CB0A98">
              <w:rPr>
                <w:rFonts w:eastAsia="Times New Roman" w:cs="Calibri"/>
                <w:color w:val="000000"/>
                <w:lang w:eastAsia="pl-PL"/>
              </w:rPr>
              <w:t xml:space="preserve"> przyjętymi dla infrastruktury kolejowej</w:t>
            </w:r>
            <w:r w:rsidR="00FB5102">
              <w:rPr>
                <w:rFonts w:eastAsia="Times New Roman" w:cs="Calibri"/>
                <w:color w:val="000000"/>
                <w:lang w:eastAsia="pl-PL"/>
              </w:rPr>
              <w:t>;</w:t>
            </w:r>
          </w:p>
          <w:p w:rsidR="00FB5102" w:rsidRDefault="00FB5102" w:rsidP="00CB0A98">
            <w:pPr>
              <w:pStyle w:val="Akapitzlist"/>
              <w:numPr>
                <w:ilvl w:val="0"/>
                <w:numId w:val="8"/>
              </w:num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TSI dla podsystemu Infrastruktura</w:t>
            </w:r>
            <w:r w:rsidR="00F06752">
              <w:rPr>
                <w:rFonts w:eastAsia="Times New Roman" w:cs="Calibri"/>
                <w:color w:val="000000"/>
                <w:lang w:eastAsia="pl-PL"/>
              </w:rPr>
              <w:t>,</w:t>
            </w:r>
          </w:p>
          <w:p w:rsidR="00F06752" w:rsidRPr="00CB0A98" w:rsidRDefault="00F06752" w:rsidP="00F06752">
            <w:pPr>
              <w:pStyle w:val="Akapitzlist"/>
              <w:numPr>
                <w:ilvl w:val="0"/>
                <w:numId w:val="8"/>
              </w:num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>
              <w:t>wymogami</w:t>
            </w:r>
            <w:r w:rsidRPr="006E452C">
              <w:t xml:space="preserve"> TSI i TSI PRM oraz karty UIC-471-OR</w:t>
            </w:r>
            <w:r>
              <w:t xml:space="preserve"> w przypadku i</w:t>
            </w:r>
            <w:r w:rsidRPr="006E452C">
              <w:t>nfrastruktur</w:t>
            </w:r>
            <w:r>
              <w:t>y</w:t>
            </w:r>
            <w:r w:rsidRPr="006E452C">
              <w:t xml:space="preserve"> do obsługi pasażerów (perony, dojścia)</w:t>
            </w:r>
            <w:r>
              <w:t>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F06752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 </w:t>
            </w:r>
            <w:r w:rsidR="002E2781"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3.2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Zdolność finansowa</w:t>
            </w:r>
          </w:p>
        </w:tc>
        <w:tc>
          <w:tcPr>
            <w:tcW w:w="1797" w:type="pct"/>
            <w:shd w:val="clear" w:color="auto" w:fill="auto"/>
            <w:vAlign w:val="bottom"/>
          </w:tcPr>
          <w:p w:rsidR="002E2781" w:rsidRPr="00347236" w:rsidRDefault="002E2781" w:rsidP="00266C39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Wnioskodawca posiada niezbędne środki finansowe do realizacji projektu, co wynika z przedstawionego planu finansowego. Sytuacja ekonomiczna wnioskodawcy daje gwarancję realizacji przedsięwzięcia w terminie</w:t>
            </w:r>
            <w:r w:rsidR="00266C39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t>określonym we wniosku o dofinansowanie. Wnioskodawca zapewnia środki finansowe do utrzymywania projektu w okresie trwałości.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3.3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Zdolność ekonomiczna</w:t>
            </w:r>
          </w:p>
        </w:tc>
        <w:tc>
          <w:tcPr>
            <w:tcW w:w="1797" w:type="pct"/>
            <w:shd w:val="clear" w:color="auto" w:fill="auto"/>
            <w:vAlign w:val="bottom"/>
          </w:tcPr>
          <w:p w:rsidR="002E2781" w:rsidRPr="00347236" w:rsidRDefault="002E2781" w:rsidP="00266C39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Przeprowadzona analiza kosztów i korzyści w studium wykonalności jest prawidłowa, a jej wyniki wskazują na to, że projekt posiada minimalny wymagany poziom efektywności społeczno-gospodarczej. Analizy biorą pod uwagę uwarunkowania płynące z otoczenia prawnego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projektu. Tam gdzie to zasadne weryfikacja spełnienia kryterium powinna korzystać ze wskaźnika B/C, którego minimalna wartość to 1.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>Projekty niespełniające kryterium są odrzucane.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t>Ocena spełniania kryterium polega na przypisaniu wartości logicznych „tak”, „nie”.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3.4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Zdolność operacyjna</w:t>
            </w:r>
          </w:p>
        </w:tc>
        <w:tc>
          <w:tcPr>
            <w:tcW w:w="1797" w:type="pct"/>
            <w:shd w:val="clear" w:color="auto" w:fill="auto"/>
            <w:vAlign w:val="bottom"/>
          </w:tcPr>
          <w:p w:rsidR="00266C39" w:rsidRPr="00347236" w:rsidRDefault="00266C39" w:rsidP="00266C39">
            <w:pPr>
              <w:rPr>
                <w:rFonts w:cs="Arial"/>
              </w:rPr>
            </w:pPr>
            <w:r w:rsidRPr="00347236">
              <w:rPr>
                <w:rFonts w:cs="Arial"/>
              </w:rPr>
              <w:t xml:space="preserve">Wnioskodawca gwarantuje zdolności organizacyjne do realizacji projektu zgodnie z jego celem. </w:t>
            </w:r>
          </w:p>
          <w:p w:rsidR="002E2781" w:rsidRPr="00347236" w:rsidRDefault="00266C39" w:rsidP="00266C39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cs="Arial"/>
              </w:rPr>
              <w:t>Wnioskodawca zapewnia zasoby techniczne, kadrowe i wiedzę umożliwiające terminową realizację projektu oraz gwarantujące utrzymanie trwałości projektu, w szczególności jego rezultatów.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Projekty niespełniające kryterium są odrzucane.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3.5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cstheme="minorHAnsi"/>
              </w:rPr>
            </w:pPr>
            <w:r w:rsidRPr="00347236">
              <w:rPr>
                <w:rFonts w:cstheme="minorHAnsi"/>
              </w:rPr>
              <w:t>Wykonalność techniczna/technologiczna</w:t>
            </w:r>
          </w:p>
        </w:tc>
        <w:tc>
          <w:tcPr>
            <w:tcW w:w="1797" w:type="pct"/>
            <w:shd w:val="clear" w:color="auto" w:fill="auto"/>
          </w:tcPr>
          <w:p w:rsidR="002E2781" w:rsidRPr="00347236" w:rsidRDefault="002E2781" w:rsidP="00266C39">
            <w:pPr>
              <w:jc w:val="left"/>
              <w:rPr>
                <w:rFonts w:cstheme="minorHAnsi"/>
              </w:rPr>
            </w:pPr>
            <w:r w:rsidRPr="00347236">
              <w:rPr>
                <w:rFonts w:cstheme="minorHAnsi"/>
              </w:rPr>
              <w:t>Projekt jest wykonalny pod względem technicznym. Zaproponowane rozwiązania techniczne/ technologiczne są optymalne i umożliwiają realizację projektu</w:t>
            </w:r>
            <w:r w:rsidR="006B055A">
              <w:rPr>
                <w:rFonts w:cstheme="minorHAnsi"/>
              </w:rPr>
              <w:t xml:space="preserve"> zgodnie z zakładanym harmonogramem.</w:t>
            </w:r>
            <w:r w:rsidRPr="00347236">
              <w:rPr>
                <w:rFonts w:cstheme="minorHAnsi"/>
              </w:rPr>
              <w:t>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D77A5D" w:rsidRPr="00347236" w:rsidTr="00D77A5D">
        <w:tc>
          <w:tcPr>
            <w:tcW w:w="268" w:type="pct"/>
          </w:tcPr>
          <w:p w:rsidR="00D77A5D" w:rsidRPr="00347236" w:rsidRDefault="00D77A5D" w:rsidP="00EA23D7">
            <w:pPr>
              <w:jc w:val="left"/>
            </w:pPr>
            <w:r>
              <w:t>3.6</w:t>
            </w:r>
          </w:p>
        </w:tc>
        <w:tc>
          <w:tcPr>
            <w:tcW w:w="987" w:type="pct"/>
            <w:shd w:val="clear" w:color="auto" w:fill="auto"/>
          </w:tcPr>
          <w:p w:rsidR="00D77A5D" w:rsidRPr="00347236" w:rsidRDefault="00D77A5D" w:rsidP="00EA23D7">
            <w:pPr>
              <w:jc w:val="left"/>
              <w:rPr>
                <w:rFonts w:cstheme="minorHAnsi"/>
              </w:rPr>
            </w:pPr>
            <w:r w:rsidRPr="00347236">
              <w:t>Poprawność analizy wariantowości</w:t>
            </w:r>
          </w:p>
        </w:tc>
        <w:tc>
          <w:tcPr>
            <w:tcW w:w="1797" w:type="pct"/>
            <w:shd w:val="clear" w:color="auto" w:fill="auto"/>
          </w:tcPr>
          <w:p w:rsidR="00D77A5D" w:rsidRPr="00347236" w:rsidRDefault="00D77A5D" w:rsidP="00785EFB">
            <w:pPr>
              <w:jc w:val="left"/>
            </w:pPr>
            <w:r w:rsidRPr="00347236">
              <w:t>Adekwatność jakości analizy wariantów. Przeanalizowano najważniejsze warianty i wybrano wariant najlepszy dla realizacji projektu, zawierającej uzasadnienie wybranego wariantu.</w:t>
            </w:r>
          </w:p>
          <w:p w:rsidR="00D77A5D" w:rsidRPr="00347236" w:rsidRDefault="00D77A5D" w:rsidP="00266C39">
            <w:pPr>
              <w:jc w:val="left"/>
              <w:rPr>
                <w:rFonts w:cstheme="minorHAnsi"/>
              </w:rPr>
            </w:pPr>
            <w:r w:rsidRPr="00347236">
              <w:t>Warianty</w:t>
            </w:r>
            <w:r w:rsidR="004769A1">
              <w:t xml:space="preserve"> zostały przygotowane pod kątem </w:t>
            </w:r>
            <w:r w:rsidRPr="00347236">
              <w:lastRenderedPageBreak/>
              <w:t>zróżnicowanego wpływu na środowisko</w:t>
            </w:r>
            <w:r>
              <w:t xml:space="preserve"> oraz wykorzystania najnowszych standardów technologicznych.</w:t>
            </w:r>
          </w:p>
        </w:tc>
        <w:tc>
          <w:tcPr>
            <w:tcW w:w="1948" w:type="pct"/>
            <w:shd w:val="clear" w:color="auto" w:fill="auto"/>
          </w:tcPr>
          <w:p w:rsidR="00D77A5D" w:rsidRPr="00347236" w:rsidRDefault="00D77A5D" w:rsidP="00785EFB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Spełnienie kryterium jest konieczne do przyznania dofinansowania.</w:t>
            </w:r>
          </w:p>
          <w:p w:rsidR="00D77A5D" w:rsidRPr="00347236" w:rsidRDefault="00D77A5D" w:rsidP="00785EFB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Projekty niespełniające kryterium są odrzucane.</w:t>
            </w:r>
          </w:p>
          <w:p w:rsidR="00D77A5D" w:rsidRPr="00347236" w:rsidRDefault="00D77A5D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</w:tbl>
    <w:p w:rsidR="002E2781" w:rsidRDefault="002E2781" w:rsidP="00EA23D7">
      <w:pPr>
        <w:jc w:val="left"/>
      </w:pPr>
    </w:p>
    <w:sectPr w:rsidR="002E2781" w:rsidSect="002E27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CCE" w:rsidRDefault="009E5CCE" w:rsidP="009E5CCE">
      <w:pPr>
        <w:spacing w:line="240" w:lineRule="auto"/>
      </w:pPr>
      <w:r>
        <w:separator/>
      </w:r>
    </w:p>
  </w:endnote>
  <w:endnote w:type="continuationSeparator" w:id="0">
    <w:p w:rsidR="009E5CCE" w:rsidRDefault="009E5CCE" w:rsidP="009E5C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CCE" w:rsidRDefault="009E5CCE" w:rsidP="009E5CCE">
      <w:pPr>
        <w:spacing w:line="240" w:lineRule="auto"/>
      </w:pPr>
      <w:r>
        <w:separator/>
      </w:r>
    </w:p>
  </w:footnote>
  <w:footnote w:type="continuationSeparator" w:id="0">
    <w:p w:rsidR="009E5CCE" w:rsidRDefault="009E5CCE" w:rsidP="009E5C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FC1"/>
    <w:multiLevelType w:val="hybridMultilevel"/>
    <w:tmpl w:val="A582F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6DAC"/>
    <w:multiLevelType w:val="hybridMultilevel"/>
    <w:tmpl w:val="37B0AF84"/>
    <w:lvl w:ilvl="0" w:tplc="0415000F">
      <w:start w:val="1"/>
      <w:numFmt w:val="decimal"/>
      <w:lvlText w:val="%1."/>
      <w:lvlJc w:val="left"/>
      <w:pPr>
        <w:ind w:left="758" w:hanging="360"/>
      </w:p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">
    <w:nsid w:val="19B84E70"/>
    <w:multiLevelType w:val="hybridMultilevel"/>
    <w:tmpl w:val="C5F82F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C95159"/>
    <w:multiLevelType w:val="hybridMultilevel"/>
    <w:tmpl w:val="37CAAD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E21D62"/>
    <w:multiLevelType w:val="hybridMultilevel"/>
    <w:tmpl w:val="099E6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53CCF"/>
    <w:multiLevelType w:val="hybridMultilevel"/>
    <w:tmpl w:val="73DC2B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13999"/>
    <w:multiLevelType w:val="hybridMultilevel"/>
    <w:tmpl w:val="360AA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90883"/>
    <w:multiLevelType w:val="hybridMultilevel"/>
    <w:tmpl w:val="833C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81"/>
    <w:rsid w:val="00024152"/>
    <w:rsid w:val="00034696"/>
    <w:rsid w:val="00042164"/>
    <w:rsid w:val="00084A62"/>
    <w:rsid w:val="000A2DFE"/>
    <w:rsid w:val="00121B79"/>
    <w:rsid w:val="0012439D"/>
    <w:rsid w:val="00125084"/>
    <w:rsid w:val="00142647"/>
    <w:rsid w:val="00150873"/>
    <w:rsid w:val="001679E4"/>
    <w:rsid w:val="00225C70"/>
    <w:rsid w:val="002349A0"/>
    <w:rsid w:val="00242F67"/>
    <w:rsid w:val="00266C39"/>
    <w:rsid w:val="00285818"/>
    <w:rsid w:val="002866F2"/>
    <w:rsid w:val="002A2C07"/>
    <w:rsid w:val="002E2781"/>
    <w:rsid w:val="002E5617"/>
    <w:rsid w:val="002E77E2"/>
    <w:rsid w:val="00357EEC"/>
    <w:rsid w:val="003700B3"/>
    <w:rsid w:val="00392282"/>
    <w:rsid w:val="003A78C4"/>
    <w:rsid w:val="003C514D"/>
    <w:rsid w:val="003F0433"/>
    <w:rsid w:val="00435D27"/>
    <w:rsid w:val="00464D68"/>
    <w:rsid w:val="004769A1"/>
    <w:rsid w:val="004E1E44"/>
    <w:rsid w:val="004F579D"/>
    <w:rsid w:val="004F7444"/>
    <w:rsid w:val="0051116F"/>
    <w:rsid w:val="005122A1"/>
    <w:rsid w:val="00516B34"/>
    <w:rsid w:val="00541E0C"/>
    <w:rsid w:val="0057507D"/>
    <w:rsid w:val="005B0C82"/>
    <w:rsid w:val="0061644D"/>
    <w:rsid w:val="00626706"/>
    <w:rsid w:val="006634C0"/>
    <w:rsid w:val="00666C5E"/>
    <w:rsid w:val="0066740C"/>
    <w:rsid w:val="00680612"/>
    <w:rsid w:val="00693F8A"/>
    <w:rsid w:val="006B055A"/>
    <w:rsid w:val="006B06E7"/>
    <w:rsid w:val="006C0635"/>
    <w:rsid w:val="006E452C"/>
    <w:rsid w:val="0075632F"/>
    <w:rsid w:val="00763BB6"/>
    <w:rsid w:val="0076650C"/>
    <w:rsid w:val="00790CFC"/>
    <w:rsid w:val="007F1809"/>
    <w:rsid w:val="00820DAA"/>
    <w:rsid w:val="00841A6A"/>
    <w:rsid w:val="0088755D"/>
    <w:rsid w:val="008A156C"/>
    <w:rsid w:val="008E57B5"/>
    <w:rsid w:val="008F6A2B"/>
    <w:rsid w:val="009020D6"/>
    <w:rsid w:val="009149B4"/>
    <w:rsid w:val="00914E80"/>
    <w:rsid w:val="009169BC"/>
    <w:rsid w:val="00943DC5"/>
    <w:rsid w:val="00964574"/>
    <w:rsid w:val="009865C3"/>
    <w:rsid w:val="009C1DFB"/>
    <w:rsid w:val="009D4BB2"/>
    <w:rsid w:val="009E5CCE"/>
    <w:rsid w:val="00A1371C"/>
    <w:rsid w:val="00A263B4"/>
    <w:rsid w:val="00A946A5"/>
    <w:rsid w:val="00AA540E"/>
    <w:rsid w:val="00AA724B"/>
    <w:rsid w:val="00AE013A"/>
    <w:rsid w:val="00AE1487"/>
    <w:rsid w:val="00B151BB"/>
    <w:rsid w:val="00B4283D"/>
    <w:rsid w:val="00B61B62"/>
    <w:rsid w:val="00BA5936"/>
    <w:rsid w:val="00C10B9C"/>
    <w:rsid w:val="00C44EA3"/>
    <w:rsid w:val="00C62735"/>
    <w:rsid w:val="00CB0A98"/>
    <w:rsid w:val="00CD3570"/>
    <w:rsid w:val="00CD4906"/>
    <w:rsid w:val="00CE13C2"/>
    <w:rsid w:val="00D55A90"/>
    <w:rsid w:val="00D718AC"/>
    <w:rsid w:val="00D77A5D"/>
    <w:rsid w:val="00E06F77"/>
    <w:rsid w:val="00E174A0"/>
    <w:rsid w:val="00E407D8"/>
    <w:rsid w:val="00E51FCB"/>
    <w:rsid w:val="00EA23D7"/>
    <w:rsid w:val="00F02C11"/>
    <w:rsid w:val="00F06752"/>
    <w:rsid w:val="00F36338"/>
    <w:rsid w:val="00F651DF"/>
    <w:rsid w:val="00F750D9"/>
    <w:rsid w:val="00FB5102"/>
    <w:rsid w:val="00FE32A9"/>
    <w:rsid w:val="00FE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F67"/>
    <w:pPr>
      <w:spacing w:after="0" w:line="360" w:lineRule="auto"/>
      <w:jc w:val="both"/>
    </w:pPr>
    <w:rPr>
      <w:rFonts w:ascii="Myriad Pro" w:hAnsi="Myriad Pro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0">
    <w:name w:val="Tabela - Siatka10"/>
    <w:basedOn w:val="Standardowy"/>
    <w:next w:val="Tabela-Siatka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137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7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4A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4A0"/>
    <w:rPr>
      <w:rFonts w:ascii="Myriad Pro" w:hAnsi="Myriad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4A0"/>
    <w:rPr>
      <w:rFonts w:ascii="Myriad Pro" w:hAnsi="Myriad Pro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4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4A0"/>
    <w:rPr>
      <w:rFonts w:ascii="Tahoma" w:hAnsi="Tahoma" w:cs="Tahoma"/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6B055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5CCE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5CCE"/>
    <w:rPr>
      <w:rFonts w:ascii="Myriad Pro" w:hAnsi="Myriad Pr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C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F67"/>
    <w:pPr>
      <w:spacing w:after="0" w:line="360" w:lineRule="auto"/>
      <w:jc w:val="both"/>
    </w:pPr>
    <w:rPr>
      <w:rFonts w:ascii="Myriad Pro" w:hAnsi="Myriad Pro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0">
    <w:name w:val="Tabela - Siatka10"/>
    <w:basedOn w:val="Standardowy"/>
    <w:next w:val="Tabela-Siatka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137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7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4A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4A0"/>
    <w:rPr>
      <w:rFonts w:ascii="Myriad Pro" w:hAnsi="Myriad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4A0"/>
    <w:rPr>
      <w:rFonts w:ascii="Myriad Pro" w:hAnsi="Myriad Pro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4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4A0"/>
    <w:rPr>
      <w:rFonts w:ascii="Tahoma" w:hAnsi="Tahoma" w:cs="Tahoma"/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6B055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5CCE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5CCE"/>
    <w:rPr>
      <w:rFonts w:ascii="Myriad Pro" w:hAnsi="Myriad Pr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C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70293-DE5F-4A03-A484-AD23FC864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2261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ddalbiak</dc:creator>
  <cp:lastModifiedBy>UMWZP</cp:lastModifiedBy>
  <cp:revision>2</cp:revision>
  <dcterms:created xsi:type="dcterms:W3CDTF">2016-09-12T09:47:00Z</dcterms:created>
  <dcterms:modified xsi:type="dcterms:W3CDTF">2016-09-12T09:47:00Z</dcterms:modified>
</cp:coreProperties>
</file>