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F22BA5" w:rsidP="00F22BA5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8 </w:t>
      </w:r>
      <w:r w:rsidR="00097C28" w:rsidRPr="00097C28">
        <w:rPr>
          <w:rFonts w:ascii="Arial" w:hAnsi="Arial" w:cs="Arial"/>
          <w:b/>
          <w:sz w:val="20"/>
          <w:szCs w:val="20"/>
        </w:rPr>
        <w:t>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2464C9">
        <w:rPr>
          <w:rFonts w:ascii="Arial" w:hAnsi="Arial" w:cs="Arial"/>
          <w:sz w:val="20"/>
          <w:szCs w:val="20"/>
        </w:rPr>
        <w:t>ś</w:t>
      </w:r>
      <w:r w:rsidR="002464C9" w:rsidRPr="002464C9">
        <w:rPr>
          <w:rFonts w:ascii="Arial" w:hAnsi="Arial" w:cs="Arial"/>
          <w:sz w:val="20"/>
          <w:szCs w:val="20"/>
        </w:rPr>
        <w:t>wiadczenie usług telefonii stacjonarnej dla Urzędu Marszałkowskiego w Szczecinie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2B245E">
        <w:rPr>
          <w:rFonts w:ascii="Arial" w:hAnsi="Arial" w:cs="Arial"/>
          <w:bCs/>
          <w:sz w:val="20"/>
          <w:szCs w:val="20"/>
        </w:rPr>
        <w:t xml:space="preserve">: </w:t>
      </w:r>
      <w:r w:rsidR="002B245E" w:rsidRPr="00A51E1F">
        <w:rPr>
          <w:rFonts w:ascii="Arial" w:eastAsia="Times New Roman" w:hAnsi="Arial" w:cs="Arial"/>
          <w:sz w:val="20"/>
          <w:szCs w:val="20"/>
          <w:lang w:eastAsia="pl-PL"/>
        </w:rPr>
        <w:t>posiadania uprawnień do wykonywania określonej działalności lub czynności</w:t>
      </w:r>
      <w:r w:rsidR="002B245E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097C28">
        <w:rPr>
          <w:rFonts w:ascii="Arial" w:hAnsi="Arial" w:cs="Arial"/>
          <w:bCs/>
          <w:sz w:val="20"/>
          <w:szCs w:val="20"/>
        </w:rPr>
        <w:t>wiedzy i doświadczenia</w:t>
      </w:r>
      <w:r w:rsidR="002B245E">
        <w:rPr>
          <w:rFonts w:ascii="Arial" w:hAnsi="Arial" w:cs="Arial"/>
          <w:bCs/>
          <w:sz w:val="20"/>
          <w:szCs w:val="20"/>
        </w:rPr>
        <w:t>/</w:t>
      </w:r>
      <w:r w:rsidR="002B245E" w:rsidRPr="002B2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45E" w:rsidRPr="00191E50">
        <w:rPr>
          <w:rFonts w:ascii="Arial" w:eastAsia="Times New Roman" w:hAnsi="Arial" w:cs="Arial"/>
          <w:sz w:val="20"/>
          <w:szCs w:val="20"/>
          <w:lang w:eastAsia="pl-PL"/>
        </w:rPr>
        <w:t>dysponowania odpowiednim potencjałem technicznym</w:t>
      </w:r>
      <w:r w:rsidR="002B245E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2B245E" w:rsidRPr="002B2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45E" w:rsidRPr="00A51E1F">
        <w:rPr>
          <w:rFonts w:ascii="Arial" w:eastAsia="Times New Roman" w:hAnsi="Arial" w:cs="Arial"/>
          <w:sz w:val="20"/>
          <w:szCs w:val="20"/>
          <w:lang w:eastAsia="pl-PL"/>
        </w:rPr>
        <w:t>sytuacji ekonomicznej i finansowej</w:t>
      </w:r>
      <w:r w:rsidR="002B245E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2B245E" w:rsidRDefault="002B2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245E">
        <w:rPr>
          <w:rFonts w:ascii="Arial" w:hAnsi="Arial" w:cs="Arial"/>
          <w:sz w:val="12"/>
          <w:szCs w:val="16"/>
        </w:rPr>
        <w:t>Niepotrzebne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2701C"/>
    <w:rsid w:val="002464C9"/>
    <w:rsid w:val="002B245E"/>
    <w:rsid w:val="00363412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22BA5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D6F3-19AC-4931-A46D-F94F3B97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23</cp:revision>
  <dcterms:created xsi:type="dcterms:W3CDTF">2012-09-08T13:19:00Z</dcterms:created>
  <dcterms:modified xsi:type="dcterms:W3CDTF">2013-10-07T10:26:00Z</dcterms:modified>
</cp:coreProperties>
</file>