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9259B6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B94B91" w:rsidRPr="00B94B91" w:rsidRDefault="00B94B91" w:rsidP="00B94B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5D2F50" w:rsidRPr="005D2F50">
        <w:rPr>
          <w:rFonts w:ascii="Arial" w:eastAsia="Times New Roman" w:hAnsi="Arial" w:cs="Arial"/>
          <w:b/>
          <w:sz w:val="20"/>
          <w:szCs w:val="20"/>
          <w:lang w:eastAsia="pl-PL"/>
        </w:rPr>
        <w:t>Zakup nieograniczonej czasowo licencji na korzystanie przez Urząd Marszałkowski Województwa Zachodniopomorskiego z systemu informatycznego do weryfikacji opłat środowiskowych i zarządzania środkami finansowymi pochodzącymi z opłat środowiskowych oraz świadczenie usług serwisu i nadzoru tego systemu przez okres 3 lat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</w:t>
      </w:r>
      <w:r w:rsidRPr="00B376F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ostatnich trzech lat </w:t>
      </w:r>
      <w:r w:rsidR="008E3475" w:rsidRPr="00B376FC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B376F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a jeżeli okres prowadzenia </w:t>
      </w:r>
      <w:r w:rsidRPr="00B376FC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</w:t>
      </w:r>
      <w:r w:rsidRPr="00B376FC">
        <w:rPr>
          <w:rFonts w:ascii="Arial" w:eastAsia="TimesNewRomanPSMT" w:hAnsi="Arial" w:cs="Arial"/>
          <w:sz w:val="20"/>
          <w:szCs w:val="20"/>
          <w:lang w:eastAsia="pl-PL"/>
        </w:rPr>
        <w:t>wykonaliśmy należycie następujące</w:t>
      </w:r>
      <w:r w:rsidR="005F6720">
        <w:rPr>
          <w:rFonts w:ascii="Arial" w:eastAsia="TimesNewRomanPSMT" w:hAnsi="Arial" w:cs="Arial"/>
          <w:sz w:val="20"/>
          <w:szCs w:val="20"/>
          <w:lang w:eastAsia="pl-PL"/>
        </w:rPr>
        <w:t xml:space="preserve"> świadczenia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43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5490"/>
        <w:gridCol w:w="1701"/>
        <w:gridCol w:w="1701"/>
      </w:tblGrid>
      <w:tr w:rsidR="005D2F50" w:rsidRPr="00B94B91" w:rsidTr="005D2F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50" w:rsidRPr="00B94B91" w:rsidRDefault="005D2F50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50" w:rsidRPr="00B94B91" w:rsidRDefault="005D2F5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5D2F50" w:rsidRPr="00B94B91" w:rsidRDefault="005D2F5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5D2F50" w:rsidRPr="00B94B91" w:rsidRDefault="005D2F50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 2 SIWZ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50" w:rsidRPr="00B94B91" w:rsidRDefault="005D2F5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5D2F50" w:rsidRPr="00B94B91" w:rsidRDefault="005D2F5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5D2F50" w:rsidRPr="00B94B91" w:rsidRDefault="005D2F50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F50" w:rsidRPr="00B94B91" w:rsidRDefault="005D2F5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D2F50" w:rsidRPr="00B94B91" w:rsidTr="005D2F50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50" w:rsidRPr="00B94B91" w:rsidRDefault="005D2F50" w:rsidP="005D2F5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5D2F50" w:rsidRPr="00B94B91" w:rsidTr="005D2F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5D2F50" w:rsidRPr="00B94B91" w:rsidRDefault="005D2F5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1</w:t>
            </w:r>
          </w:p>
          <w:p w:rsidR="005D2F50" w:rsidRPr="00B94B91" w:rsidRDefault="005D2F5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D2F50" w:rsidRPr="00B94B91" w:rsidTr="005D2F5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5D2F50" w:rsidRPr="00B94B91" w:rsidRDefault="005D2F5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  <w:p w:rsidR="005D2F50" w:rsidRPr="00B94B91" w:rsidRDefault="005D2F50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F50" w:rsidRPr="00B94B91" w:rsidRDefault="005D2F50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A406E" w:rsidRDefault="001A406E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A38D6" w:rsidRDefault="003D66D7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Dołączyć dowody potwierdzające należyte wykonanie ww</w:t>
      </w:r>
      <w:r w:rsidRPr="007C20C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. </w:t>
      </w:r>
      <w:r w:rsidR="005F6720" w:rsidRPr="007C20C3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pl-PL"/>
        </w:rPr>
        <w:t xml:space="preserve">świadczeń 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>(np. poświadczenia, referencje, protokoły odbioru itp.).</w:t>
      </w:r>
    </w:p>
    <w:p w:rsidR="005A7767" w:rsidRPr="005A7767" w:rsidRDefault="005A7767" w:rsidP="005A7767">
      <w:pPr>
        <w:spacing w:after="0" w:line="300" w:lineRule="exact"/>
        <w:ind w:right="-284"/>
        <w:jc w:val="both"/>
        <w:rPr>
          <w:rFonts w:ascii="Arial" w:eastAsia="Times New Roman" w:hAnsi="Arial" w:cs="Arial"/>
          <w:bCs/>
          <w:sz w:val="8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A7767" w:rsidRPr="00866D3F" w:rsidRDefault="005A7767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195" w:rsidRDefault="00137195" w:rsidP="00B94B91">
      <w:pPr>
        <w:spacing w:after="0" w:line="240" w:lineRule="auto"/>
      </w:pPr>
      <w:r>
        <w:separator/>
      </w:r>
    </w:p>
  </w:endnote>
  <w:endnote w:type="continuationSeparator" w:id="0">
    <w:p w:rsidR="00137195" w:rsidRDefault="00137195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195" w:rsidRDefault="00137195" w:rsidP="00B94B91">
      <w:pPr>
        <w:spacing w:after="0" w:line="240" w:lineRule="auto"/>
      </w:pPr>
      <w:r>
        <w:separator/>
      </w:r>
    </w:p>
  </w:footnote>
  <w:footnote w:type="continuationSeparator" w:id="0">
    <w:p w:rsidR="00137195" w:rsidRDefault="00137195" w:rsidP="00B94B91">
      <w:pPr>
        <w:spacing w:after="0" w:line="240" w:lineRule="auto"/>
      </w:pPr>
      <w:r>
        <w:continuationSeparator/>
      </w:r>
    </w:p>
  </w:footnote>
  <w:footnote w:id="1">
    <w:p w:rsidR="005D2F50" w:rsidRPr="005D2F50" w:rsidRDefault="005D2F50" w:rsidP="005F6720">
      <w:pPr>
        <w:pStyle w:val="Tekstprzypisudolnego"/>
        <w:jc w:val="both"/>
        <w:rPr>
          <w:rFonts w:ascii="Arial" w:hAnsi="Arial" w:cs="Arial"/>
        </w:rPr>
      </w:pPr>
      <w:r w:rsidRPr="005A7767">
        <w:rPr>
          <w:rStyle w:val="Odwoanieprzypisudolnego"/>
          <w:rFonts w:ascii="Arial" w:hAnsi="Arial" w:cs="Arial"/>
          <w:sz w:val="14"/>
        </w:rPr>
        <w:footnoteRef/>
      </w:r>
      <w:r w:rsidRPr="005A7767">
        <w:rPr>
          <w:rFonts w:ascii="Arial" w:hAnsi="Arial" w:cs="Arial"/>
          <w:sz w:val="14"/>
        </w:rPr>
        <w:t xml:space="preserve"> Należy wskazać czy </w:t>
      </w:r>
      <w:r w:rsidR="00061E0B" w:rsidRPr="005A7767">
        <w:rPr>
          <w:rFonts w:ascii="Arial" w:hAnsi="Arial" w:cs="Arial"/>
          <w:sz w:val="14"/>
        </w:rPr>
        <w:t>Wykonawca w okresie 3 ostatnich lat, a jeżeli okres prowadzenia działalności jest krótszy – w tym okresie dostarczył i wdrożył co najmniej dwa systemy informatyczne lub dostarczył licencje na korzystanie z co najmniej dwóch systemów służących do zarządzania opłatami z tytułu korzystania ze środowiska oraz zarządzania informacjami środowiskowymi przez administrację publiczną. Każdy z systemów/licencji o jakich mowa w poprzednim zdaniu winien obsługiwać co najmniej: opłaty za korzystanie ze środowiska, opłaty produktowe, opłaty za substancje kontrolowane, opłaty wynikające ustawy o bateriach i akumulatorach, księgowania wpływów i ich redystrybucji oraz zarządzania informacjami środowiskowymi, system wymierzania kar będących w kompetencji marszałka województwa.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354A6"/>
    <w:rsid w:val="00052A03"/>
    <w:rsid w:val="00061E0B"/>
    <w:rsid w:val="000725C1"/>
    <w:rsid w:val="000C6D5E"/>
    <w:rsid w:val="000D64B2"/>
    <w:rsid w:val="00105361"/>
    <w:rsid w:val="00137195"/>
    <w:rsid w:val="0013797C"/>
    <w:rsid w:val="00152AD2"/>
    <w:rsid w:val="001A406E"/>
    <w:rsid w:val="00384BB0"/>
    <w:rsid w:val="003D66D7"/>
    <w:rsid w:val="004148E4"/>
    <w:rsid w:val="00422AD8"/>
    <w:rsid w:val="00425583"/>
    <w:rsid w:val="00513374"/>
    <w:rsid w:val="0054348D"/>
    <w:rsid w:val="0055017D"/>
    <w:rsid w:val="005A7767"/>
    <w:rsid w:val="005D2851"/>
    <w:rsid w:val="005D2F50"/>
    <w:rsid w:val="005E4776"/>
    <w:rsid w:val="005F6720"/>
    <w:rsid w:val="007C20C3"/>
    <w:rsid w:val="007C7E5B"/>
    <w:rsid w:val="008403CD"/>
    <w:rsid w:val="00860134"/>
    <w:rsid w:val="00866D3F"/>
    <w:rsid w:val="00884FB5"/>
    <w:rsid w:val="008E3475"/>
    <w:rsid w:val="009259B6"/>
    <w:rsid w:val="00994260"/>
    <w:rsid w:val="009D7770"/>
    <w:rsid w:val="00AF0716"/>
    <w:rsid w:val="00AF0E44"/>
    <w:rsid w:val="00B376FC"/>
    <w:rsid w:val="00B94B91"/>
    <w:rsid w:val="00BA5F1F"/>
    <w:rsid w:val="00C3698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9F9C-A12A-41E2-ABD9-5365BDCF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34</cp:revision>
  <cp:lastPrinted>2013-10-02T10:09:00Z</cp:lastPrinted>
  <dcterms:created xsi:type="dcterms:W3CDTF">2012-09-11T08:08:00Z</dcterms:created>
  <dcterms:modified xsi:type="dcterms:W3CDTF">2013-10-03T06:56:00Z</dcterms:modified>
</cp:coreProperties>
</file>