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36578" w:rsidRPr="00D71B9E" w:rsidRDefault="00C36578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791506" w:rsidRPr="00791506">
        <w:rPr>
          <w:rFonts w:ascii="Arial" w:eastAsia="Times New Roman" w:hAnsi="Arial" w:cs="Arial"/>
          <w:b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91506" w:rsidRPr="0042101C" w:rsidRDefault="00791506" w:rsidP="00D40ED6">
      <w:pPr>
        <w:numPr>
          <w:ilvl w:val="0"/>
          <w:numId w:val="12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 xml:space="preserve">Oświadczamy, że firma serwisująca posiada autoryzacje producenta </w:t>
      </w:r>
      <w:r w:rsidR="00215513">
        <w:rPr>
          <w:rFonts w:ascii="Arial" w:hAnsi="Arial" w:cs="Arial"/>
          <w:sz w:val="20"/>
          <w:szCs w:val="20"/>
        </w:rPr>
        <w:t xml:space="preserve">sprzętu </w:t>
      </w:r>
      <w:r w:rsidR="00215513" w:rsidRPr="00345AEB">
        <w:rPr>
          <w:rFonts w:ascii="Arial" w:hAnsi="Arial" w:cs="Arial"/>
          <w:sz w:val="20"/>
          <w:szCs w:val="20"/>
        </w:rPr>
        <w:t>(</w:t>
      </w:r>
      <w:r w:rsidRPr="00345AEB">
        <w:rPr>
          <w:rFonts w:ascii="Arial" w:hAnsi="Arial" w:cs="Arial"/>
          <w:sz w:val="20"/>
          <w:szCs w:val="20"/>
        </w:rPr>
        <w:t>komputera/monitora</w:t>
      </w:r>
      <w:r w:rsidR="00D40ED6" w:rsidRPr="00345AEB">
        <w:rPr>
          <w:rFonts w:ascii="Arial" w:hAnsi="Arial" w:cs="Arial"/>
          <w:sz w:val="20"/>
          <w:szCs w:val="20"/>
        </w:rPr>
        <w:t>/urządzenia</w:t>
      </w:r>
      <w:r w:rsidR="00215513" w:rsidRPr="00345AEB">
        <w:rPr>
          <w:rFonts w:ascii="Arial" w:hAnsi="Arial" w:cs="Arial"/>
          <w:sz w:val="20"/>
          <w:szCs w:val="20"/>
        </w:rPr>
        <w:t>)</w:t>
      </w:r>
      <w:r w:rsidRPr="00345A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których dostarczenie obejmuje niniejsza oferta. </w:t>
      </w:r>
    </w:p>
    <w:p w:rsidR="00F80B86" w:rsidRDefault="00F80B86" w:rsidP="00F80B86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>Oferujemy wykonanie przedmiotu zamówienia za następujące kwoty brutto:</w:t>
      </w:r>
    </w:p>
    <w:p w:rsidR="00C36578" w:rsidRPr="0042101C" w:rsidRDefault="00C36578" w:rsidP="00C36578">
      <w:p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tabs>
          <w:tab w:val="left" w:pos="900"/>
        </w:tabs>
        <w:autoSpaceDE w:val="0"/>
        <w:autoSpaceDN w:val="0"/>
        <w:spacing w:before="40" w:after="40" w:line="280" w:lineRule="exact"/>
        <w:ind w:left="900" w:hanging="36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1)</w:t>
      </w:r>
      <w:r w:rsidRPr="00A80821">
        <w:rPr>
          <w:rFonts w:ascii="Arial" w:hAnsi="Arial" w:cs="Arial"/>
          <w:sz w:val="20"/>
          <w:szCs w:val="20"/>
        </w:rPr>
        <w:tab/>
        <w:t>Część nr 1: ……………………………………………. (słownie: …………………………………………………………………………………………) w tym:</w:t>
      </w:r>
    </w:p>
    <w:p w:rsidR="00EE35E6" w:rsidRPr="00A80821" w:rsidRDefault="00EE35E6" w:rsidP="00EE35E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72"/>
        <w:gridCol w:w="2325"/>
        <w:gridCol w:w="3075"/>
      </w:tblGrid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Windows Server Call 2012 per user Software Assurance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EE35E6" w:rsidRPr="00A80821">
              <w:rPr>
                <w:rFonts w:ascii="Arial" w:hAnsi="Arial" w:cs="Arial"/>
                <w:sz w:val="20"/>
                <w:szCs w:val="20"/>
              </w:rPr>
              <w:t>1000</w:t>
            </w:r>
            <w:r>
              <w:rPr>
                <w:rFonts w:ascii="Arial" w:hAnsi="Arial" w:cs="Arial"/>
                <w:sz w:val="20"/>
                <w:szCs w:val="20"/>
              </w:rPr>
              <w:t xml:space="preserve"> 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Microsoft Server Datacenter 2012 PL Software Assurance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Microsoft Server Standard 2012 PL Software Assurance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Microsoft Project Standard 2013 PL 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EE35E6" w:rsidRPr="00A8082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5E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MSDN Operating Systems Software Assurance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5E6" w:rsidRPr="00A80821" w:rsidRDefault="00EE35E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tabs>
          <w:tab w:val="left" w:pos="567"/>
        </w:tabs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2) Część nr 2 ………………………….. zł brutto (słownie: …………………………………………………………………….) w tym: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72"/>
        <w:gridCol w:w="2325"/>
        <w:gridCol w:w="3075"/>
      </w:tblGrid>
      <w:tr w:rsidR="00F80B8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31A78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Rozszerzenie klucza licencyjnego ESET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Endpoint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Antivirus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NOD32 Business Edition (1060 sztuk) o 200 licencji na 1 rok (do 2015-01-07)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A31A78" w:rsidRPr="00A80821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3F07">
              <w:rPr>
                <w:rFonts w:ascii="Arial" w:hAnsi="Arial" w:cs="Arial"/>
                <w:sz w:val="20"/>
                <w:szCs w:val="20"/>
              </w:rPr>
              <w:t>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A78" w:rsidRPr="00A80821" w:rsidTr="000956E9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Zakup oddzielnego klucza licencyjnego ESET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Endpoint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Antivirus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NOD32 Enterprise Edition na 150 stanowisk na okres 3 lat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8A398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licencja na </w:t>
            </w:r>
            <w:r w:rsidR="00A31A78" w:rsidRPr="00A80821"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</w:rPr>
              <w:t xml:space="preserve"> użytkowników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A78" w:rsidRPr="00A80821" w:rsidRDefault="00A31A7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lastRenderedPageBreak/>
        <w:t>3) Część nr 3 ………………………….. zł brutto (słownie: …………………………………………………………………….) w tym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1841"/>
        <w:gridCol w:w="2126"/>
      </w:tblGrid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aktualizacji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vSphere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Enterprise for 1 processor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vSphere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Enterprise for 1 processor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vCenter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Server 5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Standard for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vSphere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5 -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63F91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VMware View 4 Premier</w:t>
            </w:r>
          </w:p>
          <w:p w:rsidR="00963F91" w:rsidRPr="00A80821" w:rsidRDefault="00963F91" w:rsidP="000956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Add-On: 10 pack - Basic Support Coverage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3F91" w:rsidRPr="00A80821" w:rsidRDefault="00963F91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A80821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4) Zadanie nr 4 ………………………….. zł brutto (słownie: …………………………………………………………………….),</w:t>
      </w:r>
    </w:p>
    <w:p w:rsidR="00233CC8" w:rsidRPr="00A80821" w:rsidRDefault="00233CC8" w:rsidP="00233CC8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233CC8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233CC8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33CC8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Zarządzalne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przełączniki wieżowe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3CC8" w:rsidRPr="00A80821" w:rsidRDefault="00233CC8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5) Zadanie nr 5 ………………………….. zł brutto (słownie: …………………………………………………………………….),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9B3ED3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9B3ED3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B3ED3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Serwer NAS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ED3" w:rsidRPr="00A80821" w:rsidRDefault="009B3ED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lastRenderedPageBreak/>
        <w:t xml:space="preserve">6) Zadanie nr 6 ………………………….. zł brutto (słownie: …………………………………………………………………….), </w:t>
      </w:r>
    </w:p>
    <w:p w:rsidR="0064148C" w:rsidRPr="00A80821" w:rsidRDefault="0064148C" w:rsidP="0064148C">
      <w:pPr>
        <w:tabs>
          <w:tab w:val="left" w:pos="900"/>
        </w:tabs>
        <w:autoSpaceDE w:val="0"/>
        <w:autoSpaceDN w:val="0"/>
        <w:spacing w:before="40" w:after="40" w:line="280" w:lineRule="exact"/>
        <w:ind w:left="900" w:hanging="36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Monitor LCD 21.5’’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Monitor LCD 24’’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9F090C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Komputer PC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Komputer przenośny typu I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Komputer przenośny typu II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Zasilacz sieciowy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148C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44517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Karta sieciowa 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4148C" w:rsidRPr="00A80821" w:rsidRDefault="0004179A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148C" w:rsidRPr="00A80821" w:rsidRDefault="0064148C" w:rsidP="000956E9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7) Zadanie nr 7 ………………………….. zł brutto (słownie: …………………………………………………………………….),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F80B86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80B86" w:rsidRPr="00A80821" w:rsidTr="000956E9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495179" w:rsidP="00D66516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bCs/>
                <w:sz w:val="20"/>
                <w:szCs w:val="20"/>
              </w:rPr>
              <w:t xml:space="preserve">Aktualizacja oprogramowania </w:t>
            </w:r>
            <w:proofErr w:type="spellStart"/>
            <w:r w:rsidRPr="00A80821">
              <w:rPr>
                <w:rFonts w:ascii="Arial" w:hAnsi="Arial" w:cs="Arial"/>
                <w:bCs/>
                <w:sz w:val="20"/>
                <w:szCs w:val="20"/>
              </w:rPr>
              <w:t>SprintMAP.BDOT</w:t>
            </w:r>
            <w:proofErr w:type="spellEnd"/>
            <w:r w:rsidRPr="00A808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49517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8) Zadanie nr 8 ………………………….. zł brutto (słownie: …………………………………………………………………….),</w:t>
      </w: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1080" w:hanging="1080"/>
        <w:jc w:val="both"/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80B86" w:rsidRPr="00A80821" w:rsidTr="000956E9">
        <w:tc>
          <w:tcPr>
            <w:tcW w:w="2961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80B86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80B86" w:rsidRPr="00A80821" w:rsidRDefault="00D6651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Oprogramowanie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ArcGis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80B86" w:rsidRPr="00A80821" w:rsidRDefault="00D6651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80B86" w:rsidRPr="00A80821" w:rsidRDefault="00F80B8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 xml:space="preserve">9) Zadanie nr 9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DF2877" w:rsidRPr="00A80821" w:rsidTr="000956E9">
        <w:tc>
          <w:tcPr>
            <w:tcW w:w="2961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DF2877" w:rsidRPr="00A80821" w:rsidTr="000956E9">
        <w:tc>
          <w:tcPr>
            <w:tcW w:w="2961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F2877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15513">
              <w:rPr>
                <w:rFonts w:ascii="Arial" w:hAnsi="Arial" w:cs="Arial"/>
                <w:sz w:val="20"/>
                <w:szCs w:val="20"/>
                <w:lang w:val="en-US"/>
              </w:rPr>
              <w:t>CorelDRAW</w:t>
            </w:r>
            <w:proofErr w:type="spellEnd"/>
            <w:r w:rsidRPr="00215513">
              <w:rPr>
                <w:rFonts w:ascii="Arial" w:hAnsi="Arial" w:cs="Arial"/>
                <w:sz w:val="20"/>
                <w:szCs w:val="20"/>
                <w:lang w:val="en-US"/>
              </w:rPr>
              <w:t xml:space="preserve"> Graphics Suite X6 Small Business Edition PL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A25A5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DF2877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DF2877" w:rsidRPr="00215513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15513">
              <w:rPr>
                <w:rStyle w:val="trzynastka"/>
                <w:rFonts w:ascii="Arial" w:hAnsi="Arial" w:cs="Arial"/>
                <w:sz w:val="20"/>
                <w:szCs w:val="20"/>
                <w:lang w:val="en-US"/>
              </w:rPr>
              <w:t>Aktualizacja</w:t>
            </w:r>
            <w:proofErr w:type="spellEnd"/>
            <w:r w:rsidRPr="00215513">
              <w:rPr>
                <w:rStyle w:val="trzynastka"/>
                <w:rFonts w:ascii="Arial" w:hAnsi="Arial" w:cs="Arial"/>
                <w:sz w:val="20"/>
                <w:szCs w:val="20"/>
                <w:lang w:val="en-US"/>
              </w:rPr>
              <w:t xml:space="preserve"> Adobe Design &amp; Web Premium Creative Suite 5.0 ENG </w:t>
            </w:r>
            <w:r w:rsidRPr="002155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DF2877" w:rsidRPr="00A80821" w:rsidRDefault="00A25A52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DF2877" w:rsidRPr="00A80821" w:rsidRDefault="00DF2877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767C3" w:rsidRPr="00A80821" w:rsidRDefault="00F767C3" w:rsidP="00F767C3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 xml:space="preserve">10) Zadanie nr 10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F767C3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„Analiza przewozów - Rozliczenia”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80B86" w:rsidRPr="00A80821" w:rsidRDefault="00F80B86" w:rsidP="00F80B86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F767C3" w:rsidRPr="00A80821" w:rsidRDefault="00F767C3" w:rsidP="00F767C3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 xml:space="preserve">11) Zadanie nr 11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215513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513">
              <w:rPr>
                <w:rFonts w:ascii="Arial" w:hAnsi="Arial" w:cs="Arial"/>
                <w:sz w:val="20"/>
                <w:szCs w:val="20"/>
              </w:rPr>
              <w:t>Skaner dokumentowy stacjonarny TYP I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Skaner dokumentowy stacjonarny TYP I</w:t>
            </w:r>
            <w:r w:rsidR="00FD5C6B" w:rsidRPr="00A80821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Skaner dokumentowy stacjonarny TYP III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Urządzenie wielofunkcyjne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Drukarka etykiet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Skaner kodów kreskowych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Karty kryptograficzne z dedykowaną grafiką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E76445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Czytnik kart kryptograficznych  USB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E76445" w:rsidRPr="00A80821" w:rsidRDefault="00E76445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6E59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Drukarka kart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6E59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Certyfikaty kwalifikowane 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6E59C3" w:rsidRPr="00A80821" w:rsidRDefault="006E59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767C3" w:rsidRPr="00A80821" w:rsidRDefault="00FD5C6B" w:rsidP="00F767C3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r w:rsidRPr="00A80821">
        <w:rPr>
          <w:rFonts w:ascii="Arial" w:hAnsi="Arial" w:cs="Arial"/>
          <w:sz w:val="20"/>
          <w:szCs w:val="20"/>
        </w:rPr>
        <w:t>12</w:t>
      </w:r>
      <w:r w:rsidR="00F767C3" w:rsidRPr="00A80821">
        <w:rPr>
          <w:rFonts w:ascii="Arial" w:hAnsi="Arial" w:cs="Arial"/>
          <w:sz w:val="20"/>
          <w:szCs w:val="20"/>
        </w:rPr>
        <w:t xml:space="preserve">) Zadanie nr </w:t>
      </w:r>
      <w:r w:rsidRPr="00A80821">
        <w:rPr>
          <w:rFonts w:ascii="Arial" w:hAnsi="Arial" w:cs="Arial"/>
          <w:sz w:val="20"/>
          <w:szCs w:val="20"/>
        </w:rPr>
        <w:t>12</w:t>
      </w:r>
      <w:r w:rsidR="00F767C3" w:rsidRPr="00A80821">
        <w:rPr>
          <w:rFonts w:ascii="Arial" w:hAnsi="Arial" w:cs="Arial"/>
          <w:sz w:val="20"/>
          <w:szCs w:val="20"/>
        </w:rPr>
        <w:t xml:space="preserve"> ………………………….. zł brutto (słownie: …………………………………………………………………….),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2187"/>
        <w:gridCol w:w="1780"/>
      </w:tblGrid>
      <w:tr w:rsidR="002570A6" w:rsidRPr="00A80821" w:rsidTr="000956E9">
        <w:tc>
          <w:tcPr>
            <w:tcW w:w="2961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2570A6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</w:tr>
      <w:tr w:rsidR="00F767C3" w:rsidRPr="00A80821" w:rsidTr="000956E9">
        <w:tc>
          <w:tcPr>
            <w:tcW w:w="2961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215513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15513">
              <w:rPr>
                <w:rFonts w:ascii="Arial" w:hAnsi="Arial" w:cs="Arial"/>
                <w:sz w:val="20"/>
                <w:szCs w:val="20"/>
              </w:rPr>
              <w:lastRenderedPageBreak/>
              <w:t xml:space="preserve">Moduł kryptograficzny HSM (w formie kart </w:t>
            </w:r>
            <w:proofErr w:type="spellStart"/>
            <w:r w:rsidRPr="00215513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2155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61E89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komplet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F767C3" w:rsidRPr="00A80821" w:rsidRDefault="002570A6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(2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urządzenia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F767C3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F767C3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>System bezpieczeństwa sieciowego (pracujący w klastrze niezawodnościowym)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komplet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F767C3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(2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urządzenia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F767C3" w:rsidRPr="00A80821" w:rsidRDefault="00F767C3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461E89" w:rsidRPr="00A80821" w:rsidTr="000956E9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0821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</w:rPr>
              <w:t>Reverse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</w:rPr>
              <w:t xml:space="preserve"> Proxy – klaster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komplet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 xml:space="preserve">(2 </w:t>
            </w:r>
            <w:proofErr w:type="spellStart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urządzenia</w:t>
            </w:r>
            <w:proofErr w:type="spellEnd"/>
            <w:r w:rsidRPr="00A8082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461E89" w:rsidRPr="00A80821" w:rsidRDefault="00461E89" w:rsidP="000956E9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7C7FF8" w:rsidRDefault="007C7FF8" w:rsidP="007C7FF8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066DFF">
        <w:rPr>
          <w:rFonts w:ascii="Arial" w:hAnsi="Arial" w:cs="Arial"/>
          <w:sz w:val="20"/>
          <w:szCs w:val="20"/>
        </w:rPr>
        <w:t xml:space="preserve">okres </w:t>
      </w:r>
      <w:r w:rsidR="00066DFF" w:rsidRPr="00066DFF">
        <w:rPr>
          <w:rFonts w:ascii="Arial" w:hAnsi="Arial" w:cs="Arial"/>
          <w:sz w:val="20"/>
          <w:szCs w:val="20"/>
        </w:rPr>
        <w:t>6</w:t>
      </w:r>
      <w:r w:rsidRPr="00066DFF">
        <w:rPr>
          <w:rFonts w:ascii="Arial" w:hAnsi="Arial" w:cs="Arial"/>
          <w:sz w:val="20"/>
          <w:szCs w:val="20"/>
        </w:rPr>
        <w:t xml:space="preserve">0 </w:t>
      </w:r>
      <w:r w:rsidR="00C42AD4" w:rsidRPr="00066DFF">
        <w:rPr>
          <w:rFonts w:ascii="Arial" w:hAnsi="Arial" w:cs="Arial"/>
          <w:sz w:val="20"/>
          <w:szCs w:val="20"/>
        </w:rPr>
        <w:t xml:space="preserve">dni </w:t>
      </w:r>
      <w:r w:rsidRPr="00066DFF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E448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4E4486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428389"/>
      <w:docPartObj>
        <w:docPartGallery w:val="Page Numbers (Bottom of Page)"/>
        <w:docPartUnique/>
      </w:docPartObj>
    </w:sdtPr>
    <w:sdtContent>
      <w:p w:rsidR="00C972D1" w:rsidRDefault="00C972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972D1" w:rsidRDefault="00C972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4179A"/>
    <w:rsid w:val="00066DFF"/>
    <w:rsid w:val="000D4861"/>
    <w:rsid w:val="00127945"/>
    <w:rsid w:val="00153F07"/>
    <w:rsid w:val="00215513"/>
    <w:rsid w:val="00230D03"/>
    <w:rsid w:val="00233CC8"/>
    <w:rsid w:val="002570A6"/>
    <w:rsid w:val="00274851"/>
    <w:rsid w:val="00317156"/>
    <w:rsid w:val="00345AEB"/>
    <w:rsid w:val="003527B6"/>
    <w:rsid w:val="00355BA5"/>
    <w:rsid w:val="004121A6"/>
    <w:rsid w:val="0044517C"/>
    <w:rsid w:val="00461E89"/>
    <w:rsid w:val="00482A19"/>
    <w:rsid w:val="00495179"/>
    <w:rsid w:val="004D7B14"/>
    <w:rsid w:val="004E4486"/>
    <w:rsid w:val="005F3C8D"/>
    <w:rsid w:val="00622717"/>
    <w:rsid w:val="006271D5"/>
    <w:rsid w:val="0064148C"/>
    <w:rsid w:val="006E59C3"/>
    <w:rsid w:val="00743D23"/>
    <w:rsid w:val="00791506"/>
    <w:rsid w:val="007C7FF8"/>
    <w:rsid w:val="008176DE"/>
    <w:rsid w:val="008A3981"/>
    <w:rsid w:val="008D5B6C"/>
    <w:rsid w:val="008F029C"/>
    <w:rsid w:val="00963F91"/>
    <w:rsid w:val="00964983"/>
    <w:rsid w:val="009B3ED3"/>
    <w:rsid w:val="009F090C"/>
    <w:rsid w:val="00A10F3F"/>
    <w:rsid w:val="00A25A52"/>
    <w:rsid w:val="00A31A78"/>
    <w:rsid w:val="00A80821"/>
    <w:rsid w:val="00B021BC"/>
    <w:rsid w:val="00B52F64"/>
    <w:rsid w:val="00B85252"/>
    <w:rsid w:val="00B95A9F"/>
    <w:rsid w:val="00BB35D9"/>
    <w:rsid w:val="00BF0445"/>
    <w:rsid w:val="00BF2FB1"/>
    <w:rsid w:val="00C36578"/>
    <w:rsid w:val="00C42AD4"/>
    <w:rsid w:val="00C972D1"/>
    <w:rsid w:val="00D3713E"/>
    <w:rsid w:val="00D40ED6"/>
    <w:rsid w:val="00D66516"/>
    <w:rsid w:val="00D71B9E"/>
    <w:rsid w:val="00DF2877"/>
    <w:rsid w:val="00E76445"/>
    <w:rsid w:val="00EC7B43"/>
    <w:rsid w:val="00EE35E6"/>
    <w:rsid w:val="00F767C3"/>
    <w:rsid w:val="00F80B86"/>
    <w:rsid w:val="00FC73F7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52</cp:revision>
  <dcterms:created xsi:type="dcterms:W3CDTF">2012-09-08T13:15:00Z</dcterms:created>
  <dcterms:modified xsi:type="dcterms:W3CDTF">2013-10-01T10:21:00Z</dcterms:modified>
</cp:coreProperties>
</file>