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819" w:rsidRDefault="008C7819" w:rsidP="008C7819">
      <w:pPr>
        <w:tabs>
          <w:tab w:val="left" w:pos="10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PROJEKTÓW UCHWAŁ</w:t>
      </w:r>
    </w:p>
    <w:p w:rsidR="008C7819" w:rsidRDefault="008C7819" w:rsidP="008C78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XXVII SESJĘ SEJMIKU WOJEWÓDZTWA ZACHODNIOPOMORSKIEGO</w:t>
      </w:r>
    </w:p>
    <w:p w:rsidR="008C7819" w:rsidRPr="00FC7202" w:rsidRDefault="008C7819" w:rsidP="008C78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dniu  17 września 2013 r.</w:t>
      </w:r>
    </w:p>
    <w:p w:rsidR="008C7819" w:rsidRPr="009074D1" w:rsidRDefault="008D37ED" w:rsidP="008C7819">
      <w:pPr>
        <w:jc w:val="right"/>
        <w:rPr>
          <w:rFonts w:ascii="Arial" w:hAnsi="Arial" w:cs="Arial"/>
          <w:b/>
          <w:i/>
          <w:color w:val="0070C0"/>
          <w:u w:val="single"/>
        </w:rPr>
      </w:pPr>
      <w:r>
        <w:rPr>
          <w:rFonts w:ascii="Arial" w:hAnsi="Arial" w:cs="Arial"/>
          <w:b/>
          <w:i/>
          <w:color w:val="0070C0"/>
          <w:u w:val="single"/>
        </w:rPr>
        <w:t>Stan na: 06</w:t>
      </w:r>
      <w:r w:rsidR="00A224FE">
        <w:rPr>
          <w:rFonts w:ascii="Arial" w:hAnsi="Arial" w:cs="Arial"/>
          <w:b/>
          <w:i/>
          <w:color w:val="0070C0"/>
          <w:u w:val="single"/>
        </w:rPr>
        <w:t xml:space="preserve"> września </w:t>
      </w:r>
      <w:r w:rsidR="008C7819">
        <w:rPr>
          <w:rFonts w:ascii="Arial" w:hAnsi="Arial" w:cs="Arial"/>
          <w:b/>
          <w:i/>
          <w:color w:val="0070C0"/>
          <w:u w:val="single"/>
        </w:rPr>
        <w:t xml:space="preserve"> 2013 r.</w:t>
      </w: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0"/>
        <w:gridCol w:w="1077"/>
        <w:gridCol w:w="8149"/>
        <w:gridCol w:w="3757"/>
        <w:gridCol w:w="1097"/>
      </w:tblGrid>
      <w:tr w:rsidR="008C7819" w:rsidTr="00255EA9">
        <w:trPr>
          <w:jc w:val="center"/>
        </w:trPr>
        <w:tc>
          <w:tcPr>
            <w:tcW w:w="800" w:type="dxa"/>
            <w:vAlign w:val="center"/>
          </w:tcPr>
          <w:p w:rsidR="008C7819" w:rsidRDefault="008C7819" w:rsidP="00255EA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Lp.</w:t>
            </w:r>
          </w:p>
        </w:tc>
        <w:tc>
          <w:tcPr>
            <w:tcW w:w="1077" w:type="dxa"/>
            <w:vAlign w:val="center"/>
          </w:tcPr>
          <w:p w:rsidR="008C7819" w:rsidRDefault="008C7819" w:rsidP="00255EA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Nr projektu</w:t>
            </w:r>
          </w:p>
        </w:tc>
        <w:tc>
          <w:tcPr>
            <w:tcW w:w="8149" w:type="dxa"/>
            <w:vAlign w:val="center"/>
          </w:tcPr>
          <w:p w:rsidR="008C7819" w:rsidRDefault="008C7819" w:rsidP="00255EA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</w:t>
            </w:r>
          </w:p>
        </w:tc>
        <w:tc>
          <w:tcPr>
            <w:tcW w:w="3757" w:type="dxa"/>
            <w:vAlign w:val="center"/>
          </w:tcPr>
          <w:p w:rsidR="008C7819" w:rsidRDefault="008C7819" w:rsidP="00255EA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lang w:eastAsia="en-US"/>
              </w:rPr>
              <w:t>Komisja wiodąca:</w:t>
            </w:r>
          </w:p>
        </w:tc>
        <w:tc>
          <w:tcPr>
            <w:tcW w:w="1097" w:type="dxa"/>
            <w:vAlign w:val="center"/>
          </w:tcPr>
          <w:p w:rsidR="008C7819" w:rsidRDefault="008C7819" w:rsidP="00255EA9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 w:rsidRPr="00974DF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Wydział </w:t>
            </w:r>
            <w:proofErr w:type="spellStart"/>
            <w:r w:rsidRPr="00974DF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merytorycz</w:t>
            </w:r>
            <w:proofErr w:type="spellEnd"/>
            <w:r w:rsidRPr="00974DF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. Urzędu</w:t>
            </w:r>
          </w:p>
        </w:tc>
      </w:tr>
      <w:tr w:rsidR="008C7819" w:rsidTr="00255EA9">
        <w:trPr>
          <w:trHeight w:val="20"/>
          <w:jc w:val="center"/>
        </w:trPr>
        <w:tc>
          <w:tcPr>
            <w:tcW w:w="800" w:type="dxa"/>
            <w:vAlign w:val="center"/>
          </w:tcPr>
          <w:p w:rsidR="008C7819" w:rsidRDefault="008C7819" w:rsidP="00255E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8C7819" w:rsidRDefault="008C7819" w:rsidP="00255EA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394/1/13</w:t>
            </w:r>
          </w:p>
        </w:tc>
        <w:tc>
          <w:tcPr>
            <w:tcW w:w="8149" w:type="dxa"/>
          </w:tcPr>
          <w:p w:rsidR="008C7819" w:rsidRDefault="008C7819" w:rsidP="00255EA9">
            <w:pPr>
              <w:tabs>
                <w:tab w:val="num" w:pos="426"/>
              </w:tabs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wyboru podmiotu uprawnionego do badania sprawozdania finansowego Województwa Zachodniopomorskiego za rok 2013</w:t>
            </w:r>
          </w:p>
        </w:tc>
        <w:tc>
          <w:tcPr>
            <w:tcW w:w="3757" w:type="dxa"/>
          </w:tcPr>
          <w:p w:rsidR="008C7819" w:rsidRDefault="008C7819" w:rsidP="00255EA9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</w:tc>
        <w:tc>
          <w:tcPr>
            <w:tcW w:w="1097" w:type="dxa"/>
            <w:vAlign w:val="center"/>
          </w:tcPr>
          <w:p w:rsidR="008C7819" w:rsidRPr="00974DF8" w:rsidRDefault="008C7819" w:rsidP="00255EA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WFiB</w:t>
            </w:r>
            <w:proofErr w:type="spellEnd"/>
          </w:p>
        </w:tc>
      </w:tr>
      <w:tr w:rsidR="008C7819" w:rsidTr="00255EA9">
        <w:trPr>
          <w:trHeight w:val="20"/>
          <w:jc w:val="center"/>
        </w:trPr>
        <w:tc>
          <w:tcPr>
            <w:tcW w:w="800" w:type="dxa"/>
            <w:vAlign w:val="center"/>
          </w:tcPr>
          <w:p w:rsidR="008C7819" w:rsidRDefault="008C7819" w:rsidP="00255E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8C7819" w:rsidRDefault="008C7819" w:rsidP="00255EA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395/1/13</w:t>
            </w:r>
          </w:p>
        </w:tc>
        <w:tc>
          <w:tcPr>
            <w:tcW w:w="8149" w:type="dxa"/>
          </w:tcPr>
          <w:p w:rsidR="008C7819" w:rsidRDefault="008C7819" w:rsidP="00255EA9">
            <w:pPr>
              <w:tabs>
                <w:tab w:val="num" w:pos="426"/>
              </w:tabs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zajęcia stanowiska w sprawie budowy drugiej jezdni (północnej ) obwodnicy Kobylanki, Morzyczyna i Zieleniewa (województwo zachodniopomorskie) w ciągu drogi krajowej nr 10</w:t>
            </w:r>
          </w:p>
        </w:tc>
        <w:tc>
          <w:tcPr>
            <w:tcW w:w="3757" w:type="dxa"/>
          </w:tcPr>
          <w:p w:rsidR="008C7819" w:rsidRDefault="008C7819" w:rsidP="00255EA9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Gospodarki, Infrastruktury i Ochrony ..</w:t>
            </w:r>
          </w:p>
        </w:tc>
        <w:tc>
          <w:tcPr>
            <w:tcW w:w="1097" w:type="dxa"/>
            <w:vAlign w:val="center"/>
          </w:tcPr>
          <w:p w:rsidR="008C7819" w:rsidRDefault="008C7819" w:rsidP="00255EA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WIiT</w:t>
            </w:r>
            <w:proofErr w:type="spellEnd"/>
          </w:p>
        </w:tc>
      </w:tr>
      <w:tr w:rsidR="008C7819" w:rsidTr="001734DB">
        <w:trPr>
          <w:trHeight w:val="20"/>
          <w:jc w:val="center"/>
        </w:trPr>
        <w:tc>
          <w:tcPr>
            <w:tcW w:w="800" w:type="dxa"/>
            <w:vAlign w:val="center"/>
          </w:tcPr>
          <w:p w:rsidR="008C7819" w:rsidRDefault="008C7819" w:rsidP="00255E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8C7819" w:rsidRDefault="008C7819" w:rsidP="001734D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396/1/13</w:t>
            </w:r>
          </w:p>
        </w:tc>
        <w:tc>
          <w:tcPr>
            <w:tcW w:w="8149" w:type="dxa"/>
          </w:tcPr>
          <w:p w:rsidR="008C7819" w:rsidRDefault="008C7819" w:rsidP="00255EA9">
            <w:pPr>
              <w:tabs>
                <w:tab w:val="num" w:pos="426"/>
              </w:tabs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udzielenia pomocy rzeczowej Gminie Maszewo</w:t>
            </w:r>
          </w:p>
        </w:tc>
        <w:tc>
          <w:tcPr>
            <w:tcW w:w="3757" w:type="dxa"/>
          </w:tcPr>
          <w:p w:rsidR="008C7819" w:rsidRDefault="008C7819" w:rsidP="00255EA9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</w:tc>
        <w:tc>
          <w:tcPr>
            <w:tcW w:w="1097" w:type="dxa"/>
            <w:vAlign w:val="center"/>
          </w:tcPr>
          <w:p w:rsidR="008C7819" w:rsidRDefault="00A224FE" w:rsidP="00255EA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WIiT</w:t>
            </w:r>
            <w:proofErr w:type="spellEnd"/>
          </w:p>
        </w:tc>
      </w:tr>
      <w:tr w:rsidR="008C7819" w:rsidTr="00255EA9">
        <w:trPr>
          <w:trHeight w:val="20"/>
          <w:jc w:val="center"/>
        </w:trPr>
        <w:tc>
          <w:tcPr>
            <w:tcW w:w="800" w:type="dxa"/>
            <w:vAlign w:val="center"/>
          </w:tcPr>
          <w:p w:rsidR="008C7819" w:rsidRDefault="008C7819" w:rsidP="00255E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8C7819" w:rsidRDefault="008C7819" w:rsidP="00255EA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8C7819" w:rsidRDefault="008C7819" w:rsidP="00255EA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397/1/13</w:t>
            </w:r>
          </w:p>
          <w:p w:rsidR="008C7819" w:rsidRDefault="008C7819" w:rsidP="00255EA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149" w:type="dxa"/>
          </w:tcPr>
          <w:p w:rsidR="008C7819" w:rsidRDefault="008C7819" w:rsidP="00255EA9">
            <w:pPr>
              <w:tabs>
                <w:tab w:val="num" w:pos="426"/>
              </w:tabs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udzielenia pomocy finansowej Gminie Miasto Świnoujście w wysokości 125 000 zł z przeznaczeniem na dofinansowanie realizacji zadania pn. „Modernizacja, remont i wyposażenie budynku głównego MBP w Świnoujściu”, współfinansowanego przez Ministerstwo Kultury i Dziedzictwa Narodowego w ramach „Programu Wieloletniego Kultura+</w:t>
            </w:r>
            <w:r w:rsidR="00A224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Priorytet Biblioteka+</w:t>
            </w:r>
            <w:r w:rsidR="00A224FE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Infrastruktura Bibliotek”</w:t>
            </w:r>
          </w:p>
        </w:tc>
        <w:tc>
          <w:tcPr>
            <w:tcW w:w="3757" w:type="dxa"/>
          </w:tcPr>
          <w:p w:rsidR="008C7819" w:rsidRDefault="008C7819" w:rsidP="00255EA9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  <w:p w:rsidR="008C7819" w:rsidRDefault="008C7819" w:rsidP="00255EA9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Oświaty, Kultury i Sportu</w:t>
            </w:r>
          </w:p>
        </w:tc>
        <w:tc>
          <w:tcPr>
            <w:tcW w:w="1097" w:type="dxa"/>
            <w:vAlign w:val="center"/>
          </w:tcPr>
          <w:p w:rsidR="008C7819" w:rsidRDefault="00A224FE" w:rsidP="00255EA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WKNiDN</w:t>
            </w:r>
            <w:proofErr w:type="spellEnd"/>
          </w:p>
        </w:tc>
      </w:tr>
      <w:tr w:rsidR="008C7819" w:rsidTr="00255EA9">
        <w:trPr>
          <w:trHeight w:val="20"/>
          <w:jc w:val="center"/>
        </w:trPr>
        <w:tc>
          <w:tcPr>
            <w:tcW w:w="800" w:type="dxa"/>
            <w:vAlign w:val="center"/>
          </w:tcPr>
          <w:p w:rsidR="008C7819" w:rsidRDefault="008C7819" w:rsidP="00255E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8C7819" w:rsidRDefault="008C7819" w:rsidP="00255EA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8C7819" w:rsidRDefault="008C7819" w:rsidP="00255EA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398/1/13</w:t>
            </w:r>
          </w:p>
          <w:p w:rsidR="008C7819" w:rsidRDefault="008C7819" w:rsidP="00255EA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149" w:type="dxa"/>
          </w:tcPr>
          <w:p w:rsidR="008C7819" w:rsidRDefault="008C7819" w:rsidP="00255EA9">
            <w:pPr>
              <w:tabs>
                <w:tab w:val="num" w:pos="426"/>
              </w:tabs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udzielenia pomocy finansowej Gminie Miasto Kołobrzeg w wysokości 200 000 zł z przeznaczeniem na dofinansowanie realizacji zadania pn. „Remont i wyposażenie obiektów Miejskiej Biblioteki Publicznej w Kołobrzegu”, współfinansowanego przez Ministerstwo Kultury i Dziedzictwa Narodowego w ramach „Programu Wieloletniego Kultura+</w:t>
            </w:r>
            <w:r w:rsidR="00A224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Priorytet Biblioteka+</w:t>
            </w:r>
            <w:r w:rsidR="00A224FE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Infrastruktura Bibliotek”</w:t>
            </w:r>
          </w:p>
        </w:tc>
        <w:tc>
          <w:tcPr>
            <w:tcW w:w="3757" w:type="dxa"/>
          </w:tcPr>
          <w:p w:rsidR="008C7819" w:rsidRDefault="008C7819" w:rsidP="00255EA9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  <w:p w:rsidR="008C7819" w:rsidRDefault="008C7819" w:rsidP="00255EA9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Oświaty, Kultury i Sportu</w:t>
            </w:r>
          </w:p>
        </w:tc>
        <w:tc>
          <w:tcPr>
            <w:tcW w:w="1097" w:type="dxa"/>
            <w:vAlign w:val="center"/>
          </w:tcPr>
          <w:p w:rsidR="008C7819" w:rsidRDefault="00A224FE" w:rsidP="00255EA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WKNiDN</w:t>
            </w:r>
            <w:proofErr w:type="spellEnd"/>
          </w:p>
        </w:tc>
      </w:tr>
      <w:tr w:rsidR="008C7819" w:rsidTr="00255EA9">
        <w:trPr>
          <w:trHeight w:val="20"/>
          <w:jc w:val="center"/>
        </w:trPr>
        <w:tc>
          <w:tcPr>
            <w:tcW w:w="800" w:type="dxa"/>
            <w:vAlign w:val="center"/>
          </w:tcPr>
          <w:p w:rsidR="008C7819" w:rsidRDefault="008C7819" w:rsidP="00255E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8C7819" w:rsidRDefault="008C7819" w:rsidP="00255EA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8C7819" w:rsidRDefault="008C7819" w:rsidP="00255EA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399/1/13</w:t>
            </w:r>
          </w:p>
          <w:p w:rsidR="008C7819" w:rsidRDefault="008C7819" w:rsidP="00255EA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149" w:type="dxa"/>
          </w:tcPr>
          <w:p w:rsidR="008C7819" w:rsidRDefault="008C7819" w:rsidP="00255EA9">
            <w:pPr>
              <w:tabs>
                <w:tab w:val="num" w:pos="426"/>
              </w:tabs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zmiany uchwały Nr XVI/219/12 Sejmiku Województwa Zachodniopomorskiego z dnia 29 czerwca 2012 r. w sprawie wykonania Planu Gospodarki Odpadami dla Województwa Zachodniopomorskiego na lata 2012-2017 z uwzględnieniem perspektywy na lata 2018-2023.</w:t>
            </w:r>
          </w:p>
        </w:tc>
        <w:tc>
          <w:tcPr>
            <w:tcW w:w="3757" w:type="dxa"/>
          </w:tcPr>
          <w:p w:rsidR="008C7819" w:rsidRDefault="008C7819" w:rsidP="00255EA9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Gospodarki, Infrastruktury i Ochrony ..</w:t>
            </w:r>
          </w:p>
        </w:tc>
        <w:tc>
          <w:tcPr>
            <w:tcW w:w="1097" w:type="dxa"/>
            <w:vAlign w:val="center"/>
          </w:tcPr>
          <w:p w:rsidR="008C7819" w:rsidRDefault="008C7819" w:rsidP="00255EA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WOŚ</w:t>
            </w:r>
          </w:p>
        </w:tc>
      </w:tr>
      <w:tr w:rsidR="001734DB" w:rsidTr="00255EA9">
        <w:trPr>
          <w:trHeight w:val="20"/>
          <w:jc w:val="center"/>
        </w:trPr>
        <w:tc>
          <w:tcPr>
            <w:tcW w:w="800" w:type="dxa"/>
            <w:vAlign w:val="center"/>
          </w:tcPr>
          <w:p w:rsidR="001734DB" w:rsidRDefault="001734DB" w:rsidP="00255E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1734DB" w:rsidRDefault="001734DB" w:rsidP="00255EA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400/1/13</w:t>
            </w:r>
          </w:p>
        </w:tc>
        <w:tc>
          <w:tcPr>
            <w:tcW w:w="8149" w:type="dxa"/>
          </w:tcPr>
          <w:p w:rsidR="001734DB" w:rsidRDefault="001734DB" w:rsidP="001734DB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zmian budżetu i w budżecie Województwa Zachodniopomorskiego na 2013 rok oraz zmiany uchwały Nr XX/262/12 z dnia 20 grudnia 2012 r. w sprawie uchwalenia budżetu Województwa Zachodniopomorskiego na 2013 rok,</w:t>
            </w:r>
          </w:p>
        </w:tc>
        <w:tc>
          <w:tcPr>
            <w:tcW w:w="3757" w:type="dxa"/>
          </w:tcPr>
          <w:p w:rsidR="001734DB" w:rsidRDefault="008B70E3" w:rsidP="00255EA9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</w:tc>
        <w:tc>
          <w:tcPr>
            <w:tcW w:w="1097" w:type="dxa"/>
            <w:vAlign w:val="center"/>
          </w:tcPr>
          <w:p w:rsidR="001734DB" w:rsidRDefault="00F3312F" w:rsidP="00255EA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WFiB</w:t>
            </w:r>
            <w:proofErr w:type="spellEnd"/>
          </w:p>
        </w:tc>
      </w:tr>
      <w:tr w:rsidR="001734DB" w:rsidTr="00255EA9">
        <w:trPr>
          <w:trHeight w:val="20"/>
          <w:jc w:val="center"/>
        </w:trPr>
        <w:tc>
          <w:tcPr>
            <w:tcW w:w="800" w:type="dxa"/>
            <w:vAlign w:val="center"/>
          </w:tcPr>
          <w:p w:rsidR="001734DB" w:rsidRDefault="001734DB" w:rsidP="00255E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1734DB" w:rsidRDefault="001734DB" w:rsidP="00255EA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401/1/13</w:t>
            </w:r>
          </w:p>
        </w:tc>
        <w:tc>
          <w:tcPr>
            <w:tcW w:w="8149" w:type="dxa"/>
          </w:tcPr>
          <w:p w:rsidR="001734DB" w:rsidRDefault="001734DB" w:rsidP="001734DB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zmieniająca uchwałę Nr XXIII/305/13 Sejmiku Województwa Zachodniopomorskiego  z dnia 26 marca 2013 r. w sprawie uchwalenia wieloletniej prognozy finansowej Województwa Zachodniopomorskiego na lata 2013-2036,</w:t>
            </w:r>
          </w:p>
        </w:tc>
        <w:tc>
          <w:tcPr>
            <w:tcW w:w="3757" w:type="dxa"/>
          </w:tcPr>
          <w:p w:rsidR="001734DB" w:rsidRDefault="008B70E3" w:rsidP="00255EA9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</w:tc>
        <w:tc>
          <w:tcPr>
            <w:tcW w:w="1097" w:type="dxa"/>
            <w:vAlign w:val="center"/>
          </w:tcPr>
          <w:p w:rsidR="001734DB" w:rsidRDefault="00F3312F" w:rsidP="00255EA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WFiB</w:t>
            </w:r>
          </w:p>
        </w:tc>
      </w:tr>
      <w:tr w:rsidR="001734DB" w:rsidTr="00255EA9">
        <w:trPr>
          <w:trHeight w:val="20"/>
          <w:jc w:val="center"/>
        </w:trPr>
        <w:tc>
          <w:tcPr>
            <w:tcW w:w="800" w:type="dxa"/>
            <w:vAlign w:val="center"/>
          </w:tcPr>
          <w:p w:rsidR="001734DB" w:rsidRDefault="001734DB" w:rsidP="00255E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1734DB" w:rsidRDefault="001734DB" w:rsidP="00255EA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402/1/13</w:t>
            </w:r>
          </w:p>
        </w:tc>
        <w:tc>
          <w:tcPr>
            <w:tcW w:w="8149" w:type="dxa"/>
          </w:tcPr>
          <w:p w:rsidR="001734DB" w:rsidRDefault="001734DB" w:rsidP="00255EA9">
            <w:pPr>
              <w:tabs>
                <w:tab w:val="num" w:pos="426"/>
              </w:tabs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</w:t>
            </w:r>
            <w:r w:rsidRPr="00B82BF0">
              <w:rPr>
                <w:rFonts w:ascii="Arial" w:hAnsi="Arial" w:cs="Arial"/>
              </w:rPr>
              <w:t xml:space="preserve"> podpisania Konwencji o utworzeniu ugrupowania o nazwie Środkowoeuropejski Korytarz Transportowy Europejskie Ugrupowanie Współpracy Terytorialnej z ograniczoną odpowiedzialnością oraz w sprawie przyjęcia Statutu ugrupowania o nazwie Środkowoeuropejski Korytarz Transportowy Europejskie Ugrupowanie Współpracy Terytorialnej z ograniczoną odpowiedzialnością</w:t>
            </w:r>
          </w:p>
        </w:tc>
        <w:tc>
          <w:tcPr>
            <w:tcW w:w="3757" w:type="dxa"/>
          </w:tcPr>
          <w:p w:rsidR="001734DB" w:rsidRDefault="008B70E3" w:rsidP="00255EA9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  <w:p w:rsidR="008B70E3" w:rsidRDefault="008B70E3" w:rsidP="00255EA9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Gospodarki, Infrastruktury i Ochrony ..</w:t>
            </w:r>
          </w:p>
          <w:p w:rsidR="008B70E3" w:rsidRDefault="008B70E3" w:rsidP="00255EA9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Rozwoju, Promocji i Współpracy…</w:t>
            </w:r>
          </w:p>
        </w:tc>
        <w:tc>
          <w:tcPr>
            <w:tcW w:w="1097" w:type="dxa"/>
            <w:vAlign w:val="center"/>
          </w:tcPr>
          <w:p w:rsidR="001734DB" w:rsidRDefault="00F3312F" w:rsidP="00255EA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WWT</w:t>
            </w:r>
          </w:p>
        </w:tc>
      </w:tr>
      <w:tr w:rsidR="008D37ED" w:rsidTr="00255EA9">
        <w:trPr>
          <w:trHeight w:val="20"/>
          <w:jc w:val="center"/>
        </w:trPr>
        <w:tc>
          <w:tcPr>
            <w:tcW w:w="800" w:type="dxa"/>
            <w:vAlign w:val="center"/>
          </w:tcPr>
          <w:p w:rsidR="008D37ED" w:rsidRDefault="008D37ED" w:rsidP="00255E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8D37ED" w:rsidRDefault="008D37ED" w:rsidP="00255EA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403/1/13</w:t>
            </w:r>
          </w:p>
        </w:tc>
        <w:tc>
          <w:tcPr>
            <w:tcW w:w="8149" w:type="dxa"/>
          </w:tcPr>
          <w:p w:rsidR="008D37ED" w:rsidRDefault="008D37ED" w:rsidP="00255EA9">
            <w:pPr>
              <w:tabs>
                <w:tab w:val="num" w:pos="426"/>
              </w:tabs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zajęcia stanowiska odnośnie wpisania norki amerykańskiej na listę gatunków obcych oraz zaostrzenia przepisów przy zakładaniu ferm norki amerykańskiej</w:t>
            </w:r>
          </w:p>
        </w:tc>
        <w:tc>
          <w:tcPr>
            <w:tcW w:w="3757" w:type="dxa"/>
          </w:tcPr>
          <w:p w:rsidR="008D37ED" w:rsidRDefault="008D37ED" w:rsidP="00255EA9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Gospodarki, Infrastruktury i Ochrony ..</w:t>
            </w:r>
            <w:bookmarkStart w:id="0" w:name="_GoBack"/>
            <w:bookmarkEnd w:id="0"/>
          </w:p>
        </w:tc>
        <w:tc>
          <w:tcPr>
            <w:tcW w:w="1097" w:type="dxa"/>
            <w:vAlign w:val="center"/>
          </w:tcPr>
          <w:p w:rsidR="008D37ED" w:rsidRDefault="008D37ED" w:rsidP="00255EA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5043C1" w:rsidRDefault="005043C1"/>
    <w:sectPr w:rsidR="005043C1" w:rsidSect="009074D1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221"/>
    <w:multiLevelType w:val="multilevel"/>
    <w:tmpl w:val="791CA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1276" w:hanging="567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65"/>
        </w:tabs>
        <w:ind w:left="466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15"/>
        </w:tabs>
        <w:ind w:left="631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</w:lvl>
  </w:abstractNum>
  <w:abstractNum w:abstractNumId="1">
    <w:nsid w:val="5ED84ECD"/>
    <w:multiLevelType w:val="hybridMultilevel"/>
    <w:tmpl w:val="8460FABC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EC8"/>
    <w:rsid w:val="001734DB"/>
    <w:rsid w:val="00263EC8"/>
    <w:rsid w:val="005043C1"/>
    <w:rsid w:val="008B70E3"/>
    <w:rsid w:val="008C7819"/>
    <w:rsid w:val="008D37ED"/>
    <w:rsid w:val="00903048"/>
    <w:rsid w:val="00A224FE"/>
    <w:rsid w:val="00A42724"/>
    <w:rsid w:val="00C17EB9"/>
    <w:rsid w:val="00EB7B54"/>
    <w:rsid w:val="00F3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3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04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3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04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10</cp:revision>
  <cp:lastPrinted>2013-08-28T09:26:00Z</cp:lastPrinted>
  <dcterms:created xsi:type="dcterms:W3CDTF">2013-07-15T08:45:00Z</dcterms:created>
  <dcterms:modified xsi:type="dcterms:W3CDTF">2013-09-06T13:31:00Z</dcterms:modified>
</cp:coreProperties>
</file>