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9F" w:rsidRDefault="00C5369F" w:rsidP="00C5369F">
      <w:pPr>
        <w:rPr>
          <w:rFonts w:ascii="Arial" w:hAnsi="Arial" w:cs="Arial"/>
          <w:b/>
          <w:sz w:val="20"/>
        </w:rPr>
      </w:pPr>
    </w:p>
    <w:p w:rsidR="00C5369F" w:rsidRDefault="00C5369F" w:rsidP="00C5369F">
      <w:pPr>
        <w:ind w:firstLine="708"/>
        <w:jc w:val="center"/>
        <w:rPr>
          <w:rFonts w:ascii="Arial" w:hAnsi="Arial" w:cs="Arial"/>
          <w:b/>
          <w:sz w:val="20"/>
        </w:rPr>
      </w:pPr>
    </w:p>
    <w:p w:rsidR="00C5369F" w:rsidRDefault="00C5369F" w:rsidP="00C5369F">
      <w:pPr>
        <w:ind w:firstLine="708"/>
        <w:jc w:val="center"/>
        <w:rPr>
          <w:rFonts w:ascii="Arial" w:hAnsi="Arial" w:cs="Arial"/>
          <w:b/>
          <w:sz w:val="20"/>
        </w:rPr>
      </w:pPr>
    </w:p>
    <w:p w:rsidR="00C5369F" w:rsidRDefault="00C5369F" w:rsidP="00C5369F">
      <w:pPr>
        <w:ind w:firstLine="708"/>
        <w:jc w:val="center"/>
        <w:rPr>
          <w:rFonts w:ascii="Arial" w:hAnsi="Arial" w:cs="Arial"/>
          <w:b/>
          <w:sz w:val="20"/>
        </w:rPr>
      </w:pPr>
      <w:r>
        <w:rPr>
          <w:rFonts w:ascii="Arial" w:hAnsi="Arial" w:cs="Arial"/>
          <w:b/>
          <w:sz w:val="20"/>
        </w:rPr>
        <w:t>UCHWAŁA Nr                               /2013</w:t>
      </w:r>
    </w:p>
    <w:p w:rsidR="00C5369F" w:rsidRDefault="00C5369F" w:rsidP="00C5369F">
      <w:pPr>
        <w:ind w:firstLine="708"/>
        <w:jc w:val="center"/>
        <w:rPr>
          <w:rFonts w:ascii="Arial" w:hAnsi="Arial" w:cs="Arial"/>
          <w:b/>
          <w:sz w:val="20"/>
        </w:rPr>
      </w:pPr>
      <w:r>
        <w:rPr>
          <w:rFonts w:ascii="Arial" w:hAnsi="Arial" w:cs="Arial"/>
          <w:b/>
          <w:sz w:val="20"/>
        </w:rPr>
        <w:t>SEJMIKU WOJEWÓDZTWA ZACHODNIOPOMORSKIEGO</w:t>
      </w:r>
    </w:p>
    <w:p w:rsidR="00C5369F" w:rsidRDefault="00C5369F" w:rsidP="00C5369F">
      <w:pPr>
        <w:jc w:val="center"/>
        <w:rPr>
          <w:rFonts w:ascii="Arial" w:hAnsi="Arial" w:cs="Arial"/>
          <w:b/>
          <w:sz w:val="20"/>
        </w:rPr>
      </w:pPr>
      <w:r>
        <w:rPr>
          <w:rFonts w:ascii="Arial" w:hAnsi="Arial" w:cs="Arial"/>
          <w:b/>
          <w:sz w:val="20"/>
        </w:rPr>
        <w:t>z dnia                   2013 r.</w:t>
      </w:r>
    </w:p>
    <w:p w:rsidR="00C5369F" w:rsidRDefault="00C5369F" w:rsidP="00C5369F">
      <w:pPr>
        <w:jc w:val="center"/>
        <w:rPr>
          <w:rFonts w:ascii="Arial" w:hAnsi="Arial" w:cs="Arial"/>
          <w:b/>
          <w:sz w:val="20"/>
        </w:rPr>
      </w:pPr>
    </w:p>
    <w:p w:rsidR="00C5369F" w:rsidRDefault="00C5369F" w:rsidP="00C5369F">
      <w:pPr>
        <w:rPr>
          <w:rFonts w:ascii="Arial" w:hAnsi="Arial" w:cs="Arial"/>
          <w:b/>
          <w:sz w:val="20"/>
        </w:rPr>
      </w:pPr>
    </w:p>
    <w:p w:rsidR="00C5369F" w:rsidRDefault="00C5369F" w:rsidP="00C5369F">
      <w:pPr>
        <w:jc w:val="both"/>
        <w:rPr>
          <w:b/>
          <w:bCs/>
          <w:kern w:val="36"/>
          <w:sz w:val="20"/>
        </w:rPr>
      </w:pPr>
      <w:bookmarkStart w:id="0" w:name="_GoBack"/>
      <w:r>
        <w:rPr>
          <w:rFonts w:ascii="Arial" w:hAnsi="Arial" w:cs="Arial"/>
          <w:b/>
          <w:sz w:val="20"/>
        </w:rPr>
        <w:t xml:space="preserve">w sprawie zmiany uchwały Nr XVI/219/12 Sejmiku Województwa Zachodniopomorskiego z dnia </w:t>
      </w:r>
      <w:bookmarkEnd w:id="0"/>
      <w:r>
        <w:rPr>
          <w:rFonts w:ascii="Arial" w:hAnsi="Arial" w:cs="Arial"/>
          <w:b/>
          <w:sz w:val="20"/>
        </w:rPr>
        <w:t>29 czerwca 2012 r. w sprawie</w:t>
      </w:r>
      <w:r>
        <w:rPr>
          <w:rFonts w:ascii="Arial" w:hAnsi="Arial" w:cs="Arial"/>
          <w:b/>
          <w:noProof/>
          <w:sz w:val="20"/>
        </w:rPr>
        <w:t xml:space="preserve"> wykonania</w:t>
      </w:r>
      <w:r>
        <w:rPr>
          <w:rFonts w:ascii="Arial" w:hAnsi="Arial" w:cs="Arial"/>
          <w:b/>
          <w:snapToGrid w:val="0"/>
          <w:sz w:val="20"/>
        </w:rPr>
        <w:t xml:space="preserve"> Planu Gospodarki</w:t>
      </w:r>
      <w:r>
        <w:rPr>
          <w:rFonts w:ascii="Arial" w:hAnsi="Arial" w:cs="Arial"/>
          <w:b/>
          <w:sz w:val="20"/>
        </w:rPr>
        <w:t xml:space="preserve"> Odpadami dla Województwa Zachodniopomorskiego na lata 2012-2017 z uwzględnieniem perspektywy na lata 2018-2023. </w:t>
      </w:r>
    </w:p>
    <w:p w:rsidR="00C5369F" w:rsidRDefault="00C5369F" w:rsidP="00C5369F">
      <w:pPr>
        <w:jc w:val="both"/>
        <w:rPr>
          <w:rFonts w:ascii="Arial" w:hAnsi="Arial" w:cs="Arial"/>
          <w:sz w:val="20"/>
        </w:rPr>
      </w:pPr>
    </w:p>
    <w:p w:rsidR="00C5369F" w:rsidRDefault="00C5369F" w:rsidP="00C5369F">
      <w:pPr>
        <w:jc w:val="both"/>
        <w:rPr>
          <w:rFonts w:ascii="Arial" w:hAnsi="Arial" w:cs="Arial"/>
          <w:sz w:val="20"/>
        </w:rPr>
      </w:pPr>
    </w:p>
    <w:p w:rsidR="00C5369F" w:rsidRDefault="00C5369F" w:rsidP="00C5369F">
      <w:pPr>
        <w:jc w:val="both"/>
        <w:rPr>
          <w:rFonts w:ascii="Arial" w:hAnsi="Arial" w:cs="Arial"/>
          <w:b/>
          <w:sz w:val="20"/>
        </w:rPr>
      </w:pPr>
      <w:r>
        <w:rPr>
          <w:rFonts w:ascii="Arial" w:hAnsi="Arial" w:cs="Arial"/>
          <w:sz w:val="20"/>
        </w:rPr>
        <w:t xml:space="preserve">Na podstawie art. 38 ust. 3 pkt 2 ustawy z dnia 14 grudnia 2012 r. o odpadach  (Dz. U. z 2013 r., </w:t>
      </w:r>
      <w:r>
        <w:rPr>
          <w:rFonts w:ascii="Arial" w:hAnsi="Arial" w:cs="Arial"/>
          <w:sz w:val="20"/>
        </w:rPr>
        <w:br/>
        <w:t>poz. 21).</w:t>
      </w:r>
    </w:p>
    <w:p w:rsidR="00C5369F" w:rsidRDefault="00C5369F" w:rsidP="00C5369F">
      <w:pPr>
        <w:pStyle w:val="Tekstpodstawowy"/>
        <w:jc w:val="center"/>
        <w:rPr>
          <w:rFonts w:ascii="Arial" w:hAnsi="Arial" w:cs="Arial"/>
          <w:b/>
          <w:sz w:val="20"/>
        </w:rPr>
      </w:pPr>
    </w:p>
    <w:p w:rsidR="00C5369F" w:rsidRDefault="00C5369F" w:rsidP="00C5369F">
      <w:pPr>
        <w:pStyle w:val="Tekstpodstawowy"/>
        <w:jc w:val="center"/>
        <w:rPr>
          <w:rFonts w:ascii="Arial" w:hAnsi="Arial" w:cs="Arial"/>
          <w:b/>
          <w:sz w:val="20"/>
        </w:rPr>
      </w:pPr>
    </w:p>
    <w:p w:rsidR="00C5369F" w:rsidRDefault="00C5369F" w:rsidP="00C5369F">
      <w:pPr>
        <w:pStyle w:val="Tekstpodstawowy"/>
        <w:jc w:val="center"/>
        <w:rPr>
          <w:rFonts w:ascii="Arial" w:hAnsi="Arial" w:cs="Arial"/>
          <w:b/>
          <w:sz w:val="20"/>
        </w:rPr>
      </w:pPr>
      <w:r>
        <w:rPr>
          <w:rFonts w:ascii="Arial" w:hAnsi="Arial" w:cs="Arial"/>
          <w:b/>
          <w:sz w:val="20"/>
        </w:rPr>
        <w:t>Sejmik  Województwa Zachodniopomorskiego uchwala, co następuje:</w:t>
      </w:r>
    </w:p>
    <w:p w:rsidR="00C5369F" w:rsidRDefault="00C5369F" w:rsidP="00C5369F">
      <w:pPr>
        <w:pStyle w:val="Tekstpodstawowy"/>
        <w:rPr>
          <w:rFonts w:ascii="Arial" w:hAnsi="Arial" w:cs="Arial"/>
          <w:bCs/>
          <w:sz w:val="20"/>
        </w:rPr>
      </w:pPr>
    </w:p>
    <w:p w:rsidR="00C5369F" w:rsidRDefault="00C5369F" w:rsidP="00C5369F">
      <w:pPr>
        <w:pStyle w:val="Tekstpodstawowy"/>
        <w:jc w:val="center"/>
        <w:rPr>
          <w:rFonts w:ascii="Arial" w:hAnsi="Arial" w:cs="Arial"/>
          <w:b/>
          <w:sz w:val="20"/>
        </w:rPr>
      </w:pPr>
      <w:r>
        <w:rPr>
          <w:rFonts w:ascii="Arial" w:hAnsi="Arial" w:cs="Arial"/>
          <w:b/>
          <w:sz w:val="20"/>
        </w:rPr>
        <w:t>§ 1</w:t>
      </w:r>
    </w:p>
    <w:p w:rsidR="00C5369F" w:rsidRDefault="00C5369F" w:rsidP="00C5369F">
      <w:pPr>
        <w:pStyle w:val="Tekstpodstawowy"/>
        <w:jc w:val="center"/>
        <w:rPr>
          <w:rFonts w:ascii="Arial" w:hAnsi="Arial" w:cs="Arial"/>
          <w:bCs/>
          <w:sz w:val="20"/>
        </w:rPr>
      </w:pPr>
    </w:p>
    <w:p w:rsidR="00C5369F" w:rsidRDefault="00C5369F" w:rsidP="00C5369F">
      <w:pPr>
        <w:pStyle w:val="Tekstpodstawowy"/>
        <w:rPr>
          <w:rFonts w:ascii="Arial" w:hAnsi="Arial" w:cs="Arial"/>
          <w:bCs/>
          <w:sz w:val="20"/>
        </w:rPr>
      </w:pPr>
    </w:p>
    <w:p w:rsidR="00C5369F" w:rsidRDefault="00C5369F" w:rsidP="00C5369F">
      <w:pPr>
        <w:pStyle w:val="NormalnyWeb"/>
        <w:shd w:val="clear" w:color="auto" w:fill="FFFFFF"/>
        <w:spacing w:line="264" w:lineRule="atLeast"/>
        <w:jc w:val="both"/>
        <w:rPr>
          <w:rFonts w:ascii="Arial" w:hAnsi="Arial" w:cs="Arial"/>
          <w:color w:val="000000"/>
          <w:sz w:val="20"/>
          <w:szCs w:val="20"/>
        </w:rPr>
      </w:pPr>
      <w:r>
        <w:rPr>
          <w:rFonts w:ascii="Arial" w:hAnsi="Arial" w:cs="Arial"/>
          <w:color w:val="000000"/>
          <w:sz w:val="20"/>
          <w:szCs w:val="20"/>
        </w:rPr>
        <w:t xml:space="preserve">1. W uchwale Nr </w:t>
      </w:r>
      <w:r>
        <w:rPr>
          <w:rFonts w:ascii="Arial" w:hAnsi="Arial" w:cs="Arial"/>
          <w:sz w:val="20"/>
          <w:szCs w:val="20"/>
        </w:rPr>
        <w:t xml:space="preserve">XVI/219/12 </w:t>
      </w:r>
      <w:r>
        <w:rPr>
          <w:rFonts w:ascii="Arial" w:hAnsi="Arial" w:cs="Arial"/>
          <w:color w:val="000000"/>
          <w:sz w:val="20"/>
          <w:szCs w:val="20"/>
        </w:rPr>
        <w:t xml:space="preserve"> Sejmiku Województwa Zachodniopomorskiego z dnia 29 czerwca </w:t>
      </w:r>
      <w:r>
        <w:rPr>
          <w:rFonts w:ascii="Arial" w:hAnsi="Arial" w:cs="Arial"/>
          <w:color w:val="000000"/>
          <w:sz w:val="20"/>
          <w:szCs w:val="20"/>
        </w:rPr>
        <w:br/>
        <w:t xml:space="preserve">2012 r. w sprawie </w:t>
      </w:r>
      <w:r>
        <w:rPr>
          <w:rFonts w:ascii="Arial" w:hAnsi="Arial" w:cs="Arial"/>
          <w:noProof/>
          <w:sz w:val="20"/>
          <w:szCs w:val="20"/>
        </w:rPr>
        <w:t>wykonania</w:t>
      </w:r>
      <w:r>
        <w:rPr>
          <w:rFonts w:ascii="Arial" w:hAnsi="Arial" w:cs="Arial"/>
          <w:snapToGrid w:val="0"/>
          <w:sz w:val="20"/>
          <w:szCs w:val="20"/>
        </w:rPr>
        <w:t xml:space="preserve"> Planu Gospodarki</w:t>
      </w:r>
      <w:r>
        <w:rPr>
          <w:rFonts w:ascii="Arial" w:hAnsi="Arial" w:cs="Arial"/>
          <w:sz w:val="20"/>
          <w:szCs w:val="20"/>
        </w:rPr>
        <w:t xml:space="preserve"> Odpadami dla Województwa Zachodniopomorskiego na lata 2012-2017 z uwzględnieniem perspektywy na lata 2018-2023</w:t>
      </w:r>
      <w:r>
        <w:rPr>
          <w:rFonts w:ascii="Arial" w:hAnsi="Arial" w:cs="Arial"/>
          <w:color w:val="000000"/>
          <w:sz w:val="20"/>
          <w:szCs w:val="20"/>
        </w:rPr>
        <w:t xml:space="preserve"> wprowadza się następujące zmiany:</w:t>
      </w:r>
    </w:p>
    <w:p w:rsidR="00C5369F" w:rsidRDefault="00C5369F" w:rsidP="00C5369F">
      <w:pPr>
        <w:pStyle w:val="Tekstpodstawowy"/>
        <w:numPr>
          <w:ilvl w:val="0"/>
          <w:numId w:val="1"/>
        </w:numPr>
        <w:rPr>
          <w:rFonts w:ascii="Arial" w:hAnsi="Arial" w:cs="Arial"/>
          <w:color w:val="000000"/>
          <w:sz w:val="20"/>
        </w:rPr>
      </w:pPr>
      <w:r>
        <w:rPr>
          <w:rFonts w:ascii="Arial" w:hAnsi="Arial" w:cs="Arial"/>
          <w:color w:val="000000"/>
          <w:sz w:val="20"/>
        </w:rPr>
        <w:t>w § 5 pkt 3 dodaje się literę „h” w brzmieniu:</w:t>
      </w:r>
    </w:p>
    <w:p w:rsidR="00C5369F" w:rsidRDefault="00C5369F" w:rsidP="00C5369F">
      <w:pPr>
        <w:pStyle w:val="Tekstpodstawowy"/>
        <w:rPr>
          <w:rFonts w:ascii="Arial" w:hAnsi="Arial" w:cs="Arial"/>
          <w:color w:val="000000"/>
          <w:sz w:val="20"/>
        </w:rPr>
      </w:pPr>
      <w:r>
        <w:rPr>
          <w:rFonts w:ascii="Arial" w:hAnsi="Arial" w:cs="Arial"/>
          <w:color w:val="000000"/>
          <w:sz w:val="20"/>
        </w:rPr>
        <w:t xml:space="preserve">       „h. </w:t>
      </w:r>
      <w:r>
        <w:rPr>
          <w:rFonts w:ascii="Arial" w:hAnsi="Arial" w:cs="Arial"/>
          <w:sz w:val="20"/>
        </w:rPr>
        <w:t xml:space="preserve">instalacja mechanicznego przetwarzania odpadów komunalnych w Mirowie, gmina Rymań – zarządca SITA JANTRA </w:t>
      </w:r>
      <w:r>
        <w:rPr>
          <w:rFonts w:ascii="Arial" w:hAnsi="Arial" w:cs="Arial"/>
          <w:color w:val="000000"/>
          <w:sz w:val="20"/>
        </w:rPr>
        <w:t xml:space="preserve">Szczecin </w:t>
      </w:r>
      <w:r>
        <w:rPr>
          <w:rFonts w:ascii="Arial" w:hAnsi="Arial" w:cs="Arial"/>
          <w:sz w:val="20"/>
        </w:rPr>
        <w:t>”</w:t>
      </w:r>
    </w:p>
    <w:p w:rsidR="00C5369F" w:rsidRDefault="00C5369F" w:rsidP="00C5369F">
      <w:pPr>
        <w:pStyle w:val="Tekstpodstawowy"/>
        <w:rPr>
          <w:rFonts w:ascii="Arial" w:hAnsi="Arial" w:cs="Arial"/>
          <w:color w:val="000000"/>
          <w:sz w:val="20"/>
        </w:rPr>
      </w:pPr>
    </w:p>
    <w:p w:rsidR="00C5369F" w:rsidRDefault="00C5369F" w:rsidP="00C5369F">
      <w:pPr>
        <w:pStyle w:val="NormalnyWeb"/>
        <w:shd w:val="clear" w:color="auto" w:fill="FFFFFF"/>
        <w:spacing w:line="264" w:lineRule="atLeast"/>
        <w:jc w:val="both"/>
        <w:rPr>
          <w:rFonts w:ascii="Arial" w:hAnsi="Arial" w:cs="Arial"/>
          <w:color w:val="000000"/>
          <w:sz w:val="20"/>
          <w:szCs w:val="20"/>
        </w:rPr>
      </w:pPr>
      <w:r>
        <w:rPr>
          <w:rFonts w:ascii="Arial" w:hAnsi="Arial" w:cs="Arial"/>
          <w:color w:val="000000"/>
          <w:sz w:val="20"/>
          <w:szCs w:val="20"/>
        </w:rPr>
        <w:t>2. Pozostała treść uchwały pozostaje bez zmian.</w:t>
      </w:r>
    </w:p>
    <w:p w:rsidR="00C5369F" w:rsidRDefault="00C5369F" w:rsidP="00C5369F">
      <w:pPr>
        <w:pStyle w:val="NormalnyWeb"/>
        <w:shd w:val="clear" w:color="auto" w:fill="FFFFFF"/>
        <w:spacing w:line="264" w:lineRule="atLeast"/>
        <w:jc w:val="center"/>
        <w:rPr>
          <w:rFonts w:ascii="Arial" w:hAnsi="Arial" w:cs="Arial"/>
          <w:b/>
          <w:color w:val="000000"/>
          <w:sz w:val="20"/>
          <w:szCs w:val="20"/>
        </w:rPr>
      </w:pPr>
      <w:r>
        <w:rPr>
          <w:rFonts w:ascii="Arial" w:hAnsi="Arial" w:cs="Arial"/>
          <w:color w:val="000000"/>
          <w:sz w:val="20"/>
          <w:szCs w:val="20"/>
        </w:rPr>
        <w:br/>
      </w:r>
      <w:r>
        <w:rPr>
          <w:rFonts w:ascii="Arial" w:hAnsi="Arial" w:cs="Arial"/>
          <w:b/>
          <w:color w:val="000000"/>
          <w:sz w:val="20"/>
          <w:szCs w:val="20"/>
        </w:rPr>
        <w:t>§ 2</w:t>
      </w:r>
    </w:p>
    <w:p w:rsidR="00C5369F" w:rsidRDefault="00C5369F" w:rsidP="00C5369F">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 </w:t>
      </w:r>
    </w:p>
    <w:p w:rsidR="00C5369F" w:rsidRDefault="00C5369F" w:rsidP="00C5369F">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Wykonanie uchwały powierza się Zarządowi Województwa Zachodniopomorskiego.</w:t>
      </w:r>
    </w:p>
    <w:p w:rsidR="00C5369F" w:rsidRDefault="00C5369F" w:rsidP="00C5369F">
      <w:pPr>
        <w:pStyle w:val="NormalnyWeb"/>
        <w:shd w:val="clear" w:color="auto" w:fill="FFFFFF"/>
        <w:spacing w:line="264" w:lineRule="atLeast"/>
        <w:jc w:val="center"/>
        <w:rPr>
          <w:rFonts w:ascii="Arial" w:hAnsi="Arial" w:cs="Arial"/>
          <w:b/>
          <w:color w:val="000000"/>
          <w:sz w:val="20"/>
          <w:szCs w:val="20"/>
        </w:rPr>
      </w:pPr>
      <w:r>
        <w:rPr>
          <w:rFonts w:ascii="Arial" w:hAnsi="Arial" w:cs="Arial"/>
          <w:color w:val="000000"/>
          <w:sz w:val="20"/>
          <w:szCs w:val="20"/>
        </w:rPr>
        <w:br/>
      </w:r>
      <w:r>
        <w:rPr>
          <w:rFonts w:ascii="Arial" w:hAnsi="Arial" w:cs="Arial"/>
          <w:b/>
          <w:color w:val="000000"/>
          <w:sz w:val="20"/>
          <w:szCs w:val="20"/>
        </w:rPr>
        <w:t>§ 3</w:t>
      </w:r>
    </w:p>
    <w:p w:rsidR="00C5369F" w:rsidRDefault="00C5369F" w:rsidP="00C5369F">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 </w:t>
      </w:r>
    </w:p>
    <w:p w:rsidR="00C5369F" w:rsidRDefault="00C5369F" w:rsidP="00C5369F">
      <w:pPr>
        <w:pStyle w:val="Tekstpodstawowy"/>
        <w:rPr>
          <w:rFonts w:ascii="Arial" w:hAnsi="Arial" w:cs="Arial"/>
          <w:sz w:val="20"/>
        </w:rPr>
      </w:pPr>
      <w:r>
        <w:rPr>
          <w:rFonts w:ascii="Arial" w:hAnsi="Arial" w:cs="Arial"/>
          <w:sz w:val="20"/>
        </w:rPr>
        <w:t>Uchwała wchodzi w życie po upływie 14 dni od daty ogłoszenia w Dzienniku Urzędowym Województwa Zachodniopomorskiego.</w:t>
      </w:r>
    </w:p>
    <w:p w:rsidR="00C5369F" w:rsidRDefault="00C5369F" w:rsidP="00C5369F">
      <w:pPr>
        <w:pStyle w:val="Tekstpodstawowy"/>
        <w:rPr>
          <w:rFonts w:ascii="Arial" w:hAnsi="Arial" w:cs="Arial"/>
          <w:b/>
          <w:sz w:val="20"/>
        </w:rPr>
      </w:pPr>
      <w:r>
        <w:rPr>
          <w:rFonts w:ascii="Arial" w:hAnsi="Arial" w:cs="Arial"/>
          <w:sz w:val="20"/>
        </w:rPr>
        <w:br w:type="page"/>
      </w:r>
      <w:r>
        <w:rPr>
          <w:rFonts w:ascii="Arial" w:hAnsi="Arial" w:cs="Arial"/>
          <w:b/>
          <w:sz w:val="20"/>
        </w:rPr>
        <w:lastRenderedPageBreak/>
        <w:t>Uzasadnienie</w:t>
      </w:r>
    </w:p>
    <w:p w:rsidR="00C5369F" w:rsidRDefault="00C5369F" w:rsidP="00C5369F">
      <w:pPr>
        <w:ind w:firstLine="420"/>
        <w:jc w:val="both"/>
        <w:rPr>
          <w:rFonts w:ascii="Arial" w:hAnsi="Arial" w:cs="Arial"/>
          <w:bCs/>
          <w:sz w:val="20"/>
        </w:rPr>
      </w:pPr>
      <w:r>
        <w:rPr>
          <w:rFonts w:ascii="Arial" w:hAnsi="Arial" w:cs="Arial"/>
          <w:bCs/>
          <w:sz w:val="20"/>
        </w:rPr>
        <w:t xml:space="preserve">Zgodnie z </w:t>
      </w:r>
      <w:r>
        <w:rPr>
          <w:rFonts w:ascii="Arial" w:hAnsi="Arial" w:cs="Arial"/>
          <w:sz w:val="20"/>
        </w:rPr>
        <w:t xml:space="preserve">art. 38 ust. 1, 2, 4 ustawy z dnia 14 grudnia 2012 r. o odpadach  (Dz. U. 2013. 21) </w:t>
      </w:r>
      <w:r>
        <w:rPr>
          <w:rFonts w:ascii="Arial" w:hAnsi="Arial" w:cs="Arial"/>
          <w:bCs/>
          <w:sz w:val="20"/>
        </w:rPr>
        <w:t>wraz z uchwaleniem wojewódzkiego planu gospodarki odpadami sejmik województwa podejmuje uchwałę w sprawie jego wykonania stanowiącą akt prawa miejscowego, która określa:</w:t>
      </w:r>
    </w:p>
    <w:p w:rsidR="00C5369F" w:rsidRDefault="00C5369F" w:rsidP="00C5369F">
      <w:pPr>
        <w:numPr>
          <w:ilvl w:val="0"/>
          <w:numId w:val="2"/>
        </w:numPr>
        <w:jc w:val="both"/>
        <w:rPr>
          <w:rFonts w:ascii="Arial" w:hAnsi="Arial" w:cs="Arial"/>
          <w:bCs/>
          <w:sz w:val="20"/>
        </w:rPr>
      </w:pPr>
      <w:r>
        <w:rPr>
          <w:rFonts w:ascii="Arial" w:hAnsi="Arial" w:cs="Arial"/>
          <w:bCs/>
          <w:sz w:val="20"/>
        </w:rPr>
        <w:t>regiony gospodarki odpadami komunalnymi;</w:t>
      </w:r>
    </w:p>
    <w:p w:rsidR="00C5369F" w:rsidRDefault="00C5369F" w:rsidP="00C5369F">
      <w:pPr>
        <w:numPr>
          <w:ilvl w:val="0"/>
          <w:numId w:val="2"/>
        </w:numPr>
        <w:jc w:val="both"/>
        <w:rPr>
          <w:rFonts w:ascii="Arial" w:hAnsi="Arial" w:cs="Arial"/>
          <w:sz w:val="20"/>
        </w:rPr>
      </w:pPr>
      <w:r>
        <w:rPr>
          <w:rFonts w:ascii="Arial" w:hAnsi="Arial" w:cs="Arial"/>
          <w:bCs/>
          <w:sz w:val="20"/>
        </w:rPr>
        <w:t>regionalne instalacje do przetwarzania odpadów komunalnych w poszczególnych regionach gospodarki odpadami komunalnymi oraz instalacje przewidziane do zastępczej obsługi tych regionów, do czasu uruchomienia regionalnych instalacji do przetwarzania odpadów komunalnych, w przypadku gdy znajdująca się w nich instalacja uległa awarii lub nie może przyjmować odpadów z innych przyczyn.</w:t>
      </w:r>
    </w:p>
    <w:p w:rsidR="00C5369F" w:rsidRDefault="00C5369F" w:rsidP="00C5369F">
      <w:pPr>
        <w:ind w:firstLine="420"/>
        <w:jc w:val="both"/>
        <w:rPr>
          <w:rFonts w:ascii="Arial" w:hAnsi="Arial" w:cs="Arial"/>
          <w:bCs/>
          <w:kern w:val="36"/>
          <w:sz w:val="20"/>
        </w:rPr>
      </w:pPr>
      <w:r>
        <w:rPr>
          <w:rFonts w:ascii="Arial" w:hAnsi="Arial" w:cs="Arial"/>
          <w:sz w:val="20"/>
        </w:rPr>
        <w:t xml:space="preserve">Zgodnie z art. 35 ust. 1, art. 36 ust. 2 oraz art. 38 ust. 1, 2, 4 ustawy z dnia 14 grudnia 2012 r. </w:t>
      </w:r>
      <w:r>
        <w:rPr>
          <w:rFonts w:ascii="Arial" w:hAnsi="Arial" w:cs="Arial"/>
          <w:sz w:val="20"/>
        </w:rPr>
        <w:br/>
        <w:t xml:space="preserve">o odpadach  (Dz. U. z 2013 r., </w:t>
      </w:r>
      <w:proofErr w:type="spellStart"/>
      <w:r>
        <w:rPr>
          <w:rFonts w:ascii="Arial" w:hAnsi="Arial" w:cs="Arial"/>
          <w:sz w:val="20"/>
        </w:rPr>
        <w:t>poz</w:t>
      </w:r>
      <w:proofErr w:type="spellEnd"/>
      <w:r>
        <w:rPr>
          <w:rFonts w:ascii="Arial" w:hAnsi="Arial" w:cs="Arial"/>
          <w:sz w:val="20"/>
        </w:rPr>
        <w:t xml:space="preserve"> 21), Sejmik Województwa Zachodniopomorskiego uchwalił w dniu </w:t>
      </w:r>
      <w:r>
        <w:rPr>
          <w:rFonts w:ascii="Arial" w:hAnsi="Arial" w:cs="Arial"/>
          <w:sz w:val="20"/>
        </w:rPr>
        <w:br/>
        <w:t>29 czerwca 2012 r. Uchwałę Nr XVI/218/12 w sprawie</w:t>
      </w:r>
      <w:r>
        <w:rPr>
          <w:rFonts w:ascii="Arial" w:hAnsi="Arial" w:cs="Arial"/>
          <w:noProof/>
          <w:sz w:val="20"/>
        </w:rPr>
        <w:t xml:space="preserve"> aktualizacji</w:t>
      </w:r>
      <w:r>
        <w:rPr>
          <w:rFonts w:ascii="Arial" w:hAnsi="Arial" w:cs="Arial"/>
          <w:snapToGrid w:val="0"/>
          <w:sz w:val="20"/>
        </w:rPr>
        <w:t xml:space="preserve"> Planu Gospodarki</w:t>
      </w:r>
      <w:r>
        <w:rPr>
          <w:rFonts w:ascii="Arial" w:hAnsi="Arial" w:cs="Arial"/>
          <w:sz w:val="20"/>
        </w:rPr>
        <w:t xml:space="preserve"> Odpadami dla Województwa Zachodniopomorskiego na lata 2012-2017 z uwzględnieniem perspektywy na lata 2018-2023 oraz Uchwałę Nr XVI/219/12 w sprawie</w:t>
      </w:r>
      <w:r>
        <w:rPr>
          <w:rFonts w:ascii="Arial" w:hAnsi="Arial" w:cs="Arial"/>
          <w:noProof/>
          <w:sz w:val="20"/>
        </w:rPr>
        <w:t xml:space="preserve"> wykonania</w:t>
      </w:r>
      <w:r>
        <w:rPr>
          <w:rFonts w:ascii="Arial" w:hAnsi="Arial" w:cs="Arial"/>
          <w:snapToGrid w:val="0"/>
          <w:sz w:val="20"/>
        </w:rPr>
        <w:t xml:space="preserve"> Planu Gospodarki</w:t>
      </w:r>
      <w:r>
        <w:rPr>
          <w:rFonts w:ascii="Arial" w:hAnsi="Arial" w:cs="Arial"/>
          <w:sz w:val="20"/>
        </w:rPr>
        <w:t xml:space="preserve"> Odpadami dla Województwa Zachodniopomorskiego na lata 2012-2017 z uwzględnieniem perspektywy na lata 2018-2023. W wyniku realizacji zapisów znajdujących się w ww. uchwałach  na terenie Województwa Zachodniopomorskiego trwa proces wdrażania zapisów ustawy o odpadach oraz ustawy o utrzymaniu czystości i porządku w gminach oraz niektórych innych ustaw (Dz. U. 2011 r. nr 152, poz. 897). Jednym z podstawowych elementów wdrażanego systemu jest zwiększenie liczby nowoczesnych instalacji do odzysku, w tym recyklingu oraz unieszkodliwiania odpadów komunalnych w sposób inny niż składowanie, zapewniając tym samym potrzebną infrastrukturę do zagospodarowania powstających odpadów</w:t>
      </w:r>
      <w:r>
        <w:rPr>
          <w:rFonts w:ascii="Arial" w:hAnsi="Arial" w:cs="Arial"/>
          <w:bCs/>
          <w:kern w:val="36"/>
          <w:sz w:val="20"/>
        </w:rPr>
        <w:t>.</w:t>
      </w:r>
    </w:p>
    <w:p w:rsidR="00C5369F" w:rsidRDefault="00C5369F" w:rsidP="00C5369F">
      <w:pPr>
        <w:jc w:val="both"/>
        <w:rPr>
          <w:rFonts w:ascii="Arial" w:hAnsi="Arial" w:cs="Arial"/>
          <w:sz w:val="20"/>
        </w:rPr>
      </w:pPr>
      <w:r>
        <w:rPr>
          <w:rFonts w:ascii="Arial" w:hAnsi="Arial" w:cs="Arial"/>
          <w:sz w:val="20"/>
        </w:rPr>
        <w:tab/>
        <w:t>W dniu 12.06.2013 r. do Urzędu Marszałkowskiego w Szczecinie wpłynął wniosek firmy SITA JANTRA Sp. z o.o., z siedzibą w Szczecinie, w sprawie ujęcia instalacji mechanicznego przetwarzania odpadów komunalnych, zlokalizowanej w miejscowości Mirowo, w gminie Rymań, zarządzanej przez ww. podmiot, jako instalacji zastępczej dla szczecineckiego regionu gospodarki odpadami komunalnymi.</w:t>
      </w:r>
    </w:p>
    <w:p w:rsidR="00C5369F" w:rsidRDefault="00C5369F" w:rsidP="00C5369F">
      <w:pPr>
        <w:ind w:firstLine="360"/>
        <w:jc w:val="both"/>
        <w:rPr>
          <w:rFonts w:ascii="Arial" w:hAnsi="Arial" w:cs="Arial"/>
          <w:sz w:val="20"/>
        </w:rPr>
      </w:pPr>
      <w:r>
        <w:rPr>
          <w:rFonts w:ascii="Arial" w:hAnsi="Arial" w:cs="Arial"/>
          <w:bCs/>
          <w:sz w:val="20"/>
        </w:rPr>
        <w:t xml:space="preserve">Obecnie SITA JANTRA Sp. z o.o. realizuje rozbudowę Zakładu Zagospodarowania Odpadów </w:t>
      </w:r>
      <w:r>
        <w:rPr>
          <w:rFonts w:ascii="Arial" w:hAnsi="Arial" w:cs="Arial"/>
          <w:bCs/>
          <w:sz w:val="20"/>
        </w:rPr>
        <w:br/>
        <w:t>w Mirowie o instalację mechaniczno-biologicznego przetwarzania odpadów komunalnych, instalację do produkcji paliwa alternatywnego RDF oraz o budowę nowych kwater. W obecnym stanie technologicznym istnieje możliwość mechanicznego przetwarzania odpadów, co stanowi podstawę do kwalifikowania instalacji, jako instalacji zstępczej. Do czasu uruchomienia kompletnej instalacji regionalnej, instalacja zstępcza umożliwi zagospodarowanie części strumienia  zmieszanych odpadów</w:t>
      </w:r>
      <w:r>
        <w:rPr>
          <w:rFonts w:ascii="Arial" w:hAnsi="Arial" w:cs="Arial"/>
          <w:bCs/>
          <w:color w:val="000000"/>
          <w:sz w:val="20"/>
        </w:rPr>
        <w:t xml:space="preserve"> komunalnych z terenu regionu szczecineckiego. </w:t>
      </w:r>
      <w:r>
        <w:rPr>
          <w:rFonts w:ascii="Arial" w:hAnsi="Arial" w:cs="Arial"/>
          <w:sz w:val="20"/>
        </w:rPr>
        <w:t>Obecność na terenie tego samego obiektu instalacji mechanicznego przetwarzania odpadów oraz składowiska umożliwi zmniejszenie kosztów związanych z transportem odpadów powstających w procesie mechanicznego przetwarzania zmieszanych odpadów komunalnych oraz pozostałości z sortowania odpadów komunalnych, które kwalifikują  się do składowania.</w:t>
      </w:r>
    </w:p>
    <w:p w:rsidR="00C5369F" w:rsidRDefault="00C5369F" w:rsidP="00C5369F">
      <w:pPr>
        <w:jc w:val="both"/>
        <w:rPr>
          <w:rFonts w:ascii="Arial" w:hAnsi="Arial" w:cs="Arial"/>
          <w:sz w:val="20"/>
        </w:rPr>
      </w:pPr>
    </w:p>
    <w:p w:rsidR="008D3C91" w:rsidRDefault="008D3C91"/>
    <w:sectPr w:rsidR="008D3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C0803"/>
    <w:multiLevelType w:val="hybridMultilevel"/>
    <w:tmpl w:val="192AE89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1">
    <w:nsid w:val="4ACC2753"/>
    <w:multiLevelType w:val="hybridMultilevel"/>
    <w:tmpl w:val="86CA60A4"/>
    <w:lvl w:ilvl="0" w:tplc="B92C6C46">
      <w:start w:val="1"/>
      <w:numFmt w:val="decimal"/>
      <w:lvlText w:val="%1)"/>
      <w:lvlJc w:val="left"/>
      <w:pPr>
        <w:tabs>
          <w:tab w:val="num" w:pos="720"/>
        </w:tabs>
        <w:ind w:left="720" w:hanging="360"/>
      </w:pPr>
    </w:lvl>
    <w:lvl w:ilvl="1" w:tplc="1FB612E4">
      <w:start w:val="1"/>
      <w:numFmt w:val="bullet"/>
      <w:lvlText w:val=""/>
      <w:lvlJc w:val="left"/>
      <w:pPr>
        <w:tabs>
          <w:tab w:val="num" w:pos="1363"/>
        </w:tabs>
        <w:ind w:left="1363" w:hanging="283"/>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1B"/>
    <w:rsid w:val="003E571B"/>
    <w:rsid w:val="008D3C91"/>
    <w:rsid w:val="00C536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69F"/>
    <w:pPr>
      <w:spacing w:after="0" w:line="240" w:lineRule="auto"/>
    </w:pPr>
    <w:rPr>
      <w:rFonts w:ascii="Times New Roman" w:eastAsia="Times New Roman" w:hAnsi="Times New Roman" w:cs="Times New Roman"/>
      <w:kern w:val="144"/>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C5369F"/>
    <w:rPr>
      <w:kern w:val="0"/>
      <w:szCs w:val="24"/>
    </w:rPr>
  </w:style>
  <w:style w:type="paragraph" w:styleId="Tekstpodstawowy">
    <w:name w:val="Body Text"/>
    <w:basedOn w:val="Normalny"/>
    <w:link w:val="TekstpodstawowyZnak"/>
    <w:semiHidden/>
    <w:unhideWhenUsed/>
    <w:rsid w:val="00C5369F"/>
    <w:pPr>
      <w:jc w:val="both"/>
    </w:pPr>
    <w:rPr>
      <w:kern w:val="0"/>
    </w:rPr>
  </w:style>
  <w:style w:type="character" w:customStyle="1" w:styleId="TekstpodstawowyZnak">
    <w:name w:val="Tekst podstawowy Znak"/>
    <w:basedOn w:val="Domylnaczcionkaakapitu"/>
    <w:link w:val="Tekstpodstawowy"/>
    <w:semiHidden/>
    <w:rsid w:val="00C5369F"/>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69F"/>
    <w:pPr>
      <w:spacing w:after="0" w:line="240" w:lineRule="auto"/>
    </w:pPr>
    <w:rPr>
      <w:rFonts w:ascii="Times New Roman" w:eastAsia="Times New Roman" w:hAnsi="Times New Roman" w:cs="Times New Roman"/>
      <w:kern w:val="144"/>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C5369F"/>
    <w:rPr>
      <w:kern w:val="0"/>
      <w:szCs w:val="24"/>
    </w:rPr>
  </w:style>
  <w:style w:type="paragraph" w:styleId="Tekstpodstawowy">
    <w:name w:val="Body Text"/>
    <w:basedOn w:val="Normalny"/>
    <w:link w:val="TekstpodstawowyZnak"/>
    <w:semiHidden/>
    <w:unhideWhenUsed/>
    <w:rsid w:val="00C5369F"/>
    <w:pPr>
      <w:jc w:val="both"/>
    </w:pPr>
    <w:rPr>
      <w:kern w:val="0"/>
    </w:rPr>
  </w:style>
  <w:style w:type="character" w:customStyle="1" w:styleId="TekstpodstawowyZnak">
    <w:name w:val="Tekst podstawowy Znak"/>
    <w:basedOn w:val="Domylnaczcionkaakapitu"/>
    <w:link w:val="Tekstpodstawowy"/>
    <w:semiHidden/>
    <w:rsid w:val="00C5369F"/>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6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3801</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2013-09-05T12:06:00Z</dcterms:created>
  <dcterms:modified xsi:type="dcterms:W3CDTF">2013-09-05T12:06:00Z</dcterms:modified>
</cp:coreProperties>
</file>