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B7" w:rsidRDefault="000A71B7" w:rsidP="00C628C3">
      <w:pPr>
        <w:spacing w:line="360" w:lineRule="auto"/>
        <w:jc w:val="center"/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spacing w:line="360" w:lineRule="auto"/>
        <w:jc w:val="center"/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spacing w:line="360" w:lineRule="auto"/>
        <w:jc w:val="center"/>
        <w:rPr>
          <w:rStyle w:val="Strong"/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Uchwała Nr     /     /13 </w:t>
      </w:r>
    </w:p>
    <w:p w:rsidR="000A71B7" w:rsidRDefault="000A71B7" w:rsidP="00C628C3">
      <w:pPr>
        <w:spacing w:line="360" w:lineRule="auto"/>
        <w:jc w:val="center"/>
      </w:pPr>
      <w:r>
        <w:rPr>
          <w:rStyle w:val="Strong"/>
          <w:rFonts w:ascii="Arial" w:hAnsi="Arial" w:cs="Arial"/>
          <w:color w:val="000000"/>
          <w:sz w:val="20"/>
          <w:szCs w:val="20"/>
        </w:rPr>
        <w:t>Sejmiku Województwa Zachodniopomorskiego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z dnia</w:t>
      </w:r>
    </w:p>
    <w:p w:rsidR="000A71B7" w:rsidRDefault="000A71B7" w:rsidP="00C628C3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zmieniająca uchwałę Nr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XXXII/375/09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Sejmiku Województwa Zachodniopomorskiego z dnia </w:t>
      </w:r>
      <w:r>
        <w:rPr>
          <w:rFonts w:ascii="Arial" w:hAnsi="Arial" w:cs="Arial"/>
          <w:b/>
          <w:color w:val="000000"/>
          <w:sz w:val="20"/>
          <w:szCs w:val="20"/>
        </w:rPr>
        <w:br/>
        <w:t xml:space="preserve">15 września 2009 r. w sprawie obszarów chronionego krajobrazu (Dz. Urz. Zacho. Nr 66, </w:t>
      </w:r>
      <w:r>
        <w:rPr>
          <w:rFonts w:ascii="Arial" w:hAnsi="Arial" w:cs="Arial"/>
          <w:b/>
          <w:color w:val="000000"/>
          <w:sz w:val="20"/>
          <w:szCs w:val="20"/>
        </w:rPr>
        <w:br/>
        <w:t>poz. 1804 ze zm.</w:t>
      </w:r>
      <w:r>
        <w:rPr>
          <w:rStyle w:val="EndnoteReference"/>
          <w:rFonts w:ascii="Arial" w:hAnsi="Arial" w:cs="Arial"/>
          <w:b/>
          <w:color w:val="000000"/>
          <w:sz w:val="20"/>
          <w:szCs w:val="20"/>
        </w:rPr>
        <w:endnoteReference w:id="1"/>
      </w:r>
      <w:r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0A71B7" w:rsidRDefault="000A71B7" w:rsidP="00C628C3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podstawie art. 18 pkt 20 ustawy z dnia 5 czerwca 1998 r. o samorządzie województwa (Dz. U. </w:t>
      </w:r>
      <w:r>
        <w:rPr>
          <w:rFonts w:ascii="Arial" w:hAnsi="Arial" w:cs="Arial"/>
          <w:color w:val="000000"/>
          <w:sz w:val="20"/>
          <w:szCs w:val="20"/>
        </w:rPr>
        <w:br/>
        <w:t>z 2001 r. Nr 142 poz. 1590 ze zm.</w:t>
      </w:r>
      <w:r>
        <w:rPr>
          <w:rStyle w:val="EndnoteReference"/>
          <w:rFonts w:ascii="Arial" w:hAnsi="Arial" w:cs="Arial"/>
          <w:color w:val="000000"/>
          <w:sz w:val="20"/>
          <w:szCs w:val="20"/>
        </w:rPr>
        <w:endnoteReference w:id="2"/>
      </w:r>
      <w:r>
        <w:rPr>
          <w:rFonts w:ascii="Arial" w:hAnsi="Arial" w:cs="Arial"/>
          <w:color w:val="000000"/>
          <w:sz w:val="20"/>
          <w:szCs w:val="20"/>
        </w:rPr>
        <w:t xml:space="preserve">) w związku z art. 23 ust. 2 ustawy z dnia 16 kwietnia 2004 r. </w:t>
      </w:r>
      <w:r>
        <w:rPr>
          <w:rFonts w:ascii="Arial" w:hAnsi="Arial" w:cs="Arial"/>
          <w:color w:val="000000"/>
          <w:sz w:val="20"/>
          <w:szCs w:val="20"/>
        </w:rPr>
        <w:br/>
        <w:t>o ochronie przyrody</w:t>
      </w:r>
      <w:r w:rsidRPr="00170929">
        <w:rPr>
          <w:rFonts w:ascii="Arial" w:hAnsi="Arial" w:cs="Arial"/>
          <w:i/>
          <w:sz w:val="20"/>
          <w:szCs w:val="20"/>
        </w:rPr>
        <w:t xml:space="preserve"> </w:t>
      </w:r>
      <w:r w:rsidRPr="00EB66E7">
        <w:rPr>
          <w:rFonts w:ascii="Arial" w:hAnsi="Arial" w:cs="Arial"/>
          <w:sz w:val="20"/>
          <w:szCs w:val="20"/>
        </w:rPr>
        <w:t>(Dz.</w:t>
      </w:r>
      <w:r>
        <w:rPr>
          <w:rFonts w:ascii="Arial" w:hAnsi="Arial" w:cs="Arial"/>
          <w:sz w:val="20"/>
          <w:szCs w:val="20"/>
        </w:rPr>
        <w:t xml:space="preserve"> </w:t>
      </w:r>
      <w:r w:rsidRPr="00EB66E7">
        <w:rPr>
          <w:rFonts w:ascii="Arial" w:hAnsi="Arial" w:cs="Arial"/>
          <w:sz w:val="20"/>
          <w:szCs w:val="20"/>
        </w:rPr>
        <w:t xml:space="preserve">U. </w:t>
      </w:r>
      <w:r w:rsidRPr="00EB66E7">
        <w:rPr>
          <w:rFonts w:ascii="Arial" w:hAnsi="Arial" w:cs="Arial"/>
          <w:bCs/>
          <w:sz w:val="20"/>
          <w:szCs w:val="20"/>
        </w:rPr>
        <w:t xml:space="preserve">z 2013 </w:t>
      </w:r>
      <w:r w:rsidRPr="00EB66E7">
        <w:rPr>
          <w:rFonts w:ascii="Arial" w:hAnsi="Arial" w:cs="Arial"/>
          <w:sz w:val="20"/>
          <w:szCs w:val="20"/>
        </w:rPr>
        <w:t>poz. 627 j.t., ze zm.)</w:t>
      </w:r>
      <w:r w:rsidRPr="00EB66E7">
        <w:rPr>
          <w:rFonts w:ascii="Arial" w:hAnsi="Arial" w:cs="Arial"/>
          <w:color w:val="000000"/>
          <w:sz w:val="20"/>
          <w:szCs w:val="20"/>
        </w:rPr>
        <w:t>.</w:t>
      </w:r>
      <w:r w:rsidRPr="00EB66E7">
        <w:rPr>
          <w:rStyle w:val="EndnoteReference"/>
          <w:rFonts w:ascii="Arial" w:hAnsi="Arial" w:cs="Arial"/>
          <w:color w:val="000000"/>
          <w:sz w:val="20"/>
          <w:szCs w:val="20"/>
        </w:rPr>
        <w:endnoteReference w:id="3"/>
      </w: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Sejmik Województwa Zachodniopomorskiego uchwala, co następuje:</w:t>
      </w:r>
    </w:p>
    <w:p w:rsidR="000A71B7" w:rsidRDefault="000A71B7" w:rsidP="00C628C3">
      <w:pPr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A71B7" w:rsidRDefault="000A71B7" w:rsidP="00C628C3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§1.</w:t>
      </w: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uchwale Nr XXXII/375/09 Sejmiku Województwa Zachodniopomorskiego z dnia 15 września 2009r. w sprawie obszarów chronionego krajobrazu (Dz. Urz. Zacho. Nr 66, poz. 1804 ze zm.) wprowadza się następujące zmiany:</w:t>
      </w:r>
    </w:p>
    <w:p w:rsidR="000A71B7" w:rsidRDefault="000A71B7" w:rsidP="00C628C3">
      <w:pPr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1 otrzymuje brzmienie: „Obszary chronionego krajobrazu, zwane dalej „obszarami”, których nazwy, położenie, obszar i ustalenia dotyczące czynnej ochrony ekosystemów określają załączniki nr 1 i 2 do uchwały, o łącznej powierzchni </w:t>
      </w:r>
      <w:smartTag w:uri="urn:schemas-microsoft-com:office:smarttags" w:element="metricconverter">
        <w:smartTagPr>
          <w:attr w:name="ProductID" w:val="345 286 ha"/>
        </w:smartTagPr>
        <w:r>
          <w:rPr>
            <w:rFonts w:ascii="Arial" w:hAnsi="Arial" w:cs="Arial"/>
            <w:sz w:val="20"/>
            <w:szCs w:val="20"/>
          </w:rPr>
          <w:t>345 286</w:t>
        </w:r>
        <w:r>
          <w:rPr>
            <w:rFonts w:ascii="Arial" w:hAnsi="Arial" w:cs="Arial"/>
            <w:color w:val="000000"/>
            <w:sz w:val="20"/>
            <w:szCs w:val="20"/>
          </w:rPr>
          <w:t xml:space="preserve"> ha</w:t>
        </w:r>
      </w:smartTag>
      <w:r>
        <w:rPr>
          <w:rFonts w:ascii="Arial" w:hAnsi="Arial" w:cs="Arial"/>
          <w:color w:val="000000"/>
          <w:sz w:val="20"/>
          <w:szCs w:val="20"/>
        </w:rPr>
        <w:t>, położone są na terenie województwa zachodniopomorskiego.”;</w:t>
      </w:r>
    </w:p>
    <w:p w:rsidR="000A71B7" w:rsidRDefault="000A71B7" w:rsidP="00C628C3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5 otrzymuje brzmienie: „Opis granic obszarów chronionego krajobrazu: ”A” (Dębno-Gorzów), ”B” (Myślibórz), ”D” (Choszczno-Drawno), ”E” (Korytnica Rzeka), ”F” (Bierzwnik), Okolice Kalisza Pomorskiego, Okolice Polanowa, Jezioro Łętowskie oraz okolice Kępic, Pas Pobrzeża na zachód od Ustki, ”C” (Barlinek), Pojezierze Drawskie stanowi załącznik nr </w:t>
      </w:r>
      <w:smartTag w:uri="urn:schemas-microsoft-com:office:smarttags" w:element="metricconverter">
        <w:smartTagPr>
          <w:attr w:name="ProductID" w:val="8”"/>
        </w:smartTagPr>
        <w:r>
          <w:rPr>
            <w:rFonts w:ascii="Arial" w:hAnsi="Arial" w:cs="Arial"/>
            <w:color w:val="000000"/>
            <w:sz w:val="20"/>
            <w:szCs w:val="20"/>
          </w:rPr>
          <w:t>3”</w:t>
        </w:r>
      </w:smartTag>
      <w:r>
        <w:rPr>
          <w:rFonts w:ascii="Arial" w:hAnsi="Arial" w:cs="Arial"/>
          <w:color w:val="000000"/>
          <w:sz w:val="20"/>
          <w:szCs w:val="20"/>
        </w:rPr>
        <w:t>;</w:t>
      </w:r>
    </w:p>
    <w:p w:rsidR="000A71B7" w:rsidRDefault="000A71B7" w:rsidP="00C628C3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6 otrzymuje brzmienie : </w:t>
      </w:r>
    </w:p>
    <w:p w:rsidR="000A71B7" w:rsidRDefault="000A71B7" w:rsidP="00181102">
      <w:pPr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 Tracą moc:</w:t>
      </w:r>
    </w:p>
    <w:p w:rsidR="000A71B7" w:rsidRDefault="000A71B7" w:rsidP="00181102">
      <w:pPr>
        <w:numPr>
          <w:ilvl w:val="1"/>
          <w:numId w:val="2"/>
        </w:numPr>
        <w:tabs>
          <w:tab w:val="clear" w:pos="1305"/>
          <w:tab w:val="num" w:pos="840"/>
        </w:tabs>
        <w:ind w:left="84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załącznik nr 1 i załącznik nr 2 do Uchwały nr X/46/75 Wojewódzkiej Rady Narodowej </w:t>
      </w:r>
      <w:r>
        <w:rPr>
          <w:rFonts w:ascii="Arial" w:hAnsi="Arial" w:cs="Arial"/>
          <w:color w:val="000000"/>
          <w:sz w:val="20"/>
          <w:szCs w:val="20"/>
        </w:rPr>
        <w:br/>
        <w:t xml:space="preserve">w Koszalinie z dnia 17 listopada 1975 r. w sprawie obszarów chronionego krajobrazu </w:t>
      </w:r>
      <w:r>
        <w:rPr>
          <w:rFonts w:ascii="Arial" w:hAnsi="Arial" w:cs="Arial"/>
          <w:color w:val="000000"/>
          <w:sz w:val="20"/>
          <w:szCs w:val="20"/>
        </w:rPr>
        <w:br/>
        <w:t>(Dz. Urz. W. .R .N. w Koszalinie nr 9, poz. 49 ze zm.), w części dotyczącej obszaru chronionego krajobrazu Pojezierze Drawskie, Okolice Polanowa, Okolice Kalisza Pomorskiego;</w:t>
      </w:r>
    </w:p>
    <w:p w:rsidR="000A71B7" w:rsidRDefault="000A71B7" w:rsidP="00331B4D">
      <w:pPr>
        <w:numPr>
          <w:ilvl w:val="1"/>
          <w:numId w:val="2"/>
        </w:numPr>
        <w:tabs>
          <w:tab w:val="clear" w:pos="1305"/>
          <w:tab w:val="num" w:pos="840"/>
        </w:tabs>
        <w:ind w:left="84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załącznik nr 3 do Rozporządzenia nr 10/98 Wojewody Słupskiego z dnia 19 sierpnia 1998 r. w sprawie dostosowania Uchwały nr X/42/81 Wojewódzkiej Rady Narodowej w Słupsku </w:t>
      </w:r>
      <w:r>
        <w:rPr>
          <w:rFonts w:ascii="Arial" w:hAnsi="Arial" w:cs="Arial"/>
          <w:color w:val="000000"/>
          <w:sz w:val="20"/>
          <w:szCs w:val="20"/>
        </w:rPr>
        <w:br/>
        <w:t>z dnia 8 grudnia 1981 r.</w:t>
      </w:r>
      <w:r w:rsidRPr="00C65CF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 sprawie utworzenia Parku Krajobrazowego „Dolina Słupi” oraz obszarów krajobrazu chronionego do wymagań ustawy z dnia 16 października 1991r.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o ochronie przyrody (Dz. Urz. Woj. Słupskiego nr 19, poz. 82 ze zm.) w części dotyczącej obszaru chronionego krajobrazu Pas pobrzeża na zachód od Ustki, Jezioro Łętowskie </w:t>
      </w:r>
      <w:r>
        <w:rPr>
          <w:rFonts w:ascii="Arial" w:hAnsi="Arial" w:cs="Arial"/>
          <w:color w:val="000000"/>
          <w:sz w:val="20"/>
          <w:szCs w:val="20"/>
        </w:rPr>
        <w:br/>
        <w:t>oraz okolice Kępic;</w:t>
      </w:r>
    </w:p>
    <w:p w:rsidR="000A71B7" w:rsidRDefault="000A71B7" w:rsidP="00331B4D">
      <w:pPr>
        <w:numPr>
          <w:ilvl w:val="1"/>
          <w:numId w:val="2"/>
        </w:numPr>
        <w:tabs>
          <w:tab w:val="clear" w:pos="1305"/>
          <w:tab w:val="num" w:pos="480"/>
        </w:tabs>
        <w:ind w:left="840" w:hanging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1 i § 2 Rozporządzenia nr 12 Wojewody Gorzowskiego z dnia 24 listopada 1998r. </w:t>
      </w:r>
      <w:r>
        <w:rPr>
          <w:rFonts w:ascii="Arial" w:hAnsi="Arial" w:cs="Arial"/>
          <w:color w:val="000000"/>
          <w:sz w:val="20"/>
          <w:szCs w:val="20"/>
        </w:rPr>
        <w:br/>
        <w:t>w sprawie określenia obszarów chronionego krajobrazu na terenie województwa gorzowskiego (Dz. Urz. .Woj. Gorzowskiego nr 20 poz. 266 ze zm.), w części dotyczącej obszaru chronionego krajobrazu „C” (Barlinek).”;</w:t>
      </w:r>
    </w:p>
    <w:p w:rsidR="000A71B7" w:rsidRPr="00181102" w:rsidRDefault="000A71B7" w:rsidP="00C628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dotychczasowy </w:t>
      </w:r>
      <w:r>
        <w:rPr>
          <w:rFonts w:ascii="Arial" w:hAnsi="Arial" w:cs="Arial"/>
          <w:color w:val="000000"/>
          <w:sz w:val="20"/>
          <w:szCs w:val="20"/>
        </w:rPr>
        <w:t>§ 6 otrzymuje oznaczenie ”</w:t>
      </w:r>
      <w:smartTag w:uri="urn:schemas-microsoft-com:office:smarttags" w:element="metricconverter">
        <w:smartTagPr>
          <w:attr w:name="ProductID" w:val="8”"/>
        </w:smartTagPr>
        <w:r>
          <w:rPr>
            <w:rFonts w:ascii="Arial" w:hAnsi="Arial" w:cs="Arial"/>
            <w:color w:val="000000"/>
            <w:sz w:val="20"/>
            <w:szCs w:val="20"/>
          </w:rPr>
          <w:t>7”</w:t>
        </w:r>
      </w:smartTag>
      <w:r>
        <w:rPr>
          <w:rFonts w:ascii="Arial" w:hAnsi="Arial" w:cs="Arial"/>
          <w:color w:val="000000"/>
          <w:sz w:val="20"/>
          <w:szCs w:val="20"/>
        </w:rPr>
        <w:t>;</w:t>
      </w:r>
    </w:p>
    <w:p w:rsidR="000A71B7" w:rsidRPr="00181102" w:rsidRDefault="000A71B7" w:rsidP="00C628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dotychczasowy </w:t>
      </w:r>
      <w:r>
        <w:rPr>
          <w:rFonts w:ascii="Arial" w:hAnsi="Arial" w:cs="Arial"/>
          <w:color w:val="000000"/>
          <w:sz w:val="20"/>
          <w:szCs w:val="20"/>
        </w:rPr>
        <w:t>§ 7 otrzymuje oznaczenie ”</w:t>
      </w:r>
      <w:smartTag w:uri="urn:schemas-microsoft-com:office:smarttags" w:element="metricconverter">
        <w:smartTagPr>
          <w:attr w:name="ProductID" w:val="8”"/>
        </w:smartTagPr>
        <w:r>
          <w:rPr>
            <w:rFonts w:ascii="Arial" w:hAnsi="Arial" w:cs="Arial"/>
            <w:color w:val="000000"/>
            <w:sz w:val="20"/>
            <w:szCs w:val="20"/>
          </w:rPr>
          <w:t>8”</w:t>
        </w:r>
      </w:smartTag>
      <w:r>
        <w:rPr>
          <w:rFonts w:ascii="Arial" w:hAnsi="Arial" w:cs="Arial"/>
          <w:color w:val="000000"/>
          <w:sz w:val="20"/>
          <w:szCs w:val="20"/>
        </w:rPr>
        <w:t>;</w:t>
      </w:r>
    </w:p>
    <w:p w:rsidR="000A71B7" w:rsidRPr="00181102" w:rsidRDefault="000A71B7" w:rsidP="00C628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81102">
        <w:rPr>
          <w:rFonts w:ascii="Arial" w:hAnsi="Arial" w:cs="Arial"/>
          <w:sz w:val="20"/>
          <w:szCs w:val="20"/>
        </w:rPr>
        <w:t>w załączniku nr 1 wiersz 4 kolumna 4 (dotycząca obszaru) otrzymuje brzmienie: „</w:t>
      </w:r>
      <w:r>
        <w:rPr>
          <w:rFonts w:ascii="Arial" w:hAnsi="Arial" w:cs="Arial"/>
          <w:sz w:val="20"/>
          <w:szCs w:val="20"/>
        </w:rPr>
        <w:t xml:space="preserve">13 108,2 * </w:t>
      </w:r>
      <w:r w:rsidRPr="00181102">
        <w:rPr>
          <w:rFonts w:ascii="Arial" w:hAnsi="Arial" w:cs="Arial"/>
          <w:sz w:val="20"/>
          <w:szCs w:val="20"/>
        </w:rPr>
        <w:t xml:space="preserve">”; </w:t>
      </w:r>
    </w:p>
    <w:p w:rsidR="000A71B7" w:rsidRPr="00181102" w:rsidRDefault="000A71B7" w:rsidP="00C628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81102">
        <w:rPr>
          <w:rFonts w:ascii="Arial" w:hAnsi="Arial" w:cs="Arial"/>
          <w:sz w:val="20"/>
          <w:szCs w:val="20"/>
        </w:rPr>
        <w:t>w załączniku nr 1 wiersz 11 kolumna 4 (dotycząca obszaru) otrzymuje brzmienie: „</w:t>
      </w:r>
      <w:r>
        <w:rPr>
          <w:rFonts w:ascii="Arial" w:hAnsi="Arial" w:cs="Arial"/>
          <w:sz w:val="20"/>
          <w:szCs w:val="20"/>
        </w:rPr>
        <w:t xml:space="preserve">92 616,4 * </w:t>
      </w:r>
      <w:r w:rsidRPr="00181102">
        <w:rPr>
          <w:rFonts w:ascii="Arial" w:hAnsi="Arial" w:cs="Arial"/>
          <w:sz w:val="20"/>
          <w:szCs w:val="20"/>
        </w:rPr>
        <w:t xml:space="preserve">”; </w:t>
      </w:r>
    </w:p>
    <w:p w:rsidR="000A71B7" w:rsidRPr="00181102" w:rsidRDefault="000A71B7" w:rsidP="00C628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81102">
        <w:rPr>
          <w:rFonts w:ascii="Arial" w:hAnsi="Arial" w:cs="Arial"/>
          <w:sz w:val="20"/>
          <w:szCs w:val="20"/>
        </w:rPr>
        <w:t xml:space="preserve">w załączniku nr 3 po opisie granicy obszaru chronionego krajobrazu Pas Pobrzeża na zachód </w:t>
      </w:r>
      <w:r>
        <w:rPr>
          <w:rFonts w:ascii="Arial" w:hAnsi="Arial" w:cs="Arial"/>
          <w:sz w:val="20"/>
          <w:szCs w:val="20"/>
        </w:rPr>
        <w:br/>
      </w:r>
      <w:r w:rsidRPr="00181102">
        <w:rPr>
          <w:rFonts w:ascii="Arial" w:hAnsi="Arial" w:cs="Arial"/>
          <w:sz w:val="20"/>
          <w:szCs w:val="20"/>
        </w:rPr>
        <w:t xml:space="preserve">od Ustki dodaje się opis granic obszarów chronionego krajobrazu: ”C” </w:t>
      </w:r>
      <w:r>
        <w:rPr>
          <w:rFonts w:ascii="Arial" w:hAnsi="Arial" w:cs="Arial"/>
          <w:sz w:val="20"/>
          <w:szCs w:val="20"/>
        </w:rPr>
        <w:t>(</w:t>
      </w:r>
      <w:r w:rsidRPr="00181102">
        <w:rPr>
          <w:rFonts w:ascii="Arial" w:hAnsi="Arial" w:cs="Arial"/>
          <w:sz w:val="20"/>
          <w:szCs w:val="20"/>
        </w:rPr>
        <w:t>Barlinek</w:t>
      </w:r>
      <w:r>
        <w:rPr>
          <w:rFonts w:ascii="Arial" w:hAnsi="Arial" w:cs="Arial"/>
          <w:sz w:val="20"/>
          <w:szCs w:val="20"/>
        </w:rPr>
        <w:t xml:space="preserve">) </w:t>
      </w:r>
      <w:r w:rsidRPr="00181102">
        <w:rPr>
          <w:rFonts w:ascii="Arial" w:hAnsi="Arial" w:cs="Arial"/>
          <w:sz w:val="20"/>
          <w:szCs w:val="20"/>
        </w:rPr>
        <w:t>i Pojezierze Drawskie, w brzmieniu, jak w załączniku nr 1 do niniejszej uchwały;</w:t>
      </w:r>
    </w:p>
    <w:p w:rsidR="000A71B7" w:rsidRPr="00181102" w:rsidRDefault="000A71B7" w:rsidP="00C628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81102">
        <w:rPr>
          <w:rFonts w:ascii="Arial" w:hAnsi="Arial" w:cs="Arial"/>
          <w:sz w:val="20"/>
          <w:szCs w:val="20"/>
        </w:rPr>
        <w:t>w załączniku graficznym nr 4 dodaje się załączniki graficzne 6</w:t>
      </w:r>
      <w:r>
        <w:rPr>
          <w:rFonts w:ascii="Arial" w:hAnsi="Arial" w:cs="Arial"/>
          <w:sz w:val="20"/>
          <w:szCs w:val="20"/>
        </w:rPr>
        <w:t>a, 6b</w:t>
      </w:r>
      <w:r w:rsidRPr="00181102">
        <w:rPr>
          <w:rFonts w:ascii="Arial" w:hAnsi="Arial" w:cs="Arial"/>
          <w:sz w:val="20"/>
          <w:szCs w:val="20"/>
        </w:rPr>
        <w:t xml:space="preserve"> i 7</w:t>
      </w:r>
      <w:r>
        <w:rPr>
          <w:rFonts w:ascii="Arial" w:hAnsi="Arial" w:cs="Arial"/>
          <w:sz w:val="20"/>
          <w:szCs w:val="20"/>
        </w:rPr>
        <w:t xml:space="preserve">, w brzmieniu, </w:t>
      </w:r>
      <w:r w:rsidRPr="00181102">
        <w:rPr>
          <w:rFonts w:ascii="Arial" w:hAnsi="Arial" w:cs="Arial"/>
          <w:sz w:val="20"/>
          <w:szCs w:val="20"/>
        </w:rPr>
        <w:t xml:space="preserve">jak </w:t>
      </w:r>
      <w:r w:rsidRPr="00181102">
        <w:rPr>
          <w:rFonts w:ascii="Arial" w:hAnsi="Arial" w:cs="Arial"/>
          <w:sz w:val="20"/>
          <w:szCs w:val="20"/>
        </w:rPr>
        <w:br/>
        <w:t>w załączniku nr 2 do niniejszej uchwały;</w:t>
      </w:r>
    </w:p>
    <w:p w:rsidR="000A71B7" w:rsidRPr="00181102" w:rsidRDefault="000A71B7" w:rsidP="00C41FBB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81102">
        <w:rPr>
          <w:rFonts w:ascii="Arial" w:hAnsi="Arial" w:cs="Arial"/>
          <w:sz w:val="20"/>
          <w:szCs w:val="20"/>
        </w:rPr>
        <w:t>w załączniku nr 5 po wykazie współrzędnych punktów załamania granicy obszaru chronionego krajobrazu Pas Pobrzeża na zachód od Ustki dodaje się wykaz współrzędnych</w:t>
      </w:r>
      <w:r>
        <w:rPr>
          <w:rFonts w:ascii="Arial" w:hAnsi="Arial" w:cs="Arial"/>
          <w:sz w:val="20"/>
          <w:szCs w:val="20"/>
        </w:rPr>
        <w:t xml:space="preserve"> punktów załamania granic obszarów chronionego krajobrazu „C” (Barlinek) i Pojezierze Drawskie</w:t>
      </w:r>
      <w:r w:rsidRPr="0018110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181102">
        <w:rPr>
          <w:rFonts w:ascii="Arial" w:hAnsi="Arial" w:cs="Arial"/>
          <w:sz w:val="20"/>
          <w:szCs w:val="20"/>
        </w:rPr>
        <w:t>w brzmieniu, jak</w:t>
      </w:r>
      <w:r>
        <w:rPr>
          <w:rFonts w:ascii="Arial" w:hAnsi="Arial" w:cs="Arial"/>
          <w:sz w:val="20"/>
          <w:szCs w:val="20"/>
        </w:rPr>
        <w:t xml:space="preserve"> </w:t>
      </w:r>
      <w:r w:rsidRPr="00181102">
        <w:rPr>
          <w:rFonts w:ascii="Arial" w:hAnsi="Arial" w:cs="Arial"/>
          <w:sz w:val="20"/>
          <w:szCs w:val="20"/>
        </w:rPr>
        <w:t>w załączniku nr 3 do niniejszej uchwały.</w:t>
      </w:r>
    </w:p>
    <w:p w:rsidR="000A71B7" w:rsidRPr="00181102" w:rsidRDefault="000A71B7" w:rsidP="00C628C3">
      <w:pPr>
        <w:shd w:val="clear" w:color="auto" w:fill="FFFFFF"/>
        <w:spacing w:line="21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0A71B7" w:rsidRDefault="000A71B7" w:rsidP="00C628C3">
      <w:pPr>
        <w:shd w:val="clear" w:color="auto" w:fill="FFFFFF"/>
        <w:spacing w:line="21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2.</w:t>
      </w: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Uchwała wchodzi w życie po upływie 14 dni od dnia ogłoszenia w Dzienniku Urzędowym Województwa Zachodniopomorskiego.</w:t>
      </w: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A71B7" w:rsidRDefault="000A71B7" w:rsidP="00C628C3"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 w:rsidR="000A71B7" w:rsidSect="009276D9">
      <w:endnotePr>
        <w:numFmt w:val="decimal"/>
      </w:endnotePr>
      <w:type w:val="continuous"/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1B7" w:rsidRDefault="000A71B7" w:rsidP="005B303B">
      <w:r>
        <w:separator/>
      </w:r>
    </w:p>
  </w:endnote>
  <w:endnote w:type="continuationSeparator" w:id="0">
    <w:p w:rsidR="000A71B7" w:rsidRDefault="000A71B7" w:rsidP="005B303B">
      <w:r>
        <w:continuationSeparator/>
      </w:r>
    </w:p>
  </w:endnote>
  <w:endnote w:id="1">
    <w:p w:rsidR="000A71B7" w:rsidRDefault="000A71B7" w:rsidP="00232F6C">
      <w:pPr>
        <w:pStyle w:val="FootnoteText"/>
        <w:jc w:val="both"/>
      </w:pPr>
      <w:r w:rsidRPr="009276D9">
        <w:rPr>
          <w:rStyle w:val="FootnoteReference"/>
          <w:rFonts w:ascii="Arial" w:hAnsi="Arial" w:cs="Arial"/>
          <w:sz w:val="16"/>
          <w:szCs w:val="16"/>
        </w:rPr>
        <w:endnoteRef/>
      </w:r>
      <w:r w:rsidRPr="009276D9">
        <w:rPr>
          <w:rFonts w:ascii="Arial" w:hAnsi="Arial" w:cs="Arial"/>
          <w:sz w:val="16"/>
          <w:szCs w:val="16"/>
        </w:rPr>
        <w:t xml:space="preserve"> zmiany uchwały zostały opublikowane w Dz. Urz. Zacho. z 2010 r. Nr 10, poz. 196 i Nr 113, poz. 2090 , z 2011 r. Nr 45,</w:t>
      </w:r>
      <w:r>
        <w:rPr>
          <w:rFonts w:ascii="Arial" w:hAnsi="Arial" w:cs="Arial"/>
          <w:sz w:val="16"/>
          <w:szCs w:val="16"/>
        </w:rPr>
        <w:br/>
      </w:r>
      <w:r w:rsidRPr="009276D9">
        <w:rPr>
          <w:rFonts w:ascii="Arial" w:hAnsi="Arial" w:cs="Arial"/>
          <w:sz w:val="16"/>
          <w:szCs w:val="16"/>
        </w:rPr>
        <w:t xml:space="preserve"> poz. 798</w:t>
      </w:r>
      <w:r>
        <w:rPr>
          <w:rFonts w:ascii="Arial" w:hAnsi="Arial" w:cs="Arial"/>
          <w:sz w:val="16"/>
          <w:szCs w:val="16"/>
        </w:rPr>
        <w:t xml:space="preserve"> oraz z 2013  poz.1368</w:t>
      </w:r>
    </w:p>
  </w:endnote>
  <w:endnote w:id="2">
    <w:p w:rsidR="000A71B7" w:rsidRDefault="000A71B7" w:rsidP="00232F6C">
      <w:pPr>
        <w:jc w:val="both"/>
      </w:pPr>
      <w:r w:rsidRPr="009276D9">
        <w:rPr>
          <w:rStyle w:val="EndnoteReference"/>
          <w:rFonts w:ascii="Arial" w:hAnsi="Arial" w:cs="Arial"/>
          <w:sz w:val="17"/>
          <w:szCs w:val="17"/>
        </w:rPr>
        <w:endnoteRef/>
      </w:r>
      <w:r w:rsidRPr="009276D9">
        <w:rPr>
          <w:rFonts w:ascii="Arial" w:hAnsi="Arial" w:cs="Arial"/>
          <w:sz w:val="17"/>
          <w:szCs w:val="17"/>
        </w:rPr>
        <w:t xml:space="preserve"> zmiany wymienionej ustawy zostały ogłoszone w Dz. U. z  2002 r. Nr 23, poz. 220, Nr 62, poz. 558, Nr 153, poz. 1271 </w:t>
      </w:r>
      <w:r>
        <w:rPr>
          <w:rFonts w:ascii="Arial" w:hAnsi="Arial" w:cs="Arial"/>
          <w:sz w:val="17"/>
          <w:szCs w:val="17"/>
        </w:rPr>
        <w:br/>
      </w:r>
      <w:r w:rsidRPr="009276D9">
        <w:rPr>
          <w:rFonts w:ascii="Arial" w:hAnsi="Arial" w:cs="Arial"/>
          <w:sz w:val="17"/>
          <w:szCs w:val="17"/>
        </w:rPr>
        <w:t xml:space="preserve">i Nr 214, poz. 1806; z 2003 r. Nr 162, poz. 1568; z 2004 r. Nr 102, poz. 1055, Nr 116, poz. 1206; Nr 167, poz. 1759; </w:t>
      </w:r>
      <w:r>
        <w:rPr>
          <w:rFonts w:ascii="Arial" w:hAnsi="Arial" w:cs="Arial"/>
          <w:sz w:val="17"/>
          <w:szCs w:val="17"/>
        </w:rPr>
        <w:br/>
      </w:r>
      <w:r w:rsidRPr="009276D9">
        <w:rPr>
          <w:rFonts w:ascii="Arial" w:hAnsi="Arial" w:cs="Arial"/>
          <w:sz w:val="17"/>
          <w:szCs w:val="17"/>
        </w:rPr>
        <w:t>z 2006 r. Nr 126, poz. 875, Nr 227, poz. 1658; z 2007 r.  Nr 173, poz. 1218; z 2008 r. Nr 180, poz. 1111, Nr 216, poz. 1370 i Nr 223, poz. 1458; z 2009 r. Nr 157, poz. 1241; z 2010 r. Nr 28, poz. 142 i 146, Nr 40, poz. 230, Nr 106, poz. 675 oraz z 2011 r. Nr 21, poz.113, Nr 149, poz. 887, Nr 217, poz. 1281</w:t>
      </w:r>
    </w:p>
  </w:endnote>
  <w:endnote w:id="3">
    <w:p w:rsidR="000A71B7" w:rsidRDefault="000A71B7" w:rsidP="00232F6C">
      <w:pPr>
        <w:pStyle w:val="FootnoteText"/>
        <w:jc w:val="both"/>
      </w:pPr>
      <w:r w:rsidRPr="009276D9">
        <w:rPr>
          <w:rStyle w:val="EndnoteReference"/>
          <w:rFonts w:ascii="Arial" w:hAnsi="Arial" w:cs="Arial"/>
          <w:sz w:val="17"/>
          <w:szCs w:val="17"/>
        </w:rPr>
        <w:endnoteRef/>
      </w:r>
      <w:r w:rsidRPr="009276D9">
        <w:t xml:space="preserve"> </w:t>
      </w:r>
      <w:r>
        <w:rPr>
          <w:rFonts w:ascii="Arial" w:hAnsi="Arial" w:cs="Arial"/>
          <w:sz w:val="17"/>
          <w:szCs w:val="17"/>
        </w:rPr>
        <w:t>zmiana wymienionej ustawy została ogłoszona</w:t>
      </w:r>
      <w:r w:rsidRPr="00232F6C">
        <w:rPr>
          <w:rFonts w:ascii="Arial" w:hAnsi="Arial" w:cs="Arial"/>
          <w:sz w:val="17"/>
          <w:szCs w:val="17"/>
        </w:rPr>
        <w:t xml:space="preserve"> w Dz. U. z  </w:t>
      </w:r>
      <w:r>
        <w:rPr>
          <w:rFonts w:ascii="Arial" w:hAnsi="Arial" w:cs="Arial"/>
          <w:sz w:val="17"/>
          <w:szCs w:val="17"/>
        </w:rPr>
        <w:t>2013</w:t>
      </w:r>
      <w:r w:rsidRPr="00232F6C">
        <w:rPr>
          <w:rFonts w:ascii="Arial" w:hAnsi="Arial" w:cs="Arial"/>
          <w:sz w:val="17"/>
          <w:szCs w:val="17"/>
        </w:rPr>
        <w:t xml:space="preserve"> r. </w:t>
      </w:r>
      <w:r>
        <w:rPr>
          <w:rFonts w:ascii="Arial" w:hAnsi="Arial" w:cs="Arial"/>
          <w:sz w:val="17"/>
          <w:szCs w:val="17"/>
        </w:rPr>
        <w:t>poz. 628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1B7" w:rsidRDefault="000A71B7" w:rsidP="005B303B">
      <w:r>
        <w:separator/>
      </w:r>
    </w:p>
  </w:footnote>
  <w:footnote w:type="continuationSeparator" w:id="0">
    <w:p w:rsidR="000A71B7" w:rsidRDefault="000A71B7" w:rsidP="005B3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80FA4"/>
    <w:multiLevelType w:val="hybridMultilevel"/>
    <w:tmpl w:val="BC50CAFC"/>
    <w:lvl w:ilvl="0" w:tplc="63DECC3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CE785DA4">
      <w:start w:val="1"/>
      <w:numFmt w:val="decimal"/>
      <w:lvlText w:val="%2)"/>
      <w:lvlJc w:val="left"/>
      <w:pPr>
        <w:tabs>
          <w:tab w:val="num" w:pos="1305"/>
        </w:tabs>
        <w:ind w:left="1305" w:hanging="58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538642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6901274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F1E"/>
    <w:rsid w:val="0002732C"/>
    <w:rsid w:val="000663EB"/>
    <w:rsid w:val="00071792"/>
    <w:rsid w:val="00075245"/>
    <w:rsid w:val="00081345"/>
    <w:rsid w:val="00083D25"/>
    <w:rsid w:val="00092273"/>
    <w:rsid w:val="000A71B7"/>
    <w:rsid w:val="000B261A"/>
    <w:rsid w:val="00152DB4"/>
    <w:rsid w:val="00170929"/>
    <w:rsid w:val="00181102"/>
    <w:rsid w:val="00187CC4"/>
    <w:rsid w:val="001D06EB"/>
    <w:rsid w:val="001F5C2F"/>
    <w:rsid w:val="001F7EF9"/>
    <w:rsid w:val="00232F6C"/>
    <w:rsid w:val="00233ADF"/>
    <w:rsid w:val="00291EBE"/>
    <w:rsid w:val="00292BA9"/>
    <w:rsid w:val="002B1DD8"/>
    <w:rsid w:val="002D0278"/>
    <w:rsid w:val="00301385"/>
    <w:rsid w:val="00320B96"/>
    <w:rsid w:val="00331B4D"/>
    <w:rsid w:val="00341EC7"/>
    <w:rsid w:val="0035459D"/>
    <w:rsid w:val="003A3F1E"/>
    <w:rsid w:val="003E08A9"/>
    <w:rsid w:val="00400B77"/>
    <w:rsid w:val="00423EDD"/>
    <w:rsid w:val="004457AB"/>
    <w:rsid w:val="004643AF"/>
    <w:rsid w:val="004703B5"/>
    <w:rsid w:val="00491995"/>
    <w:rsid w:val="004B4FD2"/>
    <w:rsid w:val="004D2FBF"/>
    <w:rsid w:val="005162A5"/>
    <w:rsid w:val="00530C1C"/>
    <w:rsid w:val="00547772"/>
    <w:rsid w:val="005536A9"/>
    <w:rsid w:val="005731A7"/>
    <w:rsid w:val="00593E71"/>
    <w:rsid w:val="005B303B"/>
    <w:rsid w:val="005D5616"/>
    <w:rsid w:val="005E39F0"/>
    <w:rsid w:val="005E664D"/>
    <w:rsid w:val="00603D3A"/>
    <w:rsid w:val="006532C4"/>
    <w:rsid w:val="00677989"/>
    <w:rsid w:val="006812FD"/>
    <w:rsid w:val="00683385"/>
    <w:rsid w:val="00692D0A"/>
    <w:rsid w:val="006961DE"/>
    <w:rsid w:val="006B1DB9"/>
    <w:rsid w:val="006D16D2"/>
    <w:rsid w:val="006D33A2"/>
    <w:rsid w:val="006E3ACA"/>
    <w:rsid w:val="00700073"/>
    <w:rsid w:val="00702CA2"/>
    <w:rsid w:val="0071196A"/>
    <w:rsid w:val="0073401F"/>
    <w:rsid w:val="007B4E02"/>
    <w:rsid w:val="007C36BE"/>
    <w:rsid w:val="007C4588"/>
    <w:rsid w:val="007D4BE7"/>
    <w:rsid w:val="007E4145"/>
    <w:rsid w:val="00825F09"/>
    <w:rsid w:val="0083073E"/>
    <w:rsid w:val="00846D32"/>
    <w:rsid w:val="0088319C"/>
    <w:rsid w:val="00896EE8"/>
    <w:rsid w:val="008F3F5E"/>
    <w:rsid w:val="00917414"/>
    <w:rsid w:val="009276D9"/>
    <w:rsid w:val="00931275"/>
    <w:rsid w:val="00940963"/>
    <w:rsid w:val="00960553"/>
    <w:rsid w:val="009F36CC"/>
    <w:rsid w:val="00A3116F"/>
    <w:rsid w:val="00A52974"/>
    <w:rsid w:val="00A73A91"/>
    <w:rsid w:val="00A83258"/>
    <w:rsid w:val="00A87CB2"/>
    <w:rsid w:val="00AE76C1"/>
    <w:rsid w:val="00B309ED"/>
    <w:rsid w:val="00B67D6A"/>
    <w:rsid w:val="00BC2FFD"/>
    <w:rsid w:val="00BD7EA2"/>
    <w:rsid w:val="00C16215"/>
    <w:rsid w:val="00C21AF8"/>
    <w:rsid w:val="00C22C33"/>
    <w:rsid w:val="00C41FBB"/>
    <w:rsid w:val="00C457E7"/>
    <w:rsid w:val="00C628C3"/>
    <w:rsid w:val="00C65CF3"/>
    <w:rsid w:val="00CB5260"/>
    <w:rsid w:val="00CE10E7"/>
    <w:rsid w:val="00CE7460"/>
    <w:rsid w:val="00D12B98"/>
    <w:rsid w:val="00D24FEA"/>
    <w:rsid w:val="00D66F51"/>
    <w:rsid w:val="00DC5B37"/>
    <w:rsid w:val="00DD315B"/>
    <w:rsid w:val="00DD5665"/>
    <w:rsid w:val="00DE6226"/>
    <w:rsid w:val="00DF6DEA"/>
    <w:rsid w:val="00E20FCB"/>
    <w:rsid w:val="00E5649A"/>
    <w:rsid w:val="00E674FF"/>
    <w:rsid w:val="00E97535"/>
    <w:rsid w:val="00EB66E7"/>
    <w:rsid w:val="00EC08EA"/>
    <w:rsid w:val="00EE7CFB"/>
    <w:rsid w:val="00EF6FA5"/>
    <w:rsid w:val="00F026AD"/>
    <w:rsid w:val="00F57A0D"/>
    <w:rsid w:val="00F62C4C"/>
    <w:rsid w:val="00F771E9"/>
    <w:rsid w:val="00F77CFF"/>
    <w:rsid w:val="00F9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B303B"/>
    <w:rPr>
      <w:rFonts w:cs="Times New Roman"/>
      <w:b/>
    </w:rPr>
  </w:style>
  <w:style w:type="paragraph" w:styleId="NormalWeb">
    <w:name w:val="Normal (Web)"/>
    <w:basedOn w:val="Normal"/>
    <w:uiPriority w:val="99"/>
    <w:rsid w:val="005B303B"/>
  </w:style>
  <w:style w:type="paragraph" w:styleId="FootnoteText">
    <w:name w:val="footnote text"/>
    <w:basedOn w:val="Normal"/>
    <w:link w:val="FootnoteTextChar"/>
    <w:uiPriority w:val="99"/>
    <w:semiHidden/>
    <w:rsid w:val="005B30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B303B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5B303B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31B4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66F51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31B4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634</TotalTime>
  <Pages>2</Pages>
  <Words>542</Words>
  <Characters>3253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Województwa Zachodniopomorskiego</dc:creator>
  <cp:keywords/>
  <dc:description/>
  <cp:lastModifiedBy>sborowiak</cp:lastModifiedBy>
  <cp:revision>20</cp:revision>
  <cp:lastPrinted>2013-04-10T11:33:00Z</cp:lastPrinted>
  <dcterms:created xsi:type="dcterms:W3CDTF">2013-04-04T11:18:00Z</dcterms:created>
  <dcterms:modified xsi:type="dcterms:W3CDTF">2013-06-10T07:43:00Z</dcterms:modified>
</cp:coreProperties>
</file>