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DDA" w:rsidRDefault="00E57DDA" w:rsidP="00E57DDA">
      <w:pPr>
        <w:spacing w:after="0"/>
        <w:rPr>
          <w:noProof/>
          <w:lang w:eastAsia="pl-PL"/>
        </w:rPr>
      </w:pPr>
      <w:r>
        <w:t>Załącznik do uchwały Nr ………………………….. Sejmiku Województwa Zachodniopomorskiego z dnia……………..</w:t>
      </w:r>
    </w:p>
    <w:p w:rsidR="00E57DDA" w:rsidRDefault="00E57DDA">
      <w:r>
        <w:rPr>
          <w:noProof/>
          <w:lang w:eastAsia="pl-PL"/>
        </w:rPr>
        <w:drawing>
          <wp:inline distT="0" distB="0" distL="0" distR="0" wp14:anchorId="546E60D6" wp14:editId="2985D3E6">
            <wp:extent cx="6120130" cy="885507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140782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E9316C0F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2015-01-08T13:28:00Z</dcterms:created>
  <dcterms:modified xsi:type="dcterms:W3CDTF">2015-01-08T13:28:00Z</dcterms:modified>
</cp:coreProperties>
</file>