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35126" w14:textId="77777777" w:rsidR="00DB41C8" w:rsidRPr="00390B12" w:rsidRDefault="00DB41C8" w:rsidP="00DB41C8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Załącznik</w:t>
      </w:r>
    </w:p>
    <w:p w14:paraId="7E5CE695" w14:textId="77777777" w:rsidR="00DB41C8" w:rsidRPr="00390B12" w:rsidRDefault="00DB41C8" w:rsidP="00DB41C8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do Uchwały Nr</w:t>
      </w:r>
      <w:r>
        <w:rPr>
          <w:rFonts w:ascii="Times" w:hAnsi="Times" w:cs="Times"/>
          <w:sz w:val="16"/>
          <w:szCs w:val="16"/>
        </w:rPr>
        <w:t xml:space="preserve"> 901</w:t>
      </w:r>
      <w:r w:rsidRPr="00390B12">
        <w:rPr>
          <w:rFonts w:ascii="Times" w:hAnsi="Times" w:cs="Times"/>
          <w:sz w:val="16"/>
          <w:szCs w:val="16"/>
        </w:rPr>
        <w:t>/20</w:t>
      </w:r>
    </w:p>
    <w:p w14:paraId="4D06E2C8" w14:textId="77777777" w:rsidR="00DB41C8" w:rsidRPr="00390B12" w:rsidRDefault="00DB41C8" w:rsidP="00DB41C8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Zarządu Województwa Zachodniopomorskiego </w:t>
      </w:r>
    </w:p>
    <w:p w14:paraId="1C36E7DA" w14:textId="77777777" w:rsidR="00DB41C8" w:rsidRPr="00390B12" w:rsidRDefault="00DB41C8" w:rsidP="00DB41C8">
      <w:pPr>
        <w:spacing w:after="0"/>
        <w:ind w:left="6804"/>
        <w:rPr>
          <w:rFonts w:ascii="Times" w:hAnsi="Times" w:cs="Times"/>
          <w:b/>
          <w:sz w:val="14"/>
          <w:szCs w:val="14"/>
          <w:u w:val="single"/>
        </w:rPr>
      </w:pPr>
      <w:r w:rsidRPr="00390B12">
        <w:rPr>
          <w:rFonts w:ascii="Times" w:hAnsi="Times" w:cs="Times"/>
          <w:sz w:val="16"/>
          <w:szCs w:val="16"/>
        </w:rPr>
        <w:t xml:space="preserve">z dnia </w:t>
      </w:r>
      <w:r>
        <w:rPr>
          <w:rFonts w:ascii="Times" w:hAnsi="Times" w:cs="Times"/>
          <w:sz w:val="16"/>
          <w:szCs w:val="16"/>
        </w:rPr>
        <w:t>8</w:t>
      </w:r>
      <w:r w:rsidRPr="00390B12"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  <w:sz w:val="16"/>
          <w:szCs w:val="16"/>
        </w:rPr>
        <w:t>lipca</w:t>
      </w:r>
      <w:r w:rsidRPr="00390B12">
        <w:rPr>
          <w:rFonts w:ascii="Times" w:hAnsi="Times" w:cs="Times"/>
          <w:sz w:val="16"/>
          <w:szCs w:val="16"/>
        </w:rPr>
        <w:t xml:space="preserve"> 2020 r.</w:t>
      </w:r>
    </w:p>
    <w:p w14:paraId="01695DD5" w14:textId="77777777" w:rsidR="00DB41C8" w:rsidRPr="00390B12" w:rsidRDefault="00DB41C8" w:rsidP="00DB41C8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br/>
        <w:t>INFORMACJA</w:t>
      </w:r>
    </w:p>
    <w:p w14:paraId="42415A5E" w14:textId="77777777" w:rsidR="00DB41C8" w:rsidRPr="008165A8" w:rsidRDefault="00DB41C8" w:rsidP="00DB41C8">
      <w:pPr>
        <w:spacing w:line="360" w:lineRule="auto"/>
        <w:ind w:firstLine="426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>Na podstawie art. 23 w związku z art. 27 ustawy z dnia 27 marca 2003 r. o planowaniu</w:t>
      </w:r>
      <w:r w:rsidRPr="00390B12">
        <w:rPr>
          <w:rFonts w:ascii="Times" w:hAnsi="Times" w:cs="Times"/>
          <w:sz w:val="20"/>
          <w:szCs w:val="20"/>
        </w:rPr>
        <w:br/>
        <w:t>i zagospodarowaniu przestrzennym (Dz. U. z 2020 r. poz. 293</w:t>
      </w:r>
      <w:r>
        <w:rPr>
          <w:rFonts w:ascii="Times" w:hAnsi="Times" w:cs="Times"/>
          <w:sz w:val="20"/>
          <w:szCs w:val="20"/>
        </w:rPr>
        <w:t xml:space="preserve"> z </w:t>
      </w:r>
      <w:proofErr w:type="spellStart"/>
      <w:r>
        <w:rPr>
          <w:rFonts w:ascii="Times" w:hAnsi="Times" w:cs="Times"/>
          <w:sz w:val="20"/>
          <w:szCs w:val="20"/>
        </w:rPr>
        <w:t>późn</w:t>
      </w:r>
      <w:proofErr w:type="spellEnd"/>
      <w:r>
        <w:rPr>
          <w:rFonts w:ascii="Times" w:hAnsi="Times" w:cs="Times"/>
          <w:sz w:val="20"/>
          <w:szCs w:val="20"/>
        </w:rPr>
        <w:t>. zm.</w:t>
      </w:r>
      <w:r w:rsidRPr="00390B12">
        <w:rPr>
          <w:rFonts w:ascii="Times" w:hAnsi="Times" w:cs="Times"/>
          <w:sz w:val="20"/>
          <w:szCs w:val="20"/>
        </w:rPr>
        <w:t>), w związku ze skierowanym do Zarządu Województwa Zachodniopomorskiego zawiadomieniem</w:t>
      </w:r>
      <w:r w:rsidRPr="00390B12">
        <w:rPr>
          <w:rFonts w:ascii="Times" w:hAnsi="Times" w:cs="Times"/>
          <w:color w:val="FF0000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 xml:space="preserve">Burmistrza </w:t>
      </w:r>
      <w:r>
        <w:rPr>
          <w:rFonts w:ascii="Times" w:hAnsi="Times" w:cs="Times"/>
          <w:sz w:val="20"/>
          <w:szCs w:val="20"/>
        </w:rPr>
        <w:t>Myśliborza</w:t>
      </w:r>
      <w:r w:rsidRPr="00390B12">
        <w:rPr>
          <w:rFonts w:ascii="Times" w:hAnsi="Times" w:cs="Times"/>
          <w:sz w:val="20"/>
          <w:szCs w:val="20"/>
        </w:rPr>
        <w:t xml:space="preserve">, znak: </w:t>
      </w:r>
      <w:r>
        <w:rPr>
          <w:rFonts w:ascii="Times" w:hAnsi="Times" w:cs="Times"/>
          <w:sz w:val="20"/>
          <w:szCs w:val="20"/>
        </w:rPr>
        <w:t>IPP.6721.1.2020.DK</w:t>
      </w:r>
      <w:r>
        <w:rPr>
          <w:rFonts w:ascii="Times" w:hAnsi="Times" w:cs="Times"/>
          <w:sz w:val="20"/>
          <w:szCs w:val="20"/>
        </w:rPr>
        <w:br/>
      </w:r>
      <w:r w:rsidRPr="00390B12">
        <w:rPr>
          <w:rFonts w:ascii="Times" w:hAnsi="Times" w:cs="Times"/>
          <w:sz w:val="20"/>
          <w:szCs w:val="20"/>
        </w:rPr>
        <w:t>z dnia</w:t>
      </w:r>
      <w:r>
        <w:rPr>
          <w:rFonts w:ascii="Times" w:hAnsi="Times" w:cs="Times"/>
          <w:sz w:val="20"/>
          <w:szCs w:val="20"/>
        </w:rPr>
        <w:t xml:space="preserve"> 30</w:t>
      </w:r>
      <w:r w:rsidRPr="00390B12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czerwca</w:t>
      </w:r>
      <w:r w:rsidRPr="00390B12">
        <w:rPr>
          <w:rFonts w:ascii="Times" w:hAnsi="Times" w:cs="Times"/>
          <w:sz w:val="20"/>
          <w:szCs w:val="20"/>
        </w:rPr>
        <w:t xml:space="preserve"> 2020 r., w sprawie przystąpienia do sporządzenia zmiany </w:t>
      </w:r>
      <w:r>
        <w:rPr>
          <w:rFonts w:ascii="Times" w:hAnsi="Times" w:cs="Times"/>
          <w:sz w:val="20"/>
          <w:szCs w:val="20"/>
        </w:rPr>
        <w:t>miejscowego planu zagospodarowania przestrzennego gminy Myślibórz w obrębie geodezyjnym Kierzków</w:t>
      </w:r>
    </w:p>
    <w:p w14:paraId="6034A582" w14:textId="77777777" w:rsidR="00DB41C8" w:rsidRPr="00390B12" w:rsidRDefault="00DB41C8" w:rsidP="00DB41C8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5EBE5DF7" w14:textId="77777777" w:rsidR="00DB41C8" w:rsidRDefault="00DB41C8" w:rsidP="00DB41C8">
      <w:pPr>
        <w:spacing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udostępnia do wykorzystania </w:t>
      </w:r>
      <w:r w:rsidRPr="00390B12">
        <w:rPr>
          <w:rFonts w:ascii="Times" w:hAnsi="Times" w:cs="Times"/>
          <w:sz w:val="20"/>
          <w:szCs w:val="20"/>
        </w:rPr>
        <w:t xml:space="preserve">w w/w zmianie </w:t>
      </w:r>
      <w:r>
        <w:rPr>
          <w:rFonts w:ascii="Times" w:hAnsi="Times" w:cs="Times"/>
          <w:sz w:val="20"/>
          <w:szCs w:val="20"/>
        </w:rPr>
        <w:t>planu miejscowego</w:t>
      </w:r>
      <w:r w:rsidRPr="00390B12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 xml:space="preserve">informację z </w:t>
      </w:r>
      <w:r w:rsidRPr="00390B12">
        <w:rPr>
          <w:rFonts w:ascii="Times" w:hAnsi="Times" w:cs="Times"/>
          <w:sz w:val="20"/>
          <w:szCs w:val="20"/>
        </w:rPr>
        <w:t>zapisów Planu Zagospodarowania Przestrzennego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Województwa Zachodniopomorskiego (PZPWZ)</w:t>
      </w:r>
    </w:p>
    <w:p w14:paraId="4827C298" w14:textId="77777777" w:rsidR="00DB41C8" w:rsidRPr="00641603" w:rsidRDefault="00DB41C8" w:rsidP="00DB41C8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41603">
        <w:rPr>
          <w:rFonts w:ascii="Times" w:hAnsi="Times" w:cs="Times"/>
          <w:sz w:val="20"/>
          <w:szCs w:val="20"/>
        </w:rPr>
        <w:t>zatwierdzonego uchwałą nr XLV/530/10 Sejmiku Województwa Zachodniopomorskiego z dnia</w:t>
      </w:r>
      <w:r>
        <w:rPr>
          <w:rFonts w:ascii="Times" w:hAnsi="Times" w:cs="Times"/>
          <w:sz w:val="20"/>
          <w:szCs w:val="20"/>
        </w:rPr>
        <w:t xml:space="preserve"> </w:t>
      </w:r>
      <w:r w:rsidRPr="00641603">
        <w:rPr>
          <w:rFonts w:ascii="Times" w:hAnsi="Times" w:cs="Times"/>
          <w:sz w:val="20"/>
          <w:szCs w:val="20"/>
        </w:rPr>
        <w:t>19 października 2010 r.:</w:t>
      </w:r>
    </w:p>
    <w:p w14:paraId="38611058" w14:textId="77777777" w:rsidR="00DB41C8" w:rsidRDefault="00DB41C8" w:rsidP="00DB41C8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w zakresie „Ochrony dziedzictwa kulturowego i krajobrazu”</w:t>
      </w:r>
      <w:r>
        <w:rPr>
          <w:rFonts w:ascii="Times" w:hAnsi="Times" w:cs="Times"/>
          <w:b/>
          <w:sz w:val="20"/>
          <w:szCs w:val="20"/>
        </w:rPr>
        <w:t>:</w:t>
      </w:r>
    </w:p>
    <w:p w14:paraId="7EBCD29C" w14:textId="77777777" w:rsidR="00DB41C8" w:rsidRPr="00390B12" w:rsidRDefault="00DB41C8" w:rsidP="00DB41C8">
      <w:pPr>
        <w:spacing w:after="0" w:line="360" w:lineRule="auto"/>
        <w:jc w:val="both"/>
        <w:rPr>
          <w:rFonts w:ascii="Times" w:hAnsi="Times" w:cs="Times"/>
          <w:b/>
          <w:i/>
          <w:sz w:val="20"/>
          <w:szCs w:val="20"/>
        </w:rPr>
      </w:pPr>
      <w:r w:rsidRPr="00390B12">
        <w:rPr>
          <w:rFonts w:ascii="Times" w:hAnsi="Times" w:cs="Times"/>
          <w:b/>
          <w:i/>
          <w:sz w:val="20"/>
          <w:szCs w:val="20"/>
        </w:rPr>
        <w:t>Kierunek</w:t>
      </w:r>
      <w:r>
        <w:rPr>
          <w:rFonts w:ascii="Times" w:hAnsi="Times" w:cs="Times"/>
          <w:b/>
          <w:i/>
          <w:sz w:val="20"/>
          <w:szCs w:val="20"/>
        </w:rPr>
        <w:t xml:space="preserve"> 1</w:t>
      </w:r>
      <w:r w:rsidRPr="00390B12">
        <w:rPr>
          <w:rFonts w:ascii="Times" w:hAnsi="Times" w:cs="Times"/>
          <w:b/>
          <w:i/>
          <w:sz w:val="20"/>
          <w:szCs w:val="20"/>
        </w:rPr>
        <w:t>: Ochrona i wyeksponowanie dziedzictwa kulturowego.</w:t>
      </w:r>
    </w:p>
    <w:p w14:paraId="2CE8B84A" w14:textId="77777777" w:rsidR="00DB41C8" w:rsidRPr="00390B12" w:rsidRDefault="00DB41C8" w:rsidP="00DB41C8">
      <w:pPr>
        <w:spacing w:after="0" w:line="360" w:lineRule="auto"/>
        <w:jc w:val="both"/>
        <w:rPr>
          <w:rFonts w:ascii="Times" w:hAnsi="Times" w:cs="Times"/>
          <w:i/>
          <w:sz w:val="20"/>
          <w:szCs w:val="20"/>
          <w:u w:val="single"/>
        </w:rPr>
      </w:pPr>
      <w:r w:rsidRPr="00390B12">
        <w:rPr>
          <w:rFonts w:ascii="Times" w:hAnsi="Times" w:cs="Times"/>
          <w:iCs/>
          <w:sz w:val="20"/>
          <w:szCs w:val="20"/>
          <w:u w:val="single"/>
        </w:rPr>
        <w:t>Zalecenia</w:t>
      </w:r>
      <w:r w:rsidRPr="00390B12">
        <w:rPr>
          <w:rFonts w:ascii="Times" w:hAnsi="Times" w:cs="Times"/>
          <w:i/>
          <w:sz w:val="20"/>
          <w:szCs w:val="20"/>
          <w:u w:val="single"/>
        </w:rPr>
        <w:t>:</w:t>
      </w:r>
    </w:p>
    <w:p w14:paraId="76F2AE0B" w14:textId="77777777" w:rsidR="00DB41C8" w:rsidRDefault="00DB41C8" w:rsidP="00DB41C8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521056">
        <w:rPr>
          <w:rFonts w:ascii="Times" w:hAnsi="Times" w:cs="Times"/>
          <w:sz w:val="20"/>
          <w:szCs w:val="20"/>
        </w:rPr>
        <w:t xml:space="preserve">Uwzględnienie wskazanych obszarów kulturowo-krajobrazowych (OKK) w polityce przestrzennej jednostek samorządu terytorialnego: OKK </w:t>
      </w:r>
      <w:r>
        <w:rPr>
          <w:rFonts w:ascii="Times" w:hAnsi="Times" w:cs="Times"/>
          <w:sz w:val="20"/>
          <w:szCs w:val="20"/>
        </w:rPr>
        <w:t>2</w:t>
      </w:r>
      <w:r w:rsidRPr="00521056">
        <w:rPr>
          <w:rFonts w:ascii="Times" w:hAnsi="Times" w:cs="Times"/>
          <w:sz w:val="20"/>
          <w:szCs w:val="20"/>
        </w:rPr>
        <w:t xml:space="preserve"> „</w:t>
      </w:r>
      <w:r>
        <w:rPr>
          <w:rFonts w:ascii="Times" w:hAnsi="Times" w:cs="Times"/>
          <w:sz w:val="20"/>
          <w:szCs w:val="20"/>
        </w:rPr>
        <w:t>Barokowe Kościoły”.</w:t>
      </w:r>
    </w:p>
    <w:p w14:paraId="570BE0EB" w14:textId="77777777" w:rsidR="00DB41C8" w:rsidRPr="00521056" w:rsidRDefault="00DB41C8" w:rsidP="00DB41C8">
      <w:pPr>
        <w:spacing w:after="0" w:line="360" w:lineRule="auto"/>
        <w:ind w:left="426"/>
        <w:jc w:val="both"/>
        <w:rPr>
          <w:rFonts w:ascii="Times" w:hAnsi="Times" w:cs="Times"/>
          <w:sz w:val="20"/>
          <w:szCs w:val="20"/>
        </w:rPr>
      </w:pPr>
      <w:r w:rsidRPr="00521056">
        <w:rPr>
          <w:rFonts w:ascii="Times" w:hAnsi="Times" w:cs="Times"/>
          <w:sz w:val="20"/>
          <w:szCs w:val="20"/>
        </w:rPr>
        <w:t xml:space="preserve">Na obszarach kulturowo-krajobrazowych </w:t>
      </w:r>
      <w:r>
        <w:rPr>
          <w:rFonts w:ascii="Times" w:hAnsi="Times" w:cs="Times"/>
          <w:sz w:val="20"/>
          <w:szCs w:val="20"/>
        </w:rPr>
        <w:t>zaleca się</w:t>
      </w:r>
      <w:r w:rsidRPr="00521056">
        <w:rPr>
          <w:rFonts w:ascii="Times" w:hAnsi="Times" w:cs="Times"/>
          <w:sz w:val="20"/>
          <w:szCs w:val="20"/>
        </w:rPr>
        <w:t>:</w:t>
      </w:r>
    </w:p>
    <w:p w14:paraId="7DC07A33" w14:textId="77777777" w:rsidR="00DB41C8" w:rsidRPr="00504B70" w:rsidRDefault="00DB41C8" w:rsidP="00DB41C8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o</w:t>
      </w:r>
      <w:r w:rsidRPr="00504B70">
        <w:rPr>
          <w:rFonts w:ascii="Times" w:hAnsi="Times" w:cs="Times"/>
          <w:sz w:val="20"/>
          <w:szCs w:val="20"/>
        </w:rPr>
        <w:t>chron</w:t>
      </w:r>
      <w:r>
        <w:rPr>
          <w:rFonts w:ascii="Times" w:hAnsi="Times" w:cs="Times"/>
          <w:sz w:val="20"/>
          <w:szCs w:val="20"/>
        </w:rPr>
        <w:t>ę</w:t>
      </w:r>
      <w:r w:rsidRPr="00504B70">
        <w:rPr>
          <w:rFonts w:ascii="Times" w:hAnsi="Times" w:cs="Times"/>
          <w:sz w:val="20"/>
          <w:szCs w:val="20"/>
        </w:rPr>
        <w:t xml:space="preserve"> walorów wskazanych obszarów kulturowo-krajobrazowych, w tym zachowanie ich charakterystycznych cech kulturowych i krajobrazowych w drodze łącznego stosowania przepisów dotyczących ochrony zabytków, krajobrazu i środowiska przyrodniczego;</w:t>
      </w:r>
    </w:p>
    <w:p w14:paraId="5C1CE6C5" w14:textId="77777777" w:rsidR="00DB41C8" w:rsidRPr="00504B70" w:rsidRDefault="00DB41C8" w:rsidP="00DB41C8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u</w:t>
      </w:r>
      <w:r w:rsidRPr="00504B70">
        <w:rPr>
          <w:rFonts w:ascii="Times" w:hAnsi="Times" w:cs="Times"/>
          <w:sz w:val="20"/>
          <w:szCs w:val="20"/>
        </w:rPr>
        <w:t>trzymanie i eksponowanie otwarć krajobrazowych, punktów widokowych, miejsc ekspozycji wartościowych krajobrazów kulturowych i przyrodniczych;</w:t>
      </w:r>
    </w:p>
    <w:p w14:paraId="5BCDF14D" w14:textId="77777777" w:rsidR="00DB41C8" w:rsidRPr="00504B70" w:rsidRDefault="00DB41C8" w:rsidP="00DB41C8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w</w:t>
      </w:r>
      <w:r w:rsidRPr="00504B70">
        <w:rPr>
          <w:rFonts w:ascii="Times" w:hAnsi="Times" w:cs="Times"/>
          <w:sz w:val="20"/>
          <w:szCs w:val="20"/>
        </w:rPr>
        <w:t>ykluczenie lokalizacji inwestycji wielkokubaturowych, wielkoprzestrzennych, dominat wysokościowych z obszarów zapewniających ekspozycję sylwetek historycznych jednostek osadniczych oraz dominant krajobrazowych,</w:t>
      </w:r>
    </w:p>
    <w:p w14:paraId="06AEF9BB" w14:textId="77777777" w:rsidR="00DB41C8" w:rsidRPr="00504B70" w:rsidRDefault="00DB41C8" w:rsidP="00DB41C8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i</w:t>
      </w:r>
      <w:r w:rsidRPr="00504B70">
        <w:rPr>
          <w:rFonts w:ascii="Times" w:hAnsi="Times" w:cs="Times"/>
          <w:sz w:val="20"/>
          <w:szCs w:val="20"/>
        </w:rPr>
        <w:t>nwentaryzacj</w:t>
      </w:r>
      <w:r>
        <w:rPr>
          <w:rFonts w:ascii="Times" w:hAnsi="Times" w:cs="Times"/>
          <w:sz w:val="20"/>
          <w:szCs w:val="20"/>
        </w:rPr>
        <w:t>ę</w:t>
      </w:r>
      <w:r w:rsidRPr="00504B70">
        <w:rPr>
          <w:rFonts w:ascii="Times" w:hAnsi="Times" w:cs="Times"/>
          <w:sz w:val="20"/>
          <w:szCs w:val="20"/>
        </w:rPr>
        <w:t xml:space="preserve"> i waloryzacj</w:t>
      </w:r>
      <w:r>
        <w:rPr>
          <w:rFonts w:ascii="Times" w:hAnsi="Times" w:cs="Times"/>
          <w:sz w:val="20"/>
          <w:szCs w:val="20"/>
        </w:rPr>
        <w:t>ę</w:t>
      </w:r>
      <w:r w:rsidRPr="00504B70">
        <w:rPr>
          <w:rFonts w:ascii="Times" w:hAnsi="Times" w:cs="Times"/>
          <w:sz w:val="20"/>
          <w:szCs w:val="20"/>
        </w:rPr>
        <w:t xml:space="preserve"> zieleni przydrożnej, wprowadzenie zakazu wycinki alejowych </w:t>
      </w:r>
      <w:proofErr w:type="spellStart"/>
      <w:r w:rsidRPr="00504B70">
        <w:rPr>
          <w:rFonts w:ascii="Times" w:hAnsi="Times" w:cs="Times"/>
          <w:sz w:val="20"/>
          <w:szCs w:val="20"/>
        </w:rPr>
        <w:t>obsadzeń</w:t>
      </w:r>
      <w:proofErr w:type="spellEnd"/>
      <w:r w:rsidRPr="00504B70">
        <w:rPr>
          <w:rFonts w:ascii="Times" w:hAnsi="Times" w:cs="Times"/>
          <w:sz w:val="20"/>
          <w:szCs w:val="20"/>
        </w:rPr>
        <w:t xml:space="preserve"> drogowych lub obowiązku stosowanych kompensacji.</w:t>
      </w:r>
    </w:p>
    <w:p w14:paraId="01AF3DD9" w14:textId="77777777" w:rsidR="00DB41C8" w:rsidRPr="00566461" w:rsidRDefault="00DB41C8" w:rsidP="00DB41C8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" w:hAnsi="Times" w:cs="Times"/>
          <w:b/>
          <w:bCs/>
          <w:sz w:val="20"/>
          <w:szCs w:val="20"/>
        </w:rPr>
      </w:pPr>
      <w:r w:rsidRPr="00246167">
        <w:rPr>
          <w:rFonts w:ascii="Times" w:hAnsi="Times" w:cs="Times"/>
          <w:b/>
          <w:bCs/>
          <w:sz w:val="20"/>
        </w:rPr>
        <w:t xml:space="preserve">w zakresie: </w:t>
      </w:r>
      <w:r>
        <w:rPr>
          <w:rFonts w:ascii="Times" w:hAnsi="Times" w:cs="Times"/>
          <w:b/>
          <w:bCs/>
          <w:sz w:val="20"/>
        </w:rPr>
        <w:t>„</w:t>
      </w:r>
      <w:r w:rsidRPr="00246167">
        <w:rPr>
          <w:rFonts w:ascii="Times" w:hAnsi="Times" w:cs="Times"/>
          <w:b/>
          <w:bCs/>
          <w:sz w:val="20"/>
        </w:rPr>
        <w:t>Rozbudow</w:t>
      </w:r>
      <w:r>
        <w:rPr>
          <w:rFonts w:ascii="Times" w:hAnsi="Times" w:cs="Times"/>
          <w:b/>
          <w:bCs/>
          <w:sz w:val="20"/>
        </w:rPr>
        <w:t>y</w:t>
      </w:r>
      <w:r w:rsidRPr="00246167">
        <w:rPr>
          <w:rFonts w:ascii="Times" w:hAnsi="Times" w:cs="Times"/>
          <w:b/>
          <w:bCs/>
          <w:sz w:val="20"/>
        </w:rPr>
        <w:t xml:space="preserve"> infrastruktury technicznej, rozwój odnawialnych źródeł energii i usług elektronicznych</w:t>
      </w:r>
      <w:r>
        <w:rPr>
          <w:rFonts w:ascii="Times" w:hAnsi="Times" w:cs="Times"/>
          <w:b/>
          <w:bCs/>
          <w:sz w:val="20"/>
        </w:rPr>
        <w:t>”:</w:t>
      </w:r>
    </w:p>
    <w:p w14:paraId="3AE4692D" w14:textId="77777777" w:rsidR="00DB41C8" w:rsidRPr="00A5011B" w:rsidRDefault="00DB41C8" w:rsidP="00DB41C8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A5011B">
        <w:rPr>
          <w:rFonts w:ascii="Times" w:hAnsi="Times" w:cs="Times"/>
          <w:b/>
          <w:i/>
          <w:sz w:val="20"/>
          <w:szCs w:val="20"/>
        </w:rPr>
        <w:t>Kierunek 1:</w:t>
      </w:r>
      <w:r w:rsidRPr="00A5011B">
        <w:rPr>
          <w:b/>
        </w:rPr>
        <w:t xml:space="preserve"> </w:t>
      </w:r>
      <w:r w:rsidRPr="00A5011B">
        <w:rPr>
          <w:rFonts w:ascii="Times" w:hAnsi="Times" w:cs="Times"/>
          <w:b/>
          <w:i/>
          <w:iCs/>
          <w:sz w:val="20"/>
          <w:szCs w:val="20"/>
        </w:rPr>
        <w:t>Rozbudowa i modernizacja sieci i urządzeń elektroenergetycznych.</w:t>
      </w:r>
    </w:p>
    <w:p w14:paraId="67A3B7CB" w14:textId="77777777" w:rsidR="00DB41C8" w:rsidRPr="00A5011B" w:rsidRDefault="00DB41C8" w:rsidP="00DB41C8">
      <w:pPr>
        <w:spacing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A5011B">
        <w:rPr>
          <w:rFonts w:ascii="Times" w:hAnsi="Times" w:cs="Times"/>
          <w:sz w:val="20"/>
          <w:szCs w:val="20"/>
          <w:u w:val="single"/>
        </w:rPr>
        <w:t xml:space="preserve">Ustalenie: </w:t>
      </w:r>
    </w:p>
    <w:p w14:paraId="0ECECC6D" w14:textId="77777777" w:rsidR="00DB41C8" w:rsidRDefault="00DB41C8" w:rsidP="00DB41C8">
      <w:pPr>
        <w:pStyle w:val="Akapitzlist"/>
        <w:spacing w:after="0" w:line="360" w:lineRule="auto"/>
        <w:ind w:left="426"/>
        <w:jc w:val="both"/>
        <w:rPr>
          <w:rFonts w:ascii="Times" w:hAnsi="Times" w:cs="Times"/>
          <w:sz w:val="20"/>
          <w:szCs w:val="20"/>
        </w:rPr>
      </w:pPr>
      <w:r w:rsidRPr="00746028">
        <w:rPr>
          <w:rFonts w:ascii="Times" w:hAnsi="Times" w:cs="Times"/>
          <w:sz w:val="20"/>
          <w:szCs w:val="20"/>
        </w:rPr>
        <w:t xml:space="preserve">Rozbudowa i zmiana konfiguracji układu zasilania województwa na poziomie napięcia 400 </w:t>
      </w:r>
      <w:proofErr w:type="spellStart"/>
      <w:r w:rsidRPr="00746028">
        <w:rPr>
          <w:rFonts w:ascii="Times" w:hAnsi="Times" w:cs="Times"/>
          <w:sz w:val="20"/>
          <w:szCs w:val="20"/>
        </w:rPr>
        <w:t>kV</w:t>
      </w:r>
      <w:proofErr w:type="spellEnd"/>
      <w:r>
        <w:rPr>
          <w:rFonts w:ascii="Times" w:hAnsi="Times" w:cs="Times"/>
          <w:sz w:val="20"/>
          <w:szCs w:val="20"/>
        </w:rPr>
        <w:t>: budowa linii Krajnik – Baczyna,</w:t>
      </w:r>
    </w:p>
    <w:p w14:paraId="2E8537BB" w14:textId="77777777" w:rsidR="00DB41C8" w:rsidRPr="00593875" w:rsidRDefault="00DB41C8" w:rsidP="00DB41C8">
      <w:pPr>
        <w:pStyle w:val="Akapitzlist"/>
        <w:spacing w:after="0" w:line="360" w:lineRule="auto"/>
        <w:ind w:left="426"/>
        <w:jc w:val="both"/>
        <w:rPr>
          <w:rFonts w:ascii="Times" w:hAnsi="Times" w:cs="Times"/>
          <w:sz w:val="20"/>
          <w:szCs w:val="20"/>
        </w:rPr>
      </w:pPr>
    </w:p>
    <w:p w14:paraId="47B7DB5F" w14:textId="77777777" w:rsidR="00DB41C8" w:rsidRDefault="00DB41C8" w:rsidP="00DB41C8">
      <w:pPr>
        <w:pStyle w:val="Akapitzlist"/>
        <w:numPr>
          <w:ilvl w:val="0"/>
          <w:numId w:val="3"/>
        </w:numPr>
        <w:tabs>
          <w:tab w:val="left" w:pos="851"/>
        </w:tabs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</w:t>
      </w:r>
      <w:r w:rsidRPr="00A5011B">
        <w:rPr>
          <w:rFonts w:ascii="Times" w:hAnsi="Times" w:cs="Times"/>
          <w:sz w:val="20"/>
          <w:szCs w:val="20"/>
        </w:rPr>
        <w:t>rzyjętego uchwałą nr XVII/214/20 Sejmik Województwa Zachodniopomorskiego z dnia 24 czerwca</w:t>
      </w:r>
      <w:r>
        <w:rPr>
          <w:rFonts w:ascii="Times" w:hAnsi="Times" w:cs="Times"/>
          <w:sz w:val="20"/>
          <w:szCs w:val="20"/>
        </w:rPr>
        <w:br/>
      </w:r>
      <w:r w:rsidRPr="00A5011B">
        <w:rPr>
          <w:rFonts w:ascii="Times" w:hAnsi="Times" w:cs="Times"/>
          <w:sz w:val="20"/>
          <w:szCs w:val="20"/>
        </w:rPr>
        <w:t xml:space="preserve">2020 r. </w:t>
      </w:r>
      <w:r w:rsidRPr="00A5011B">
        <w:rPr>
          <w:rFonts w:ascii="Times" w:hAnsi="Times" w:cs="Times"/>
          <w:bCs/>
          <w:sz w:val="20"/>
          <w:szCs w:val="20"/>
        </w:rPr>
        <w:t>zmieniającą uchwałę w sprawie uchwalenia Planu Zagospodarowania Przestrzennego Województwa Zachodniopomorskiego, która wejdzie w życie</w:t>
      </w:r>
      <w:r w:rsidRPr="00A5011B">
        <w:rPr>
          <w:rFonts w:ascii="Times" w:hAnsi="Times" w:cs="Times"/>
          <w:sz w:val="20"/>
          <w:szCs w:val="20"/>
        </w:rPr>
        <w:t xml:space="preserve"> po upływie 14 dni od dnia ogłoszenia w Dzienniku Urzędowym Województwa Zachodniopomorskiego. Na obszarze opracowania PZPWZ ustala:</w:t>
      </w:r>
    </w:p>
    <w:p w14:paraId="7367AE90" w14:textId="77777777" w:rsidR="00DB41C8" w:rsidRPr="00593875" w:rsidRDefault="00DB41C8" w:rsidP="00DB41C8">
      <w:pPr>
        <w:pStyle w:val="Akapitzlist"/>
        <w:tabs>
          <w:tab w:val="left" w:pos="851"/>
        </w:tabs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</w:p>
    <w:p w14:paraId="6BA0CF75" w14:textId="77777777" w:rsidR="00DB41C8" w:rsidRPr="00566461" w:rsidRDefault="00DB41C8" w:rsidP="00DB41C8">
      <w:pPr>
        <w:spacing w:after="0" w:line="360" w:lineRule="auto"/>
        <w:ind w:left="426" w:hanging="426"/>
        <w:jc w:val="both"/>
        <w:rPr>
          <w:rFonts w:ascii="Times" w:hAnsi="Times" w:cs="Times"/>
          <w:b/>
          <w:sz w:val="20"/>
          <w:szCs w:val="20"/>
        </w:rPr>
      </w:pPr>
      <w:r w:rsidRPr="00593875">
        <w:rPr>
          <w:rFonts w:ascii="Times" w:hAnsi="Times" w:cs="Times"/>
          <w:b/>
          <w:sz w:val="20"/>
          <w:szCs w:val="20"/>
        </w:rPr>
        <w:t xml:space="preserve">1. </w:t>
      </w:r>
      <w:r w:rsidRPr="00566461">
        <w:rPr>
          <w:rFonts w:ascii="Times" w:hAnsi="Times" w:cs="Times"/>
          <w:b/>
          <w:sz w:val="20"/>
          <w:szCs w:val="20"/>
        </w:rPr>
        <w:tab/>
        <w:t>zakresie: Celu V. Ochrona dziedzictwa i krajobrazu kulturowego</w:t>
      </w:r>
      <w:r>
        <w:rPr>
          <w:rFonts w:ascii="Times" w:hAnsi="Times" w:cs="Times"/>
          <w:b/>
          <w:sz w:val="20"/>
          <w:szCs w:val="20"/>
        </w:rPr>
        <w:t>:</w:t>
      </w:r>
    </w:p>
    <w:p w14:paraId="1343B32B" w14:textId="77777777" w:rsidR="00DB41C8" w:rsidRPr="00593875" w:rsidRDefault="00DB41C8" w:rsidP="00DB41C8">
      <w:pPr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593875">
        <w:rPr>
          <w:rFonts w:ascii="Times" w:hAnsi="Times" w:cs="Times"/>
          <w:b/>
          <w:bCs/>
          <w:i/>
          <w:iCs/>
          <w:sz w:val="20"/>
          <w:szCs w:val="20"/>
        </w:rPr>
        <w:t>Kierunek 2: Obszarowa ochrona obiektów dziedzictwa i krajobrazu kulturowego.</w:t>
      </w:r>
    </w:p>
    <w:p w14:paraId="273D2F3F" w14:textId="77777777" w:rsidR="00DB41C8" w:rsidRPr="00593875" w:rsidRDefault="00DB41C8" w:rsidP="00DB41C8">
      <w:pPr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bookmarkStart w:id="0" w:name="_Hlk41990393"/>
      <w:r w:rsidRPr="00593875">
        <w:rPr>
          <w:rFonts w:ascii="Times" w:hAnsi="Times" w:cs="Times"/>
          <w:sz w:val="20"/>
          <w:szCs w:val="20"/>
          <w:u w:val="single"/>
        </w:rPr>
        <w:t>Ustalenie:</w:t>
      </w:r>
    </w:p>
    <w:bookmarkEnd w:id="0"/>
    <w:p w14:paraId="714A4752" w14:textId="77777777" w:rsidR="00DB41C8" w:rsidRPr="00593875" w:rsidRDefault="00DB41C8" w:rsidP="00DB41C8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 xml:space="preserve">Ochrona walorów wskazanych obszarów kulturowo-krajobrazowych (OKK2), w tym zachowanie ich charakterystycznych cech kulturowych i krajobrazowych w drodze łącznego stosowania przepisów dotyczących ochrony zabytków, krajobrazu i środowiska przyrodniczego oraz poprzez: </w:t>
      </w:r>
    </w:p>
    <w:p w14:paraId="499F00E9" w14:textId="77777777" w:rsidR="00DB41C8" w:rsidRPr="00593875" w:rsidRDefault="00DB41C8" w:rsidP="00DB41C8">
      <w:pPr>
        <w:numPr>
          <w:ilvl w:val="0"/>
          <w:numId w:val="5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ochronę historycznego układu siatki ulic, przestrzeni publicznych, linii zabudowy, gabarytów i formy obiektów budowlanych ,</w:t>
      </w:r>
    </w:p>
    <w:p w14:paraId="73F2C8AD" w14:textId="77777777" w:rsidR="00DB41C8" w:rsidRPr="00593875" w:rsidRDefault="00DB41C8" w:rsidP="00DB41C8">
      <w:pPr>
        <w:pStyle w:val="Stylpunktory"/>
        <w:numPr>
          <w:ilvl w:val="0"/>
          <w:numId w:val="5"/>
        </w:numPr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>odpowiednie utrzymanie, zagospodarowanie, oznakowanie i wyeksponowanie obiektów historycznych</w:t>
      </w:r>
    </w:p>
    <w:p w14:paraId="4409937A" w14:textId="77777777" w:rsidR="00DB41C8" w:rsidRPr="00593875" w:rsidRDefault="00DB41C8" w:rsidP="00DB41C8">
      <w:pPr>
        <w:numPr>
          <w:ilvl w:val="0"/>
          <w:numId w:val="5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>ochron</w:t>
      </w:r>
      <w:r>
        <w:rPr>
          <w:rFonts w:ascii="Times" w:hAnsi="Times" w:cs="Times"/>
          <w:sz w:val="20"/>
          <w:szCs w:val="20"/>
        </w:rPr>
        <w:t>ę</w:t>
      </w:r>
      <w:r w:rsidRPr="00593875">
        <w:rPr>
          <w:rFonts w:ascii="Times" w:hAnsi="Times" w:cs="Times"/>
          <w:sz w:val="20"/>
          <w:szCs w:val="20"/>
        </w:rPr>
        <w:t xml:space="preserve"> otoczenia zabytków w celu właściwego wyeksponowania obiektu</w:t>
      </w:r>
    </w:p>
    <w:p w14:paraId="3E6B8843" w14:textId="77777777" w:rsidR="00DB41C8" w:rsidRPr="00593875" w:rsidRDefault="00DB41C8" w:rsidP="00DB41C8">
      <w:pPr>
        <w:numPr>
          <w:ilvl w:val="0"/>
          <w:numId w:val="5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uszanowanie lokalnych tradycji budowlanych, w zakresie używanych materiałów, technik i tradycji budowlanych, podczas remontów; renowacji, adaptacji, rozbudowy itp.,</w:t>
      </w:r>
    </w:p>
    <w:p w14:paraId="3E573D1E" w14:textId="77777777" w:rsidR="00DB41C8" w:rsidRPr="00593875" w:rsidRDefault="00DB41C8" w:rsidP="00DB41C8">
      <w:pPr>
        <w:pStyle w:val="Akapitzlist"/>
        <w:numPr>
          <w:ilvl w:val="0"/>
          <w:numId w:val="5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kształtowanie nowej zabudowy w nawiązaniu do lokalnej tradycji budowlanej,</w:t>
      </w:r>
    </w:p>
    <w:p w14:paraId="33D08C61" w14:textId="77777777" w:rsidR="00DB41C8" w:rsidRPr="00593875" w:rsidRDefault="00DB41C8" w:rsidP="00DB41C8">
      <w:pPr>
        <w:pStyle w:val="Akapitzlist"/>
        <w:numPr>
          <w:ilvl w:val="0"/>
          <w:numId w:val="5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ujednolicenie i dostosowanie elementów małej architektury, płotów, ogrodzeń, nawierzchni ciągów pieszych do lokalnej tradycji budowlanej,</w:t>
      </w:r>
    </w:p>
    <w:p w14:paraId="62A62EF7" w14:textId="77777777" w:rsidR="00DB41C8" w:rsidRPr="00593875" w:rsidRDefault="00DB41C8" w:rsidP="00DB41C8">
      <w:pPr>
        <w:pStyle w:val="Stylpunktory"/>
        <w:numPr>
          <w:ilvl w:val="0"/>
          <w:numId w:val="5"/>
        </w:numPr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 xml:space="preserve">porządkowanie, utrzymywanie i uzupełnianie zespołów zieleni; ochrona </w:t>
      </w:r>
      <w:proofErr w:type="spellStart"/>
      <w:r w:rsidRPr="00593875">
        <w:rPr>
          <w:rFonts w:ascii="Times" w:hAnsi="Times" w:cs="Times"/>
          <w:sz w:val="20"/>
          <w:szCs w:val="20"/>
        </w:rPr>
        <w:t>obsadzeń</w:t>
      </w:r>
      <w:proofErr w:type="spellEnd"/>
      <w:r w:rsidRPr="00593875">
        <w:rPr>
          <w:rFonts w:ascii="Times" w:hAnsi="Times" w:cs="Times"/>
          <w:sz w:val="20"/>
          <w:szCs w:val="20"/>
        </w:rPr>
        <w:t xml:space="preserve"> alejowych wzdłuż ciągów komunikacyjnych oraz uzupełnianie ich brakujących fragmentów</w:t>
      </w:r>
    </w:p>
    <w:p w14:paraId="1C64AFBF" w14:textId="77777777" w:rsidR="00DB41C8" w:rsidRPr="00593875" w:rsidRDefault="00DB41C8" w:rsidP="00DB41C8">
      <w:pPr>
        <w:pStyle w:val="Stylpunktory"/>
        <w:numPr>
          <w:ilvl w:val="0"/>
          <w:numId w:val="5"/>
        </w:numPr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>zastosowanie zieleni izolacyjnej wzdłuż ciągów komunikacyjnych – zwłaszcza głównych wjazdów</w:t>
      </w:r>
      <w:r>
        <w:rPr>
          <w:rFonts w:ascii="Times" w:hAnsi="Times" w:cs="Times"/>
          <w:sz w:val="20"/>
          <w:szCs w:val="20"/>
        </w:rPr>
        <w:br/>
      </w:r>
      <w:r w:rsidRPr="00593875">
        <w:rPr>
          <w:rFonts w:ascii="Times" w:hAnsi="Times" w:cs="Times"/>
          <w:sz w:val="20"/>
          <w:szCs w:val="20"/>
        </w:rPr>
        <w:t>do miejscowości, w przypadku lokalizacji obiektów związanych z funkcją produkcyjną, magazynową itp.</w:t>
      </w:r>
    </w:p>
    <w:p w14:paraId="5DB6E915" w14:textId="77777777" w:rsidR="00DB41C8" w:rsidRPr="00593875" w:rsidRDefault="00DB41C8" w:rsidP="00DB41C8">
      <w:pPr>
        <w:numPr>
          <w:ilvl w:val="0"/>
          <w:numId w:val="5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ochronę sylwet miejscowości,</w:t>
      </w:r>
    </w:p>
    <w:p w14:paraId="4D18BB65" w14:textId="77777777" w:rsidR="00DB41C8" w:rsidRPr="00593875" w:rsidRDefault="00DB41C8" w:rsidP="00DB41C8">
      <w:pPr>
        <w:numPr>
          <w:ilvl w:val="0"/>
          <w:numId w:val="5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o</w:t>
      </w:r>
      <w:r w:rsidRPr="00593875">
        <w:rPr>
          <w:rFonts w:ascii="Times" w:hAnsi="Times" w:cs="Times"/>
          <w:sz w:val="20"/>
          <w:szCs w:val="20"/>
        </w:rPr>
        <w:t>chron</w:t>
      </w:r>
      <w:r>
        <w:rPr>
          <w:rFonts w:ascii="Times" w:hAnsi="Times" w:cs="Times"/>
          <w:sz w:val="20"/>
          <w:szCs w:val="20"/>
        </w:rPr>
        <w:t>ę</w:t>
      </w:r>
      <w:r w:rsidRPr="00593875">
        <w:rPr>
          <w:rFonts w:ascii="Times" w:hAnsi="Times" w:cs="Times"/>
          <w:sz w:val="20"/>
          <w:szCs w:val="20"/>
        </w:rPr>
        <w:t xml:space="preserve"> cech topografii terenu; ochrona punktów widokowych, sylwet miejscowości, dominant kulturowych oraz miejsc ich ekspozycji; utrzymanie rolniczego charakteru krajobrazu</w:t>
      </w:r>
      <w:r>
        <w:rPr>
          <w:rFonts w:ascii="Times" w:hAnsi="Times" w:cs="Times"/>
          <w:sz w:val="20"/>
          <w:szCs w:val="20"/>
        </w:rPr>
        <w:t>,</w:t>
      </w:r>
    </w:p>
    <w:p w14:paraId="48D9F9B1" w14:textId="77777777" w:rsidR="00DB41C8" w:rsidRPr="002629D2" w:rsidRDefault="00DB41C8" w:rsidP="00DB41C8">
      <w:pPr>
        <w:spacing w:after="0" w:line="360" w:lineRule="auto"/>
        <w:jc w:val="both"/>
        <w:rPr>
          <w:rFonts w:ascii="Times" w:hAnsi="Times" w:cs="Times"/>
          <w:b/>
          <w:bCs/>
          <w:i/>
          <w:iCs/>
          <w:color w:val="000000"/>
          <w:sz w:val="20"/>
          <w:szCs w:val="20"/>
        </w:rPr>
      </w:pPr>
      <w:r w:rsidRPr="002629D2">
        <w:rPr>
          <w:rFonts w:ascii="Times" w:hAnsi="Times" w:cs="Times"/>
          <w:b/>
          <w:bCs/>
          <w:color w:val="000000"/>
          <w:sz w:val="20"/>
          <w:szCs w:val="20"/>
        </w:rPr>
        <w:t>2</w:t>
      </w:r>
      <w:r>
        <w:rPr>
          <w:rFonts w:ascii="Times" w:hAnsi="Times" w:cs="Times"/>
          <w:color w:val="000000"/>
          <w:sz w:val="20"/>
          <w:szCs w:val="20"/>
        </w:rPr>
        <w:t>.</w:t>
      </w:r>
      <w:r>
        <w:rPr>
          <w:rFonts w:ascii="Times" w:hAnsi="Times" w:cs="Times"/>
          <w:color w:val="000000"/>
          <w:sz w:val="20"/>
          <w:szCs w:val="20"/>
        </w:rPr>
        <w:tab/>
      </w:r>
      <w:r w:rsidRPr="00566461">
        <w:rPr>
          <w:rFonts w:ascii="Times" w:hAnsi="Times" w:cs="Times"/>
          <w:b/>
          <w:bCs/>
          <w:color w:val="000000"/>
          <w:sz w:val="20"/>
          <w:szCs w:val="20"/>
        </w:rPr>
        <w:t xml:space="preserve">w zakresie </w:t>
      </w:r>
      <w:r w:rsidRPr="00566461">
        <w:rPr>
          <w:rFonts w:ascii="Times" w:hAnsi="Times" w:cs="Times"/>
          <w:b/>
          <w:bCs/>
          <w:sz w:val="20"/>
          <w:szCs w:val="20"/>
        </w:rPr>
        <w:t>Celu IX. Rozbudowa infrastruktury technicznej, poprawa gospodarki wodno-ściekowej, rozwój energetyki wykorzystującej odnawialne źródła energii i zwiększenie dostępności cyfrowej:</w:t>
      </w:r>
      <w:r w:rsidRPr="002629D2">
        <w:rPr>
          <w:rFonts w:ascii="Times" w:hAnsi="Times" w:cs="Times"/>
          <w:b/>
          <w:bCs/>
          <w:i/>
          <w:iCs/>
          <w:sz w:val="20"/>
          <w:szCs w:val="20"/>
        </w:rPr>
        <w:t xml:space="preserve"> </w:t>
      </w:r>
    </w:p>
    <w:p w14:paraId="6D4CD9A2" w14:textId="77777777" w:rsidR="00DB41C8" w:rsidRPr="002629D2" w:rsidRDefault="00DB41C8" w:rsidP="00DB41C8">
      <w:pPr>
        <w:tabs>
          <w:tab w:val="left" w:pos="600"/>
        </w:tabs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2629D2">
        <w:rPr>
          <w:rFonts w:ascii="Times" w:hAnsi="Times" w:cs="Times"/>
          <w:b/>
          <w:bCs/>
          <w:i/>
          <w:iCs/>
          <w:sz w:val="20"/>
          <w:szCs w:val="20"/>
        </w:rPr>
        <w:t>Kierunek 2. Rozbudowa i modernizacja sieci i urządzeń elektroenergetycznych</w:t>
      </w:r>
      <w:r>
        <w:rPr>
          <w:rFonts w:ascii="Times" w:hAnsi="Times" w:cs="Times"/>
          <w:b/>
          <w:bCs/>
          <w:i/>
          <w:iCs/>
          <w:sz w:val="20"/>
          <w:szCs w:val="20"/>
        </w:rPr>
        <w:t>.</w:t>
      </w:r>
    </w:p>
    <w:p w14:paraId="38460FFE" w14:textId="77777777" w:rsidR="00DB41C8" w:rsidRPr="002629D2" w:rsidRDefault="00DB41C8" w:rsidP="00DB41C8">
      <w:pPr>
        <w:pStyle w:val="Akapitzlist"/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  <w:u w:val="single"/>
        </w:rPr>
      </w:pPr>
      <w:r w:rsidRPr="002629D2">
        <w:rPr>
          <w:rFonts w:ascii="Times" w:hAnsi="Times" w:cs="Times"/>
          <w:color w:val="000000"/>
          <w:sz w:val="20"/>
          <w:szCs w:val="20"/>
          <w:u w:val="single"/>
        </w:rPr>
        <w:t>Ustalenia:</w:t>
      </w:r>
    </w:p>
    <w:p w14:paraId="72E04BBA" w14:textId="77777777" w:rsidR="00DB41C8" w:rsidRPr="00593875" w:rsidRDefault="00DB41C8" w:rsidP="00DB41C8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" w:hAnsi="Times" w:cs="Times"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>budow</w:t>
      </w:r>
      <w:r>
        <w:rPr>
          <w:rFonts w:ascii="Times" w:hAnsi="Times" w:cs="Times"/>
          <w:sz w:val="20"/>
          <w:szCs w:val="20"/>
        </w:rPr>
        <w:t>a</w:t>
      </w:r>
      <w:r w:rsidRPr="00593875">
        <w:rPr>
          <w:rFonts w:ascii="Times" w:hAnsi="Times" w:cs="Times"/>
          <w:sz w:val="20"/>
          <w:szCs w:val="20"/>
        </w:rPr>
        <w:t xml:space="preserve"> linii elektroenergetycznej 400 </w:t>
      </w:r>
      <w:proofErr w:type="spellStart"/>
      <w:r w:rsidRPr="00593875">
        <w:rPr>
          <w:rFonts w:ascii="Times" w:hAnsi="Times" w:cs="Times"/>
          <w:sz w:val="20"/>
          <w:szCs w:val="20"/>
        </w:rPr>
        <w:t>kV</w:t>
      </w:r>
      <w:proofErr w:type="spellEnd"/>
      <w:r w:rsidRPr="00593875">
        <w:rPr>
          <w:rFonts w:ascii="Times" w:hAnsi="Times" w:cs="Times"/>
          <w:sz w:val="20"/>
          <w:szCs w:val="20"/>
        </w:rPr>
        <w:t xml:space="preserve"> Krajnik – Baczyna,</w:t>
      </w:r>
    </w:p>
    <w:p w14:paraId="21C61136" w14:textId="77777777" w:rsidR="00DB41C8" w:rsidRPr="007B39B9" w:rsidRDefault="00DB41C8" w:rsidP="00DB41C8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" w:hAnsi="Times" w:cs="Times"/>
          <w:sz w:val="20"/>
          <w:szCs w:val="20"/>
        </w:rPr>
      </w:pPr>
      <w:r w:rsidRPr="007B39B9">
        <w:rPr>
          <w:rFonts w:ascii="Times" w:hAnsi="Times" w:cs="Times"/>
          <w:sz w:val="20"/>
          <w:szCs w:val="20"/>
        </w:rPr>
        <w:t xml:space="preserve">uruchomienie na napięciu 400 </w:t>
      </w:r>
      <w:proofErr w:type="spellStart"/>
      <w:r w:rsidRPr="007B39B9">
        <w:rPr>
          <w:rFonts w:ascii="Times" w:hAnsi="Times" w:cs="Times"/>
          <w:sz w:val="20"/>
          <w:szCs w:val="20"/>
        </w:rPr>
        <w:t>kV</w:t>
      </w:r>
      <w:proofErr w:type="spellEnd"/>
      <w:r w:rsidRPr="007B39B9">
        <w:rPr>
          <w:rFonts w:ascii="Times" w:hAnsi="Times" w:cs="Times"/>
          <w:sz w:val="20"/>
          <w:szCs w:val="20"/>
        </w:rPr>
        <w:t xml:space="preserve"> toru linii 400 </w:t>
      </w:r>
      <w:proofErr w:type="spellStart"/>
      <w:r w:rsidRPr="007B39B9">
        <w:rPr>
          <w:rFonts w:ascii="Times" w:hAnsi="Times" w:cs="Times"/>
          <w:sz w:val="20"/>
          <w:szCs w:val="20"/>
        </w:rPr>
        <w:t>kV</w:t>
      </w:r>
      <w:proofErr w:type="spellEnd"/>
      <w:r w:rsidRPr="007B39B9">
        <w:rPr>
          <w:rFonts w:ascii="Times" w:hAnsi="Times" w:cs="Times"/>
          <w:sz w:val="20"/>
          <w:szCs w:val="20"/>
        </w:rPr>
        <w:t xml:space="preserve"> Krajnik – Baczyna (pracującego czasowo na napięciu 220 </w:t>
      </w:r>
      <w:proofErr w:type="spellStart"/>
      <w:r w:rsidRPr="007B39B9">
        <w:rPr>
          <w:rFonts w:ascii="Times" w:hAnsi="Times" w:cs="Times"/>
          <w:sz w:val="20"/>
          <w:szCs w:val="20"/>
        </w:rPr>
        <w:t>kV</w:t>
      </w:r>
      <w:proofErr w:type="spellEnd"/>
      <w:r w:rsidRPr="007B39B9">
        <w:rPr>
          <w:rFonts w:ascii="Times" w:hAnsi="Times" w:cs="Times"/>
          <w:sz w:val="20"/>
          <w:szCs w:val="20"/>
        </w:rPr>
        <w:t>),</w:t>
      </w:r>
    </w:p>
    <w:p w14:paraId="468F1B29" w14:textId="77777777" w:rsidR="00DB41C8" w:rsidRPr="007B39B9" w:rsidRDefault="00DB41C8" w:rsidP="00DB41C8">
      <w:pPr>
        <w:pStyle w:val="Stylpunktory"/>
        <w:numPr>
          <w:ilvl w:val="0"/>
          <w:numId w:val="4"/>
        </w:numPr>
        <w:spacing w:before="0" w:after="0" w:line="360" w:lineRule="auto"/>
        <w:ind w:left="567" w:hanging="567"/>
        <w:rPr>
          <w:rFonts w:ascii="Times" w:hAnsi="Times" w:cs="Times"/>
          <w:sz w:val="20"/>
          <w:szCs w:val="20"/>
        </w:rPr>
      </w:pPr>
      <w:r w:rsidRPr="007B39B9">
        <w:rPr>
          <w:rFonts w:ascii="Times" w:hAnsi="Times" w:cs="Times"/>
          <w:sz w:val="20"/>
          <w:szCs w:val="20"/>
        </w:rPr>
        <w:t>modernizacja linii Krajnik–Baczyna na odcinkach wykorzystujących istniejąc</w:t>
      </w:r>
      <w:r>
        <w:rPr>
          <w:rFonts w:ascii="Times" w:hAnsi="Times" w:cs="Times"/>
          <w:sz w:val="20"/>
          <w:szCs w:val="20"/>
        </w:rPr>
        <w:t>ą</w:t>
      </w:r>
      <w:r w:rsidRPr="007B39B9">
        <w:rPr>
          <w:rFonts w:ascii="Times" w:hAnsi="Times" w:cs="Times"/>
          <w:sz w:val="20"/>
          <w:szCs w:val="20"/>
        </w:rPr>
        <w:t xml:space="preserve"> lini</w:t>
      </w:r>
      <w:r>
        <w:rPr>
          <w:rFonts w:ascii="Times" w:hAnsi="Times" w:cs="Times"/>
          <w:sz w:val="20"/>
          <w:szCs w:val="20"/>
        </w:rPr>
        <w:t>ę</w:t>
      </w:r>
      <w:r w:rsidRPr="007B39B9">
        <w:rPr>
          <w:rFonts w:ascii="Times" w:hAnsi="Times" w:cs="Times"/>
          <w:sz w:val="20"/>
          <w:szCs w:val="20"/>
        </w:rPr>
        <w:t xml:space="preserve"> 400 </w:t>
      </w:r>
      <w:proofErr w:type="spellStart"/>
      <w:r w:rsidRPr="007B39B9">
        <w:rPr>
          <w:rFonts w:ascii="Times" w:hAnsi="Times" w:cs="Times"/>
          <w:sz w:val="20"/>
          <w:szCs w:val="20"/>
        </w:rPr>
        <w:t>kV</w:t>
      </w:r>
      <w:proofErr w:type="spellEnd"/>
      <w:r w:rsidRPr="007B39B9">
        <w:rPr>
          <w:rFonts w:ascii="Times" w:hAnsi="Times" w:cs="Times"/>
          <w:sz w:val="20"/>
          <w:szCs w:val="20"/>
        </w:rPr>
        <w:t xml:space="preserve"> Krajnik</w:t>
      </w:r>
      <w:r>
        <w:rPr>
          <w:rFonts w:ascii="Times" w:hAnsi="Times" w:cs="Times"/>
          <w:sz w:val="20"/>
          <w:szCs w:val="20"/>
        </w:rPr>
        <w:t xml:space="preserve"> </w:t>
      </w:r>
      <w:r w:rsidRPr="007B39B9">
        <w:rPr>
          <w:rFonts w:ascii="Times" w:hAnsi="Times" w:cs="Times"/>
          <w:sz w:val="20"/>
          <w:szCs w:val="20"/>
        </w:rPr>
        <w:t>–</w:t>
      </w:r>
      <w:r>
        <w:rPr>
          <w:rFonts w:ascii="Times" w:hAnsi="Times" w:cs="Times"/>
          <w:sz w:val="20"/>
          <w:szCs w:val="20"/>
        </w:rPr>
        <w:t xml:space="preserve"> </w:t>
      </w:r>
      <w:r w:rsidRPr="007B39B9">
        <w:rPr>
          <w:rFonts w:ascii="Times" w:hAnsi="Times" w:cs="Times"/>
          <w:sz w:val="20"/>
          <w:szCs w:val="20"/>
        </w:rPr>
        <w:t>Plewiska</w:t>
      </w:r>
      <w:r>
        <w:rPr>
          <w:rFonts w:ascii="Times" w:hAnsi="Times" w:cs="Times"/>
          <w:sz w:val="20"/>
          <w:szCs w:val="20"/>
        </w:rPr>
        <w:t>.</w:t>
      </w:r>
    </w:p>
    <w:p w14:paraId="771029B7" w14:textId="77777777" w:rsidR="00192F60" w:rsidRDefault="00192F60"/>
    <w:sectPr w:rsidR="0019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13BC1"/>
    <w:multiLevelType w:val="hybridMultilevel"/>
    <w:tmpl w:val="0484AE74"/>
    <w:lvl w:ilvl="0" w:tplc="2E34F328">
      <w:start w:val="1"/>
      <w:numFmt w:val="bullet"/>
      <w:pStyle w:val="Stylpunktory"/>
      <w:lvlText w:val=""/>
      <w:lvlJc w:val="left"/>
      <w:pPr>
        <w:ind w:left="284" w:hanging="142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4FD7A69"/>
    <w:multiLevelType w:val="hybridMultilevel"/>
    <w:tmpl w:val="2194A3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336F5"/>
    <w:multiLevelType w:val="hybridMultilevel"/>
    <w:tmpl w:val="0D1AD99E"/>
    <w:lvl w:ilvl="0" w:tplc="A782C4DE">
      <w:start w:val="1"/>
      <w:numFmt w:val="bullet"/>
      <w:lvlText w:val=""/>
      <w:lvlJc w:val="left"/>
      <w:pPr>
        <w:ind w:left="18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7E4143"/>
    <w:multiLevelType w:val="hybridMultilevel"/>
    <w:tmpl w:val="621066AA"/>
    <w:lvl w:ilvl="0" w:tplc="208ACB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A63BA"/>
    <w:multiLevelType w:val="hybridMultilevel"/>
    <w:tmpl w:val="53D6933C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6A7F5777"/>
    <w:multiLevelType w:val="hybridMultilevel"/>
    <w:tmpl w:val="59326F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C8"/>
    <w:rsid w:val="00192F60"/>
    <w:rsid w:val="00DB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32E8"/>
  <w15:chartTrackingRefBased/>
  <w15:docId w15:val="{5D1C44FD-83E4-4DC3-B5EA-70F57BB4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1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41C8"/>
    <w:pPr>
      <w:ind w:left="720"/>
      <w:contextualSpacing/>
    </w:pPr>
  </w:style>
  <w:style w:type="paragraph" w:customStyle="1" w:styleId="Stylpunktory">
    <w:name w:val="Styl_punktory"/>
    <w:basedOn w:val="Normalny"/>
    <w:qFormat/>
    <w:rsid w:val="00DB41C8"/>
    <w:pPr>
      <w:numPr>
        <w:numId w:val="6"/>
      </w:numPr>
      <w:spacing w:before="20" w:after="20" w:line="240" w:lineRule="auto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2020-07-15T06:56:00Z</dcterms:created>
  <dcterms:modified xsi:type="dcterms:W3CDTF">2020-07-15T06:56:00Z</dcterms:modified>
</cp:coreProperties>
</file>