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48B32" w14:textId="77777777" w:rsidR="0059647E" w:rsidRDefault="0059647E" w:rsidP="0059647E">
      <w:pPr>
        <w:pStyle w:val="ARTartustawynprozporzdzenia"/>
        <w:ind w:firstLine="0"/>
      </w:pPr>
    </w:p>
    <w:p w14:paraId="6E6CD08F" w14:textId="77777777" w:rsidR="0059647E" w:rsidRPr="009631B1" w:rsidRDefault="0059647E" w:rsidP="0059647E">
      <w:pPr>
        <w:spacing w:after="0" w:line="240" w:lineRule="auto"/>
        <w:ind w:left="6096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Załącznik</w:t>
      </w:r>
    </w:p>
    <w:p w14:paraId="5F89DE28" w14:textId="77777777" w:rsidR="0059647E" w:rsidRPr="009631B1" w:rsidRDefault="0059647E" w:rsidP="0059647E">
      <w:pPr>
        <w:spacing w:after="0" w:line="240" w:lineRule="auto"/>
        <w:ind w:left="6096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 xml:space="preserve">do Uchwały Nr </w:t>
      </w:r>
      <w:r>
        <w:rPr>
          <w:rFonts w:ascii="Times" w:hAnsi="Times" w:cs="Times"/>
          <w:sz w:val="20"/>
          <w:szCs w:val="20"/>
        </w:rPr>
        <w:t>848</w:t>
      </w:r>
      <w:r w:rsidRPr="009631B1">
        <w:rPr>
          <w:rFonts w:ascii="Times" w:hAnsi="Times" w:cs="Times"/>
          <w:sz w:val="20"/>
          <w:szCs w:val="20"/>
        </w:rPr>
        <w:t>/20</w:t>
      </w:r>
    </w:p>
    <w:p w14:paraId="471C8710" w14:textId="77777777" w:rsidR="0059647E" w:rsidRPr="009631B1" w:rsidRDefault="0059647E" w:rsidP="0059647E">
      <w:pPr>
        <w:spacing w:after="0" w:line="240" w:lineRule="auto"/>
        <w:ind w:left="6096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 xml:space="preserve">Zarządu Województwa Zachodniopomorskiego </w:t>
      </w:r>
    </w:p>
    <w:p w14:paraId="2C76452F" w14:textId="77777777" w:rsidR="0059647E" w:rsidRPr="009631B1" w:rsidRDefault="0059647E" w:rsidP="0059647E">
      <w:pPr>
        <w:spacing w:after="0" w:line="240" w:lineRule="auto"/>
        <w:ind w:left="6096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 xml:space="preserve">z dnia </w:t>
      </w:r>
      <w:r>
        <w:rPr>
          <w:rFonts w:ascii="Times" w:hAnsi="Times" w:cs="Times"/>
          <w:sz w:val="20"/>
          <w:szCs w:val="20"/>
        </w:rPr>
        <w:t>30</w:t>
      </w:r>
      <w:r w:rsidRPr="009631B1">
        <w:rPr>
          <w:rFonts w:ascii="Times" w:hAnsi="Times" w:cs="Times"/>
          <w:sz w:val="20"/>
          <w:szCs w:val="20"/>
        </w:rPr>
        <w:t xml:space="preserve"> czerwca 2020 r.</w:t>
      </w:r>
    </w:p>
    <w:p w14:paraId="5048E3C8" w14:textId="77777777" w:rsidR="0059647E" w:rsidRPr="009631B1" w:rsidRDefault="0059647E" w:rsidP="0059647E">
      <w:pPr>
        <w:jc w:val="right"/>
        <w:rPr>
          <w:rFonts w:ascii="Times" w:hAnsi="Times" w:cs="Times"/>
          <w:sz w:val="20"/>
          <w:szCs w:val="20"/>
        </w:rPr>
      </w:pPr>
    </w:p>
    <w:p w14:paraId="175742FB" w14:textId="77777777" w:rsidR="0059647E" w:rsidRPr="009631B1" w:rsidRDefault="0059647E" w:rsidP="0059647E">
      <w:pPr>
        <w:spacing w:line="240" w:lineRule="auto"/>
        <w:rPr>
          <w:rFonts w:ascii="Times" w:hAnsi="Times" w:cs="Times"/>
          <w:sz w:val="20"/>
          <w:szCs w:val="20"/>
          <w:lang w:eastAsia="pl-PL"/>
        </w:rPr>
      </w:pPr>
      <w:r w:rsidRPr="009631B1">
        <w:rPr>
          <w:rFonts w:ascii="Times" w:hAnsi="Times" w:cs="Times"/>
          <w:sz w:val="20"/>
          <w:szCs w:val="20"/>
          <w:lang w:eastAsia="pl-PL"/>
        </w:rPr>
        <w:t>ZRU.4022.013.2020</w:t>
      </w:r>
    </w:p>
    <w:p w14:paraId="09B14A10" w14:textId="77777777" w:rsidR="0059647E" w:rsidRPr="009631B1" w:rsidRDefault="0059647E" w:rsidP="0059647E">
      <w:pPr>
        <w:jc w:val="center"/>
        <w:rPr>
          <w:rFonts w:ascii="Times" w:hAnsi="Times" w:cs="Times"/>
          <w:b/>
          <w:sz w:val="20"/>
          <w:szCs w:val="20"/>
        </w:rPr>
      </w:pPr>
      <w:r w:rsidRPr="009631B1">
        <w:rPr>
          <w:rFonts w:ascii="Times" w:hAnsi="Times" w:cs="Times"/>
          <w:b/>
          <w:sz w:val="20"/>
          <w:szCs w:val="20"/>
        </w:rPr>
        <w:t>WNIOSEK</w:t>
      </w:r>
    </w:p>
    <w:p w14:paraId="71730819" w14:textId="77777777" w:rsidR="0059647E" w:rsidRPr="009631B1" w:rsidRDefault="0059647E" w:rsidP="0059647E">
      <w:pPr>
        <w:tabs>
          <w:tab w:val="num" w:pos="0"/>
        </w:tabs>
        <w:suppressAutoHyphens/>
        <w:spacing w:line="360" w:lineRule="auto"/>
        <w:jc w:val="both"/>
        <w:rPr>
          <w:rFonts w:ascii="Times" w:hAnsi="Times" w:cs="Times"/>
          <w:b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ab/>
        <w:t>Na podstawie art. 23 i art. 27 ustawy z dnia 27 marca 2003 r. o planowaniu i zagospodarowaniu przestrzennym (Dz.U</w:t>
      </w:r>
      <w:r w:rsidRPr="00DC4EF2">
        <w:rPr>
          <w:rFonts w:ascii="Times" w:hAnsi="Times" w:cs="Times"/>
          <w:sz w:val="20"/>
          <w:szCs w:val="20"/>
        </w:rPr>
        <w:t>. z 2020 r. poz. 293 , 471 i 782</w:t>
      </w:r>
      <w:r w:rsidRPr="009631B1">
        <w:rPr>
          <w:rFonts w:ascii="Times" w:hAnsi="Times" w:cs="Times"/>
          <w:sz w:val="20"/>
          <w:szCs w:val="20"/>
        </w:rPr>
        <w:t>) w związku ze skierowanym do Zarządu Województwa Zachodniopomorskiego zawiadomieniem Wójta Gminy Postomino (znak: PPI.6720.1.2020.MM z dnia 8 czerwca 2020 r.) w sprawie przystąpienia do sporządzenia zmiany Studium uwarunkowań i kierunków zagospodarowania przestrzennego gminy Postomino dla obrębu ewidencyjnego Jarosławiec</w:t>
      </w:r>
    </w:p>
    <w:p w14:paraId="650AA170" w14:textId="77777777" w:rsidR="0059647E" w:rsidRPr="009631B1" w:rsidRDefault="0059647E" w:rsidP="0059647E">
      <w:pPr>
        <w:jc w:val="center"/>
        <w:rPr>
          <w:rFonts w:ascii="Times" w:hAnsi="Times" w:cs="Times"/>
          <w:b/>
          <w:sz w:val="20"/>
          <w:szCs w:val="20"/>
        </w:rPr>
      </w:pPr>
      <w:r w:rsidRPr="009631B1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63E0375A" w14:textId="77777777" w:rsidR="0059647E" w:rsidRPr="009631B1" w:rsidRDefault="0059647E" w:rsidP="0059647E">
      <w:pPr>
        <w:spacing w:line="360" w:lineRule="auto"/>
        <w:jc w:val="both"/>
        <w:rPr>
          <w:rFonts w:ascii="Times" w:hAnsi="Times" w:cs="Times"/>
          <w:color w:val="000000"/>
          <w:sz w:val="20"/>
          <w:szCs w:val="20"/>
        </w:rPr>
      </w:pPr>
      <w:r w:rsidRPr="009631B1">
        <w:rPr>
          <w:rFonts w:ascii="Times" w:hAnsi="Times" w:cs="Times"/>
          <w:color w:val="000000"/>
          <w:sz w:val="20"/>
          <w:szCs w:val="20"/>
        </w:rPr>
        <w:t xml:space="preserve">wnioskuje o </w:t>
      </w:r>
      <w:r>
        <w:rPr>
          <w:rFonts w:ascii="Times" w:hAnsi="Times" w:cs="Times"/>
          <w:color w:val="000000"/>
          <w:sz w:val="20"/>
          <w:szCs w:val="20"/>
        </w:rPr>
        <w:t>uwzględnienie w</w:t>
      </w:r>
      <w:r w:rsidRPr="009631B1">
        <w:rPr>
          <w:rFonts w:ascii="Times" w:hAnsi="Times" w:cs="Times"/>
          <w:color w:val="000000"/>
          <w:sz w:val="20"/>
          <w:szCs w:val="20"/>
        </w:rPr>
        <w:t xml:space="preserve"> w/w zmian</w:t>
      </w:r>
      <w:r>
        <w:rPr>
          <w:rFonts w:ascii="Times" w:hAnsi="Times" w:cs="Times"/>
          <w:color w:val="000000"/>
          <w:sz w:val="20"/>
          <w:szCs w:val="20"/>
        </w:rPr>
        <w:t>ie</w:t>
      </w:r>
      <w:r w:rsidRPr="009631B1">
        <w:rPr>
          <w:rFonts w:ascii="Times" w:hAnsi="Times" w:cs="Times"/>
          <w:color w:val="000000"/>
          <w:sz w:val="20"/>
          <w:szCs w:val="20"/>
        </w:rPr>
        <w:t xml:space="preserve"> Studium zapisów Planu Zagospodarowania Przestrzennego Województwa Zachodniopomorskiego zatwierdzonego uchwałą nr XLV/530/10 Sejmiku Województwa Zachodniopomorskiego z dnia 19 października 2010 r.:</w:t>
      </w:r>
    </w:p>
    <w:p w14:paraId="2BB86697" w14:textId="77777777" w:rsidR="0059647E" w:rsidRPr="009631B1" w:rsidRDefault="0059647E" w:rsidP="0059647E">
      <w:pPr>
        <w:numPr>
          <w:ilvl w:val="0"/>
          <w:numId w:val="2"/>
        </w:num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9631B1">
        <w:rPr>
          <w:rFonts w:ascii="Times" w:hAnsi="Times" w:cs="Times"/>
          <w:b/>
          <w:i/>
          <w:sz w:val="20"/>
          <w:szCs w:val="20"/>
        </w:rPr>
        <w:t>w zakresie „Ochrony i kształtowania środowiska przyrodniczego”:</w:t>
      </w:r>
    </w:p>
    <w:p w14:paraId="5C448219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i/>
          <w:sz w:val="20"/>
          <w:szCs w:val="20"/>
        </w:rPr>
      </w:pPr>
      <w:r w:rsidRPr="009631B1">
        <w:rPr>
          <w:rFonts w:ascii="Times" w:hAnsi="Times" w:cs="Times"/>
          <w:i/>
          <w:sz w:val="20"/>
          <w:szCs w:val="20"/>
        </w:rPr>
        <w:t>Kierunek - Zachowanie walorów przyrodniczych środowiska, determinujących jego funkcje</w:t>
      </w:r>
      <w:r>
        <w:rPr>
          <w:rFonts w:ascii="Times" w:hAnsi="Times" w:cs="Times"/>
          <w:i/>
          <w:sz w:val="20"/>
          <w:szCs w:val="20"/>
        </w:rPr>
        <w:t xml:space="preserve"> </w:t>
      </w:r>
      <w:r w:rsidRPr="009631B1">
        <w:rPr>
          <w:rFonts w:ascii="Times" w:hAnsi="Times" w:cs="Times"/>
          <w:i/>
          <w:sz w:val="20"/>
          <w:szCs w:val="20"/>
        </w:rPr>
        <w:t>i przeciwdziałanie negatywnym skutkom antropopresji:</w:t>
      </w:r>
    </w:p>
    <w:p w14:paraId="4B3FF1B7" w14:textId="77777777" w:rsidR="0059647E" w:rsidRPr="009631B1" w:rsidRDefault="0059647E" w:rsidP="0059647E">
      <w:pPr>
        <w:spacing w:after="0" w:line="360" w:lineRule="auto"/>
        <w:ind w:left="993" w:hanging="993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  <w:u w:val="single"/>
        </w:rPr>
        <w:t>Ustalenia</w:t>
      </w:r>
      <w:r w:rsidRPr="009631B1">
        <w:rPr>
          <w:rFonts w:ascii="Times" w:hAnsi="Times" w:cs="Times"/>
          <w:sz w:val="20"/>
          <w:szCs w:val="20"/>
        </w:rPr>
        <w:t xml:space="preserve">: </w:t>
      </w:r>
    </w:p>
    <w:p w14:paraId="6F28E440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Strefa brzegowa Bałtyku – ograniczenia inwestowania z zakazem zabudowy w strefie zagrożenia erozją brzegu oraz w strefie zagrożenia powodzią sztormową (wszelkie prace inwestycyjne należy poprzedzić szczegółowymi badaniami geologicznymi)</w:t>
      </w:r>
      <w:r>
        <w:rPr>
          <w:rFonts w:ascii="Times" w:hAnsi="Times" w:cs="Times"/>
          <w:sz w:val="20"/>
          <w:szCs w:val="20"/>
        </w:rPr>
        <w:t>.</w:t>
      </w:r>
    </w:p>
    <w:p w14:paraId="0EC9653D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9631B1">
        <w:rPr>
          <w:rFonts w:ascii="Times" w:hAnsi="Times" w:cs="Times"/>
          <w:sz w:val="20"/>
          <w:szCs w:val="20"/>
          <w:u w:val="single"/>
        </w:rPr>
        <w:t>Zalecenia:</w:t>
      </w:r>
    </w:p>
    <w:p w14:paraId="5F3D7D8C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Dostosowanie rozwoju przestrzennego na obszarach rekreacyjno-wypoczynkowych strefy brzegowej Bałtyku, Zalewu Szczecińskiego i pojezierzy do warunków i stanu środowiska przyrodniczego:</w:t>
      </w:r>
    </w:p>
    <w:p w14:paraId="55063A07" w14:textId="77777777" w:rsidR="0059647E" w:rsidRPr="009631B1" w:rsidRDefault="0059647E" w:rsidP="0059647E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 xml:space="preserve">rozdzielanie przestrzeni między jednostkami osadniczymi przez wprowadzanie terenów zielonych, </w:t>
      </w:r>
    </w:p>
    <w:p w14:paraId="6AECF409" w14:textId="77777777" w:rsidR="0059647E" w:rsidRPr="009631B1" w:rsidRDefault="0059647E" w:rsidP="0059647E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 xml:space="preserve">niedopuszczenie do nadmiernej koncentracji struktur osadniczych, </w:t>
      </w:r>
    </w:p>
    <w:p w14:paraId="1F5AE0C7" w14:textId="77777777" w:rsidR="0059647E" w:rsidRPr="009631B1" w:rsidRDefault="0059647E" w:rsidP="0059647E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prowadzenie monitoringu chłonności turystycznej poszczególnych ekosystemów,</w:t>
      </w:r>
    </w:p>
    <w:p w14:paraId="7C6DEE28" w14:textId="77777777" w:rsidR="0059647E" w:rsidRPr="009631B1" w:rsidRDefault="0059647E" w:rsidP="0059647E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rezerwowanie terenów na systemy parkingów strategicznych.</w:t>
      </w:r>
    </w:p>
    <w:p w14:paraId="205679C2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i/>
          <w:sz w:val="20"/>
          <w:szCs w:val="20"/>
        </w:rPr>
      </w:pPr>
      <w:r w:rsidRPr="009631B1">
        <w:rPr>
          <w:rFonts w:ascii="Times" w:hAnsi="Times" w:cs="Times"/>
          <w:i/>
          <w:sz w:val="20"/>
          <w:szCs w:val="20"/>
        </w:rPr>
        <w:t>Kierunek - Ochrona i powiększenie powierzchni obszarów leśnych oraz zadrzewionych:</w:t>
      </w:r>
    </w:p>
    <w:p w14:paraId="3089B974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9631B1">
        <w:rPr>
          <w:rFonts w:ascii="Times" w:hAnsi="Times" w:cs="Times"/>
          <w:sz w:val="20"/>
          <w:szCs w:val="20"/>
          <w:u w:val="single"/>
        </w:rPr>
        <w:t>Zaleceni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9631B1">
        <w:rPr>
          <w:rFonts w:ascii="Times" w:hAnsi="Times" w:cs="Times"/>
          <w:sz w:val="20"/>
          <w:szCs w:val="20"/>
          <w:u w:val="single"/>
        </w:rPr>
        <w:t>:</w:t>
      </w:r>
    </w:p>
    <w:p w14:paraId="2E9C76E6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Zapewnienie nienaruszalności lasów ochronnych znajdujących się w granicach pasa technicznego brzegu morskiego poza przewidzianą lokalizacją zejść i zjazdów na plażę oraz zaplecza sanitarnego</w:t>
      </w:r>
      <w:r>
        <w:rPr>
          <w:rFonts w:ascii="Times" w:hAnsi="Times" w:cs="Times"/>
          <w:sz w:val="20"/>
          <w:szCs w:val="20"/>
        </w:rPr>
        <w:t>.</w:t>
      </w:r>
    </w:p>
    <w:p w14:paraId="438A34A4" w14:textId="77777777" w:rsidR="0059647E" w:rsidRPr="009631B1" w:rsidRDefault="0059647E" w:rsidP="0059647E">
      <w:pPr>
        <w:tabs>
          <w:tab w:val="left" w:pos="426"/>
        </w:tabs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9631B1">
        <w:rPr>
          <w:rFonts w:ascii="Times" w:hAnsi="Times" w:cs="Times"/>
          <w:bCs/>
          <w:i/>
          <w:sz w:val="20"/>
          <w:szCs w:val="20"/>
        </w:rPr>
        <w:t>Kierunek: Przeciwdziałanie niekorzystnym zmianom klimatycznym oraz ograniczenie emisji</w:t>
      </w:r>
      <w:r>
        <w:rPr>
          <w:rFonts w:ascii="Times" w:hAnsi="Times" w:cs="Times"/>
          <w:bCs/>
          <w:i/>
          <w:sz w:val="20"/>
          <w:szCs w:val="20"/>
        </w:rPr>
        <w:t xml:space="preserve"> </w:t>
      </w:r>
      <w:r w:rsidRPr="009631B1">
        <w:rPr>
          <w:rFonts w:ascii="Times" w:hAnsi="Times" w:cs="Times"/>
          <w:bCs/>
          <w:i/>
          <w:sz w:val="20"/>
          <w:szCs w:val="20"/>
        </w:rPr>
        <w:t>zanieczyszczeń</w:t>
      </w:r>
      <w:r>
        <w:rPr>
          <w:rFonts w:ascii="Times" w:hAnsi="Times" w:cs="Times"/>
          <w:bCs/>
          <w:i/>
          <w:sz w:val="20"/>
          <w:szCs w:val="20"/>
        </w:rPr>
        <w:br/>
      </w:r>
      <w:r w:rsidRPr="009631B1">
        <w:rPr>
          <w:rFonts w:ascii="Times" w:hAnsi="Times" w:cs="Times"/>
          <w:bCs/>
          <w:i/>
          <w:sz w:val="20"/>
          <w:szCs w:val="20"/>
        </w:rPr>
        <w:t>do atmosfery</w:t>
      </w:r>
      <w:r w:rsidRPr="009631B1">
        <w:rPr>
          <w:rFonts w:ascii="Times" w:hAnsi="Times" w:cs="Times"/>
          <w:bCs/>
          <w:sz w:val="20"/>
          <w:szCs w:val="20"/>
        </w:rPr>
        <w:t>.</w:t>
      </w:r>
    </w:p>
    <w:p w14:paraId="28123E50" w14:textId="77777777" w:rsidR="0059647E" w:rsidRPr="009631B1" w:rsidRDefault="0059647E" w:rsidP="0059647E">
      <w:pPr>
        <w:tabs>
          <w:tab w:val="left" w:pos="426"/>
        </w:tabs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9631B1">
        <w:rPr>
          <w:rFonts w:ascii="Times" w:hAnsi="Times" w:cs="Times"/>
          <w:sz w:val="20"/>
          <w:szCs w:val="20"/>
          <w:u w:val="single"/>
        </w:rPr>
        <w:t>Zalecenia:</w:t>
      </w:r>
    </w:p>
    <w:p w14:paraId="5EED4885" w14:textId="77777777" w:rsidR="0059647E" w:rsidRPr="009631B1" w:rsidRDefault="0059647E" w:rsidP="0059647E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sz w:val="20"/>
          <w:szCs w:val="20"/>
          <w:u w:val="single"/>
        </w:rPr>
      </w:pPr>
      <w:r w:rsidRPr="009631B1">
        <w:rPr>
          <w:rFonts w:ascii="Times" w:hAnsi="Times" w:cs="Times"/>
          <w:sz w:val="20"/>
          <w:szCs w:val="20"/>
        </w:rPr>
        <w:lastRenderedPageBreak/>
        <w:t>Rozwiązania akustyczne w planowaniu przestrzennym dostosowane do warunków otoczenia,</w:t>
      </w:r>
    </w:p>
    <w:p w14:paraId="5003FEC4" w14:textId="77777777" w:rsidR="0059647E" w:rsidRPr="009631B1" w:rsidRDefault="0059647E" w:rsidP="0059647E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sz w:val="20"/>
          <w:szCs w:val="20"/>
          <w:u w:val="single"/>
        </w:rPr>
      </w:pPr>
      <w:r w:rsidRPr="009631B1">
        <w:rPr>
          <w:rFonts w:ascii="Times" w:hAnsi="Times" w:cs="Times"/>
          <w:sz w:val="20"/>
          <w:szCs w:val="20"/>
        </w:rPr>
        <w:t>Ograniczenie emisji zanieczyszczeń powietrza pochodzących ze spalania węgla.</w:t>
      </w:r>
    </w:p>
    <w:p w14:paraId="445186FC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06B44CF7" w14:textId="77777777" w:rsidR="0059647E" w:rsidRPr="009631B1" w:rsidRDefault="0059647E" w:rsidP="0059647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i/>
          <w:sz w:val="20"/>
          <w:szCs w:val="20"/>
        </w:rPr>
      </w:pPr>
      <w:r w:rsidRPr="009631B1">
        <w:rPr>
          <w:rFonts w:ascii="Times" w:hAnsi="Times" w:cs="Times"/>
          <w:b/>
          <w:i/>
          <w:sz w:val="20"/>
          <w:szCs w:val="20"/>
        </w:rPr>
        <w:t>w zakresie „Ochrony dziedzictwa kulturowego i krajobrazu”:</w:t>
      </w:r>
    </w:p>
    <w:p w14:paraId="4DF943EC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i/>
          <w:sz w:val="20"/>
          <w:szCs w:val="20"/>
        </w:rPr>
      </w:pPr>
      <w:r w:rsidRPr="009631B1">
        <w:rPr>
          <w:rFonts w:ascii="Times" w:hAnsi="Times" w:cs="Times"/>
          <w:i/>
          <w:sz w:val="20"/>
          <w:szCs w:val="20"/>
        </w:rPr>
        <w:t>Kierunek - Ochrona i wyeksponowanie dziedzictwa kulturowego:</w:t>
      </w:r>
    </w:p>
    <w:p w14:paraId="6EAF844E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9631B1">
        <w:rPr>
          <w:rFonts w:ascii="Times" w:hAnsi="Times" w:cs="Times"/>
          <w:sz w:val="20"/>
          <w:szCs w:val="20"/>
          <w:u w:val="single"/>
        </w:rPr>
        <w:t>Zalecenia:</w:t>
      </w:r>
    </w:p>
    <w:p w14:paraId="5E73A0CA" w14:textId="77777777" w:rsidR="0059647E" w:rsidRPr="009631B1" w:rsidRDefault="0059647E" w:rsidP="0059647E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Uwzględnienie wskazanych obszarów kulturowo-krajobrazowych (OKK) w polityce przestrzennej jednostek samorządu terytorialnego: OKK 17 „Kraina w Kratę”, OKK 30 „Zachodniopomorski Pas Nadmorski”,</w:t>
      </w:r>
    </w:p>
    <w:p w14:paraId="14EC5A59" w14:textId="77777777" w:rsidR="0059647E" w:rsidRPr="009631B1" w:rsidRDefault="0059647E" w:rsidP="0059647E">
      <w:pPr>
        <w:pStyle w:val="Akapitzlist"/>
        <w:spacing w:after="0" w:line="360" w:lineRule="auto"/>
        <w:ind w:hanging="294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Na obszarach OKK zaleca się:</w:t>
      </w:r>
    </w:p>
    <w:p w14:paraId="4A52D090" w14:textId="77777777" w:rsidR="0059647E" w:rsidRPr="009631B1" w:rsidRDefault="0059647E" w:rsidP="0059647E">
      <w:pPr>
        <w:pStyle w:val="Akapitzlist"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-</w:t>
      </w:r>
      <w:r w:rsidRPr="009631B1">
        <w:rPr>
          <w:rFonts w:ascii="Times" w:hAnsi="Times" w:cs="Times"/>
          <w:sz w:val="20"/>
          <w:szCs w:val="20"/>
        </w:rPr>
        <w:tab/>
        <w:t>ochron</w:t>
      </w:r>
      <w:r>
        <w:rPr>
          <w:rFonts w:ascii="Times" w:hAnsi="Times" w:cs="Times"/>
          <w:sz w:val="20"/>
          <w:szCs w:val="20"/>
        </w:rPr>
        <w:t>ę</w:t>
      </w:r>
      <w:r w:rsidRPr="009631B1">
        <w:rPr>
          <w:rFonts w:ascii="Times" w:hAnsi="Times" w:cs="Times"/>
          <w:sz w:val="20"/>
          <w:szCs w:val="20"/>
        </w:rPr>
        <w:t xml:space="preserve"> walorów wskazanych obszarów kulturowo-krajobrazowych, w tym zachowanie ich charakterystycznych cech kulturowych i krajobrazowych w drodze łącznego stosowania przepisów dotyczących ochrony zabytków, krajobrazu i środowiska przyrodniczego,</w:t>
      </w:r>
    </w:p>
    <w:p w14:paraId="6618020C" w14:textId="77777777" w:rsidR="0059647E" w:rsidRPr="009631B1" w:rsidRDefault="0059647E" w:rsidP="0059647E">
      <w:pPr>
        <w:pStyle w:val="Akapitzlist"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-</w:t>
      </w:r>
      <w:r w:rsidRPr="009631B1">
        <w:rPr>
          <w:rFonts w:ascii="Times" w:hAnsi="Times" w:cs="Times"/>
          <w:sz w:val="20"/>
          <w:szCs w:val="20"/>
        </w:rPr>
        <w:tab/>
        <w:t>utrzymanie i eksponowanie otwarć krajobrazowych, punktów widokowych, miejsc ekspozycji wartościowych krajobrazów kulturowych i przyrodniczych,</w:t>
      </w:r>
    </w:p>
    <w:p w14:paraId="4213691D" w14:textId="77777777" w:rsidR="0059647E" w:rsidRPr="009631B1" w:rsidRDefault="0059647E" w:rsidP="0059647E">
      <w:pPr>
        <w:pStyle w:val="Akapitzlist"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-</w:t>
      </w:r>
      <w:r w:rsidRPr="009631B1">
        <w:rPr>
          <w:rFonts w:ascii="Times" w:hAnsi="Times" w:cs="Times"/>
          <w:sz w:val="20"/>
          <w:szCs w:val="20"/>
        </w:rPr>
        <w:tab/>
        <w:t xml:space="preserve">wykluczenie lokalizacji inwestycji wielkokubaturowych, wielkoprzestrzennych, dominat wysokościowych </w:t>
      </w:r>
      <w:r>
        <w:rPr>
          <w:rFonts w:ascii="Times" w:hAnsi="Times" w:cs="Times"/>
          <w:sz w:val="20"/>
          <w:szCs w:val="20"/>
        </w:rPr>
        <w:br/>
      </w:r>
      <w:r w:rsidRPr="009631B1">
        <w:rPr>
          <w:rFonts w:ascii="Times" w:hAnsi="Times" w:cs="Times"/>
          <w:sz w:val="20"/>
          <w:szCs w:val="20"/>
        </w:rPr>
        <w:t>z obszarów zapewniających ekspozycję sylwetek historycznych jednostek osadniczych oraz dominant krajobrazowych,</w:t>
      </w:r>
    </w:p>
    <w:p w14:paraId="7DB466CE" w14:textId="77777777" w:rsidR="0059647E" w:rsidRPr="00475306" w:rsidRDefault="0059647E" w:rsidP="0059647E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Sporządzanie studiów krajobrazu kulturowego/wpływu inwestycji wielkoprzestrzennych na krajobraz – wyprzedzająco w stosunku do zmian w studiach uwarunkowań i kierunków zagospodarowania przestrzennego gminy,</w:t>
      </w:r>
    </w:p>
    <w:p w14:paraId="0CD8F4E9" w14:textId="77777777" w:rsidR="0059647E" w:rsidRPr="009631B1" w:rsidRDefault="0059647E" w:rsidP="0059647E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Rewitalizacj</w:t>
      </w:r>
      <w:r>
        <w:rPr>
          <w:rFonts w:ascii="Times" w:hAnsi="Times" w:cs="Times"/>
          <w:sz w:val="20"/>
          <w:szCs w:val="20"/>
        </w:rPr>
        <w:t>ę</w:t>
      </w:r>
      <w:r w:rsidRPr="009631B1">
        <w:rPr>
          <w:rFonts w:ascii="Times" w:hAnsi="Times" w:cs="Times"/>
          <w:sz w:val="20"/>
          <w:szCs w:val="20"/>
        </w:rPr>
        <w:t xml:space="preserve"> zabytkowych układów przestrzennych urbanistycznych i ruralistycznych,</w:t>
      </w:r>
    </w:p>
    <w:p w14:paraId="7A383CB9" w14:textId="77777777" w:rsidR="0059647E" w:rsidRPr="009631B1" w:rsidRDefault="0059647E" w:rsidP="0059647E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Inwentaryzacj</w:t>
      </w:r>
      <w:r>
        <w:rPr>
          <w:rFonts w:ascii="Times" w:hAnsi="Times" w:cs="Times"/>
          <w:sz w:val="20"/>
          <w:szCs w:val="20"/>
        </w:rPr>
        <w:t>ę</w:t>
      </w:r>
      <w:r w:rsidRPr="009631B1">
        <w:rPr>
          <w:rFonts w:ascii="Times" w:hAnsi="Times" w:cs="Times"/>
          <w:sz w:val="20"/>
          <w:szCs w:val="20"/>
        </w:rPr>
        <w:t xml:space="preserve"> i waloryzacj</w:t>
      </w:r>
      <w:r>
        <w:rPr>
          <w:rFonts w:ascii="Times" w:hAnsi="Times" w:cs="Times"/>
          <w:sz w:val="20"/>
          <w:szCs w:val="20"/>
        </w:rPr>
        <w:t>ę</w:t>
      </w:r>
      <w:r w:rsidRPr="009631B1">
        <w:rPr>
          <w:rFonts w:ascii="Times" w:hAnsi="Times" w:cs="Times"/>
          <w:sz w:val="20"/>
          <w:szCs w:val="20"/>
        </w:rPr>
        <w:t xml:space="preserve"> zieleni przydrożnej, wprowadzenie zakazu wycinki alejowych </w:t>
      </w:r>
      <w:proofErr w:type="spellStart"/>
      <w:r w:rsidRPr="009631B1">
        <w:rPr>
          <w:rFonts w:ascii="Times" w:hAnsi="Times" w:cs="Times"/>
          <w:sz w:val="20"/>
          <w:szCs w:val="20"/>
        </w:rPr>
        <w:t>obsadzeń</w:t>
      </w:r>
      <w:proofErr w:type="spellEnd"/>
      <w:r w:rsidRPr="009631B1">
        <w:rPr>
          <w:rFonts w:ascii="Times" w:hAnsi="Times" w:cs="Times"/>
          <w:sz w:val="20"/>
          <w:szCs w:val="20"/>
        </w:rPr>
        <w:t xml:space="preserve"> drogowych lub obowiązku stosownych kompensacji.</w:t>
      </w:r>
    </w:p>
    <w:p w14:paraId="5A7E7A3E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i/>
          <w:sz w:val="20"/>
          <w:szCs w:val="20"/>
        </w:rPr>
      </w:pPr>
      <w:r w:rsidRPr="009631B1">
        <w:rPr>
          <w:rFonts w:ascii="Times" w:hAnsi="Times" w:cs="Times"/>
          <w:i/>
          <w:sz w:val="20"/>
          <w:szCs w:val="20"/>
        </w:rPr>
        <w:t>Kierunek: Ochrona i kształtowanie ładu przestrzennego</w:t>
      </w:r>
    </w:p>
    <w:p w14:paraId="4124923C" w14:textId="77777777" w:rsidR="0059647E" w:rsidRPr="009631B1" w:rsidRDefault="0059647E" w:rsidP="0059647E">
      <w:pPr>
        <w:spacing w:after="0" w:line="360" w:lineRule="auto"/>
        <w:ind w:left="567" w:hanging="567"/>
        <w:jc w:val="both"/>
        <w:rPr>
          <w:rFonts w:ascii="Times" w:hAnsi="Times" w:cs="Times"/>
          <w:i/>
          <w:sz w:val="20"/>
          <w:szCs w:val="20"/>
        </w:rPr>
      </w:pPr>
      <w:r w:rsidRPr="009631B1">
        <w:rPr>
          <w:rFonts w:ascii="Times" w:hAnsi="Times" w:cs="Times"/>
          <w:sz w:val="20"/>
          <w:szCs w:val="20"/>
          <w:u w:val="single"/>
        </w:rPr>
        <w:t>Zalecenie:</w:t>
      </w:r>
      <w:r w:rsidRPr="009631B1">
        <w:rPr>
          <w:rFonts w:ascii="Times" w:hAnsi="Times" w:cs="Times"/>
          <w:i/>
          <w:sz w:val="20"/>
          <w:szCs w:val="20"/>
        </w:rPr>
        <w:t xml:space="preserve"> </w:t>
      </w:r>
    </w:p>
    <w:p w14:paraId="330AEF59" w14:textId="77777777" w:rsidR="0059647E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Wykonanie studiów krajobrazowych dla planowanych lokalizacji inwestycji wielkokubaturowych, wielkoprzestrzennych, wielkopowierzchniowych, urządzeń infrastruktury technicznej (naziemne sieci inżynieryjne, wieże anten telekomunikacyjnych, wieże elektrowni wiatrowych) w celu określenia ich wpływu na krajobraz kulturowy i przyrodniczy.</w:t>
      </w:r>
    </w:p>
    <w:p w14:paraId="458D0438" w14:textId="77777777" w:rsidR="0059647E" w:rsidRPr="009631B1" w:rsidRDefault="0059647E" w:rsidP="0059647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b/>
          <w:i/>
          <w:sz w:val="20"/>
          <w:szCs w:val="20"/>
        </w:rPr>
      </w:pPr>
      <w:r w:rsidRPr="009631B1">
        <w:rPr>
          <w:rFonts w:ascii="Times" w:hAnsi="Times" w:cs="Times"/>
          <w:b/>
          <w:i/>
          <w:sz w:val="20"/>
          <w:szCs w:val="20"/>
        </w:rPr>
        <w:t>w zakresie: „</w:t>
      </w:r>
      <w:r w:rsidRPr="009631B1">
        <w:rPr>
          <w:rFonts w:ascii="Times" w:hAnsi="Times" w:cs="Times"/>
          <w:b/>
          <w:sz w:val="20"/>
          <w:szCs w:val="20"/>
        </w:rPr>
        <w:t>Rozwoju infrastruktury obronności i bezpieczeństwa państwa”:</w:t>
      </w:r>
    </w:p>
    <w:p w14:paraId="4DE7BED8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i/>
          <w:sz w:val="20"/>
          <w:szCs w:val="20"/>
        </w:rPr>
      </w:pPr>
      <w:r w:rsidRPr="009631B1">
        <w:rPr>
          <w:rFonts w:ascii="Times" w:hAnsi="Times" w:cs="Times"/>
          <w:i/>
          <w:sz w:val="20"/>
          <w:szCs w:val="20"/>
        </w:rPr>
        <w:t>Kierunek - Utrzymanie, funkcjonowanie i rozwój infrastruktury obronności i bezpieczeństwa państwa:</w:t>
      </w:r>
    </w:p>
    <w:p w14:paraId="4E9150E4" w14:textId="77777777" w:rsidR="0059647E" w:rsidRPr="00375154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75154">
        <w:rPr>
          <w:rFonts w:ascii="Times" w:hAnsi="Times" w:cs="Times"/>
          <w:sz w:val="20"/>
          <w:szCs w:val="20"/>
          <w:u w:val="single"/>
        </w:rPr>
        <w:t>Ustalenie</w:t>
      </w:r>
      <w:r w:rsidRPr="00375154">
        <w:rPr>
          <w:rFonts w:ascii="Times" w:hAnsi="Times" w:cs="Times"/>
          <w:sz w:val="20"/>
          <w:szCs w:val="20"/>
        </w:rPr>
        <w:t xml:space="preserve">: </w:t>
      </w:r>
    </w:p>
    <w:p w14:paraId="37D90E4D" w14:textId="77777777" w:rsidR="0059647E" w:rsidRPr="00375154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75154">
        <w:rPr>
          <w:rFonts w:ascii="Times" w:hAnsi="Times" w:cs="Times"/>
          <w:sz w:val="20"/>
          <w:szCs w:val="20"/>
        </w:rPr>
        <w:t>Uwzględnianie w dokumentach strategicznych i planistycznych samorządów terytorialnych rozmieszczenia</w:t>
      </w:r>
      <w:r>
        <w:rPr>
          <w:rFonts w:ascii="Times" w:hAnsi="Times" w:cs="Times"/>
          <w:sz w:val="20"/>
          <w:szCs w:val="20"/>
        </w:rPr>
        <w:br/>
      </w:r>
      <w:r w:rsidRPr="00375154">
        <w:rPr>
          <w:rFonts w:ascii="Times" w:hAnsi="Times" w:cs="Times"/>
          <w:sz w:val="20"/>
          <w:szCs w:val="20"/>
        </w:rPr>
        <w:t>i bezkolizyjnego funkcjonowania obszarów, obiektów i urządzeń infrastruktury służącej obronności</w:t>
      </w:r>
      <w:r>
        <w:rPr>
          <w:rFonts w:ascii="Times" w:hAnsi="Times" w:cs="Times"/>
          <w:sz w:val="20"/>
          <w:szCs w:val="20"/>
        </w:rPr>
        <w:br/>
      </w:r>
      <w:r w:rsidRPr="00375154">
        <w:rPr>
          <w:rFonts w:ascii="Times" w:hAnsi="Times" w:cs="Times"/>
          <w:sz w:val="20"/>
          <w:szCs w:val="20"/>
        </w:rPr>
        <w:t xml:space="preserve">i bezpieczeństwu państwa (tereny zamknięte wraz z ich strefami ochronnymi) przy uwzględnieniu wytycznych </w:t>
      </w:r>
      <w:r w:rsidRPr="00375154">
        <w:rPr>
          <w:rFonts w:ascii="Times" w:hAnsi="Times" w:cs="Times"/>
          <w:i/>
          <w:sz w:val="20"/>
          <w:szCs w:val="20"/>
        </w:rPr>
        <w:t>Strategii Bezpieczeństwa Narodowego RP</w:t>
      </w:r>
      <w:r w:rsidRPr="00375154">
        <w:rPr>
          <w:rFonts w:ascii="Times" w:hAnsi="Times" w:cs="Times"/>
          <w:sz w:val="20"/>
          <w:szCs w:val="20"/>
        </w:rPr>
        <w:t xml:space="preserve">, </w:t>
      </w:r>
      <w:r w:rsidRPr="00375154">
        <w:rPr>
          <w:rFonts w:ascii="Times" w:hAnsi="Times" w:cs="Times"/>
          <w:i/>
          <w:sz w:val="20"/>
          <w:szCs w:val="20"/>
        </w:rPr>
        <w:t>Strategii Obronności RP</w:t>
      </w:r>
      <w:r w:rsidRPr="00375154">
        <w:rPr>
          <w:rFonts w:ascii="Times" w:hAnsi="Times" w:cs="Times"/>
          <w:sz w:val="20"/>
          <w:szCs w:val="20"/>
        </w:rPr>
        <w:t xml:space="preserve"> oraz </w:t>
      </w:r>
      <w:r w:rsidRPr="00375154">
        <w:rPr>
          <w:rFonts w:ascii="Times" w:hAnsi="Times" w:cs="Times"/>
          <w:i/>
          <w:sz w:val="20"/>
          <w:szCs w:val="20"/>
        </w:rPr>
        <w:t>Wizji Sił Zbrojnych RP do roku 2030</w:t>
      </w:r>
      <w:r>
        <w:rPr>
          <w:rFonts w:ascii="Times" w:hAnsi="Times" w:cs="Times"/>
          <w:i/>
          <w:sz w:val="20"/>
          <w:szCs w:val="20"/>
        </w:rPr>
        <w:br/>
      </w:r>
      <w:r w:rsidRPr="00375154">
        <w:rPr>
          <w:rFonts w:ascii="Times" w:hAnsi="Times" w:cs="Times"/>
          <w:sz w:val="20"/>
          <w:szCs w:val="20"/>
        </w:rPr>
        <w:t>i przepisów odrębnych</w:t>
      </w:r>
      <w:r>
        <w:rPr>
          <w:rFonts w:ascii="Times" w:hAnsi="Times" w:cs="Times"/>
          <w:sz w:val="20"/>
          <w:szCs w:val="20"/>
        </w:rPr>
        <w:t>.</w:t>
      </w:r>
    </w:p>
    <w:p w14:paraId="1D0660CA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9631B1">
        <w:rPr>
          <w:rFonts w:ascii="Times" w:hAnsi="Times" w:cs="Times"/>
          <w:sz w:val="20"/>
          <w:szCs w:val="20"/>
          <w:u w:val="single"/>
        </w:rPr>
        <w:t>Zalecenie:</w:t>
      </w:r>
    </w:p>
    <w:p w14:paraId="18BBDD6F" w14:textId="77777777" w:rsidR="0059647E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 xml:space="preserve">Uwzględnianie w dokumentach strategicznych i planistycznych samorządów terytorialnych obiektów szczególnie ważnych dla bezpieczeństwa i obronności państwa, elementów infrastruktury technicznej, w tym w szczególności </w:t>
      </w:r>
      <w:r w:rsidRPr="009631B1">
        <w:rPr>
          <w:rFonts w:ascii="Times" w:hAnsi="Times" w:cs="Times"/>
          <w:sz w:val="20"/>
          <w:szCs w:val="20"/>
        </w:rPr>
        <w:lastRenderedPageBreak/>
        <w:t>transportowej, zabezpieczenia przeciwpowodziowego, zarządzania kryzysowego, zabezpieczenia granic jako spójnego systemu bezpieczeństwa państwa i obywateli.</w:t>
      </w:r>
    </w:p>
    <w:p w14:paraId="7A2A99B4" w14:textId="77777777" w:rsidR="0059647E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4F5778F0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69C7746A" w14:textId="77777777" w:rsidR="0059647E" w:rsidRPr="009631B1" w:rsidRDefault="0059647E" w:rsidP="0059647E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" w:hAnsi="Times" w:cs="Times"/>
          <w:sz w:val="20"/>
          <w:szCs w:val="20"/>
        </w:rPr>
      </w:pPr>
      <w:r w:rsidRPr="00475306">
        <w:rPr>
          <w:rFonts w:ascii="Times" w:hAnsi="Times" w:cs="Times"/>
          <w:b/>
          <w:i/>
          <w:iCs/>
          <w:sz w:val="20"/>
          <w:szCs w:val="20"/>
        </w:rPr>
        <w:t>w zakresie Inwestycji celu publicznego o znaczeniu ponadlokalnym</w:t>
      </w:r>
      <w:r w:rsidRPr="009631B1">
        <w:rPr>
          <w:rFonts w:ascii="Times" w:hAnsi="Times" w:cs="Times"/>
          <w:b/>
          <w:sz w:val="20"/>
          <w:szCs w:val="20"/>
        </w:rPr>
        <w:t>:</w:t>
      </w:r>
    </w:p>
    <w:p w14:paraId="23C9EF8F" w14:textId="77777777" w:rsidR="0059647E" w:rsidRPr="009631B1" w:rsidRDefault="0059647E" w:rsidP="0059647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M</w:t>
      </w:r>
      <w:r w:rsidRPr="009631B1">
        <w:rPr>
          <w:rFonts w:ascii="Times" w:hAnsi="Times" w:cs="Times"/>
          <w:sz w:val="20"/>
          <w:szCs w:val="20"/>
        </w:rPr>
        <w:t>odernizacja tylko części osadowej oczyszczalni - Jarosławiec (gm. Postomino)</w:t>
      </w:r>
      <w:r>
        <w:rPr>
          <w:rFonts w:ascii="Times" w:hAnsi="Times" w:cs="Times"/>
          <w:sz w:val="20"/>
          <w:szCs w:val="20"/>
        </w:rPr>
        <w:t xml:space="preserve"> - </w:t>
      </w:r>
      <w:r w:rsidRPr="009631B1">
        <w:rPr>
          <w:rFonts w:ascii="Times" w:hAnsi="Times" w:cs="Times"/>
          <w:bCs/>
          <w:sz w:val="20"/>
          <w:szCs w:val="20"/>
        </w:rPr>
        <w:t>Krajowy Program Oczyszczania Ścieków Komunalnych</w:t>
      </w:r>
      <w:r>
        <w:rPr>
          <w:rFonts w:ascii="Times" w:hAnsi="Times" w:cs="Times"/>
          <w:bCs/>
          <w:sz w:val="20"/>
          <w:szCs w:val="20"/>
        </w:rPr>
        <w:t>,</w:t>
      </w:r>
    </w:p>
    <w:p w14:paraId="14F80DC1" w14:textId="77777777" w:rsidR="0059647E" w:rsidRPr="009631B1" w:rsidRDefault="0059647E" w:rsidP="0059647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Sztuczne zasilanie, modernizacja umocnień brzegowych -</w:t>
      </w:r>
      <w:r>
        <w:rPr>
          <w:rFonts w:ascii="Times" w:hAnsi="Times" w:cs="Times"/>
          <w:sz w:val="20"/>
          <w:szCs w:val="20"/>
        </w:rPr>
        <w:t xml:space="preserve"> </w:t>
      </w:r>
      <w:r w:rsidRPr="009631B1">
        <w:rPr>
          <w:rFonts w:ascii="Times" w:hAnsi="Times" w:cs="Times"/>
          <w:sz w:val="20"/>
          <w:szCs w:val="20"/>
        </w:rPr>
        <w:t>Jarosławiec (gm. Postomino)</w:t>
      </w:r>
      <w:r>
        <w:rPr>
          <w:rFonts w:ascii="Times" w:hAnsi="Times" w:cs="Times"/>
          <w:sz w:val="20"/>
          <w:szCs w:val="20"/>
        </w:rPr>
        <w:t xml:space="preserve"> - </w:t>
      </w:r>
      <w:r w:rsidRPr="009631B1">
        <w:rPr>
          <w:rFonts w:ascii="Times" w:hAnsi="Times" w:cs="Times"/>
          <w:sz w:val="20"/>
          <w:szCs w:val="20"/>
        </w:rPr>
        <w:t>Program ochrony brzegów morskich</w:t>
      </w:r>
      <w:r>
        <w:rPr>
          <w:rFonts w:ascii="Times" w:hAnsi="Times" w:cs="Times"/>
          <w:sz w:val="20"/>
          <w:szCs w:val="20"/>
        </w:rPr>
        <w:t>.</w:t>
      </w:r>
    </w:p>
    <w:p w14:paraId="0B345F90" w14:textId="77777777" w:rsidR="0059647E" w:rsidRPr="009631B1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  <w:lang w:eastAsia="pl-PL"/>
        </w:rPr>
      </w:pPr>
    </w:p>
    <w:p w14:paraId="7342BE7F" w14:textId="77777777" w:rsidR="0059647E" w:rsidRPr="009631B1" w:rsidRDefault="0059647E" w:rsidP="0059647E">
      <w:pPr>
        <w:spacing w:after="0" w:line="360" w:lineRule="auto"/>
        <w:rPr>
          <w:rFonts w:ascii="Times" w:hAnsi="Times" w:cs="Times"/>
          <w:b/>
          <w:sz w:val="20"/>
          <w:szCs w:val="20"/>
        </w:rPr>
      </w:pPr>
      <w:r w:rsidRPr="009631B1">
        <w:rPr>
          <w:rFonts w:ascii="Times" w:hAnsi="Times" w:cs="Times"/>
          <w:b/>
          <w:sz w:val="20"/>
          <w:szCs w:val="20"/>
        </w:rPr>
        <w:t>Ponadto informuje się, że:</w:t>
      </w:r>
    </w:p>
    <w:p w14:paraId="62930E43" w14:textId="77777777" w:rsidR="0059647E" w:rsidRPr="009631B1" w:rsidRDefault="0059647E" w:rsidP="0059647E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granice zmiany studium znajdują się w obszarze chronionego krajobrazu – „Koszaliński Pas Nadmorski”, w związku z czym należy uwzględnić treść Uchwały Nr XXXII/375/09 Sejmiku Województwa Zachodniopomorskiego z dnia 15 września 2009 r. (ze zmianami),</w:t>
      </w:r>
    </w:p>
    <w:p w14:paraId="3E97118F" w14:textId="77777777" w:rsidR="0059647E" w:rsidRPr="009631B1" w:rsidRDefault="0059647E" w:rsidP="0059647E">
      <w:pPr>
        <w:numPr>
          <w:ilvl w:val="0"/>
          <w:numId w:val="4"/>
        </w:numPr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mapa Planu wskazuje:</w:t>
      </w:r>
    </w:p>
    <w:p w14:paraId="44896008" w14:textId="77777777" w:rsidR="0059647E" w:rsidRPr="009631B1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obszary kulturowo-krajobrazowe,</w:t>
      </w:r>
    </w:p>
    <w:p w14:paraId="6535FEE0" w14:textId="77777777" w:rsidR="0059647E" w:rsidRPr="009631B1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obszar chronionego krajobrazu – Koszaliński Pas Nadmorski,</w:t>
      </w:r>
    </w:p>
    <w:p w14:paraId="637FCDC3" w14:textId="77777777" w:rsidR="0059647E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obszary bezpośredniego zagrożenia powodzią,</w:t>
      </w:r>
    </w:p>
    <w:p w14:paraId="39058B61" w14:textId="77777777" w:rsidR="0059647E" w:rsidRPr="009631B1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bookmarkStart w:id="0" w:name="_Hlk43465113"/>
      <w:r>
        <w:rPr>
          <w:rFonts w:ascii="Times" w:hAnsi="Times" w:cs="Times"/>
          <w:sz w:val="20"/>
          <w:szCs w:val="20"/>
        </w:rPr>
        <w:t>granice pasa ochronnego</w:t>
      </w:r>
      <w:bookmarkEnd w:id="0"/>
      <w:r>
        <w:rPr>
          <w:rFonts w:ascii="Times" w:hAnsi="Times" w:cs="Times"/>
          <w:sz w:val="20"/>
          <w:szCs w:val="20"/>
        </w:rPr>
        <w:t>,</w:t>
      </w:r>
    </w:p>
    <w:p w14:paraId="24C0E467" w14:textId="77777777" w:rsidR="0059647E" w:rsidRPr="009631B1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granice pasa technicznego,</w:t>
      </w:r>
    </w:p>
    <w:p w14:paraId="170706EE" w14:textId="77777777" w:rsidR="0059647E" w:rsidRPr="009631B1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obszary zagrożone powodzią,</w:t>
      </w:r>
    </w:p>
    <w:p w14:paraId="03A1A531" w14:textId="77777777" w:rsidR="0059647E" w:rsidRPr="009631B1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lasy ochronne - glebochronne,</w:t>
      </w:r>
    </w:p>
    <w:p w14:paraId="6B4AFC46" w14:textId="77777777" w:rsidR="0059647E" w:rsidRPr="009631B1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osuwiska,</w:t>
      </w:r>
    </w:p>
    <w:p w14:paraId="36BD0177" w14:textId="77777777" w:rsidR="0059647E" w:rsidRPr="009631B1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zbocza klifów,</w:t>
      </w:r>
    </w:p>
    <w:p w14:paraId="0BEE0BC6" w14:textId="77777777" w:rsidR="0059647E" w:rsidRPr="009631B1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stoki form glacjalnych</w:t>
      </w:r>
    </w:p>
    <w:p w14:paraId="464660BA" w14:textId="77777777" w:rsidR="0059647E" w:rsidRPr="009631B1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obszary natura 2000,</w:t>
      </w:r>
    </w:p>
    <w:p w14:paraId="14F9A972" w14:textId="77777777" w:rsidR="0059647E" w:rsidRPr="009631B1" w:rsidRDefault="0059647E" w:rsidP="0059647E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631B1">
        <w:rPr>
          <w:rFonts w:ascii="Times" w:hAnsi="Times" w:cs="Times"/>
          <w:sz w:val="20"/>
          <w:szCs w:val="20"/>
        </w:rPr>
        <w:t>Międzynarodową Trasę Rowerową Hanzeatycką.</w:t>
      </w:r>
    </w:p>
    <w:p w14:paraId="48E64724" w14:textId="77777777" w:rsidR="0059647E" w:rsidRPr="009631B1" w:rsidRDefault="0059647E" w:rsidP="0059647E">
      <w:pPr>
        <w:spacing w:line="360" w:lineRule="auto"/>
        <w:jc w:val="center"/>
        <w:rPr>
          <w:rFonts w:ascii="Times" w:hAnsi="Times" w:cs="Times"/>
          <w:sz w:val="20"/>
          <w:szCs w:val="20"/>
        </w:rPr>
      </w:pPr>
    </w:p>
    <w:p w14:paraId="454409EB" w14:textId="77777777" w:rsidR="0059647E" w:rsidRDefault="0059647E" w:rsidP="0059647E">
      <w:pPr>
        <w:spacing w:after="0" w:line="36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00B60459">
        <w:rPr>
          <w:rFonts w:ascii="Times" w:hAnsi="Times" w:cs="Times"/>
          <w:b/>
          <w:bCs/>
          <w:sz w:val="20"/>
          <w:szCs w:val="20"/>
        </w:rPr>
        <w:t>INFORMACJA ZARZĄDU WOJEWÓDZTWA ZACHODNIOPOMORSKIEGO</w:t>
      </w:r>
    </w:p>
    <w:p w14:paraId="5E3D4E0B" w14:textId="77777777" w:rsidR="0059647E" w:rsidRPr="00B60459" w:rsidRDefault="0059647E" w:rsidP="0059647E">
      <w:pPr>
        <w:spacing w:after="0" w:line="360" w:lineRule="auto"/>
        <w:jc w:val="center"/>
        <w:rPr>
          <w:rFonts w:ascii="Times" w:hAnsi="Times" w:cs="Times"/>
          <w:sz w:val="20"/>
          <w:szCs w:val="20"/>
        </w:rPr>
      </w:pPr>
      <w:r w:rsidRPr="00B60459">
        <w:rPr>
          <w:rFonts w:ascii="Times" w:hAnsi="Times" w:cs="Times"/>
          <w:sz w:val="20"/>
          <w:szCs w:val="20"/>
        </w:rPr>
        <w:t xml:space="preserve">w związku z pracami nad zmianą Planu </w:t>
      </w:r>
      <w:r>
        <w:rPr>
          <w:rFonts w:ascii="Times" w:hAnsi="Times" w:cs="Times"/>
          <w:sz w:val="20"/>
          <w:szCs w:val="20"/>
        </w:rPr>
        <w:t>Zagospodarowania Przestrzennego</w:t>
      </w:r>
      <w:r>
        <w:rPr>
          <w:rFonts w:ascii="Times" w:hAnsi="Times" w:cs="Times"/>
          <w:sz w:val="20"/>
          <w:szCs w:val="20"/>
        </w:rPr>
        <w:br/>
        <w:t>Województwa Zachodniopomorskiego.</w:t>
      </w:r>
    </w:p>
    <w:p w14:paraId="70E7D562" w14:textId="77777777" w:rsidR="0059647E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Informuje się, że zgodnie z</w:t>
      </w:r>
      <w:r w:rsidRPr="00390B12">
        <w:rPr>
          <w:rFonts w:ascii="Times" w:hAnsi="Times" w:cs="Times"/>
          <w:sz w:val="20"/>
          <w:szCs w:val="20"/>
        </w:rPr>
        <w:t xml:space="preserve"> uchwał</w:t>
      </w:r>
      <w:r>
        <w:rPr>
          <w:rFonts w:ascii="Times" w:hAnsi="Times" w:cs="Times"/>
          <w:sz w:val="20"/>
          <w:szCs w:val="20"/>
        </w:rPr>
        <w:t>ą</w:t>
      </w:r>
      <w:r w:rsidRPr="00390B12">
        <w:rPr>
          <w:rFonts w:ascii="Times" w:hAnsi="Times" w:cs="Times"/>
          <w:sz w:val="20"/>
          <w:szCs w:val="20"/>
        </w:rPr>
        <w:t xml:space="preserve"> nr XIX/257/12 Sejmiku Województwa Zachodniopomorskiego z dnia</w:t>
      </w:r>
      <w:r>
        <w:rPr>
          <w:rFonts w:ascii="Times" w:hAnsi="Times" w:cs="Times"/>
          <w:sz w:val="20"/>
          <w:szCs w:val="20"/>
        </w:rPr>
        <w:br/>
        <w:t xml:space="preserve"> </w:t>
      </w:r>
      <w:r w:rsidRPr="00390B12">
        <w:rPr>
          <w:rFonts w:ascii="Times" w:hAnsi="Times" w:cs="Times"/>
          <w:sz w:val="20"/>
          <w:szCs w:val="20"/>
        </w:rPr>
        <w:t>30 października 2012 r. w sprawie przystąpienia do sporządzenia zmiany Planu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Zagospodarowania Przestrzennego Województwa Zachodniopomorskiego</w:t>
      </w:r>
      <w:r>
        <w:rPr>
          <w:rFonts w:ascii="Times" w:hAnsi="Times" w:cs="Times"/>
          <w:sz w:val="20"/>
          <w:szCs w:val="20"/>
        </w:rPr>
        <w:t>,</w:t>
      </w:r>
      <w:r w:rsidRPr="00390B12">
        <w:rPr>
          <w:rFonts w:ascii="Times" w:hAnsi="Times" w:cs="Times"/>
          <w:sz w:val="20"/>
          <w:szCs w:val="20"/>
        </w:rPr>
        <w:t xml:space="preserve"> prowadzone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 xml:space="preserve">prace nad projektem dokumentu są na etapie </w:t>
      </w:r>
      <w:r>
        <w:rPr>
          <w:rFonts w:ascii="Times" w:hAnsi="Times" w:cs="Times"/>
          <w:sz w:val="20"/>
          <w:szCs w:val="20"/>
        </w:rPr>
        <w:t>końcowym poprzedzającym podjęcie uchwały Sejmiku WZ</w:t>
      </w:r>
      <w:r w:rsidRPr="00390B12">
        <w:rPr>
          <w:rFonts w:ascii="Times" w:hAnsi="Times" w:cs="Times"/>
          <w:sz w:val="20"/>
          <w:szCs w:val="20"/>
        </w:rPr>
        <w:t xml:space="preserve">. </w:t>
      </w:r>
    </w:p>
    <w:p w14:paraId="08F20532" w14:textId="77777777" w:rsidR="0059647E" w:rsidRPr="00475306" w:rsidRDefault="0059647E" w:rsidP="0059647E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CB6AAF">
        <w:rPr>
          <w:rFonts w:ascii="Times" w:hAnsi="Times" w:cs="Times"/>
          <w:b/>
          <w:bCs/>
          <w:sz w:val="20"/>
          <w:szCs w:val="20"/>
        </w:rPr>
        <w:t xml:space="preserve">W związku z powyższym, w sytuacji przyjęcia przez Sejmik Województwa Zachodniopomorskiego nowego </w:t>
      </w:r>
      <w:r w:rsidRPr="00475306">
        <w:rPr>
          <w:rFonts w:ascii="Times" w:hAnsi="Times" w:cs="Times"/>
          <w:b/>
          <w:bCs/>
          <w:sz w:val="20"/>
          <w:szCs w:val="20"/>
        </w:rPr>
        <w:t xml:space="preserve">PZPWZ przed skierowaniem przedmiotowego projektu zmiany Studium do uzgodnień, projekt zmiany Studium będzie podlegać uzgodnieniu w zakresie ustaleń nowego PZPWZ. </w:t>
      </w:r>
    </w:p>
    <w:p w14:paraId="47BDF48E" w14:textId="77777777" w:rsidR="0059647E" w:rsidRPr="00475306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475306">
        <w:rPr>
          <w:rFonts w:ascii="Times" w:hAnsi="Times" w:cs="Times"/>
          <w:sz w:val="20"/>
          <w:szCs w:val="20"/>
        </w:rPr>
        <w:t>W odniesieniu do terenów przedmiotowej zmiany Studium projekt zmiany PZPWZ ustala, co następuje:</w:t>
      </w:r>
    </w:p>
    <w:p w14:paraId="5D5BB790" w14:textId="77777777" w:rsidR="0059647E" w:rsidRPr="00475306" w:rsidRDefault="0059647E" w:rsidP="0059647E">
      <w:pPr>
        <w:spacing w:after="0" w:line="360" w:lineRule="auto"/>
        <w:jc w:val="both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- </w:t>
      </w:r>
      <w:r w:rsidRPr="00475306">
        <w:rPr>
          <w:rFonts w:ascii="Times" w:hAnsi="Times" w:cs="Times"/>
          <w:b/>
          <w:sz w:val="20"/>
          <w:szCs w:val="20"/>
        </w:rPr>
        <w:t xml:space="preserve">w </w:t>
      </w:r>
      <w:r w:rsidRPr="00475306">
        <w:rPr>
          <w:rFonts w:ascii="Times" w:hAnsi="Times" w:cs="Times"/>
          <w:b/>
          <w:i/>
          <w:iCs/>
          <w:sz w:val="20"/>
          <w:szCs w:val="20"/>
        </w:rPr>
        <w:t>zakresie: Cel</w:t>
      </w:r>
      <w:r>
        <w:rPr>
          <w:rFonts w:ascii="Times" w:hAnsi="Times" w:cs="Times"/>
          <w:b/>
          <w:i/>
          <w:iCs/>
          <w:sz w:val="20"/>
          <w:szCs w:val="20"/>
        </w:rPr>
        <w:t>u</w:t>
      </w:r>
      <w:r w:rsidRPr="00475306">
        <w:rPr>
          <w:rFonts w:ascii="Times" w:hAnsi="Times" w:cs="Times"/>
          <w:b/>
          <w:i/>
          <w:iCs/>
          <w:sz w:val="20"/>
          <w:szCs w:val="20"/>
        </w:rPr>
        <w:t xml:space="preserve"> II. Ochrona i kształtowanie środowiska przyrodniczego</w:t>
      </w:r>
      <w:r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229DF032" w14:textId="77777777" w:rsidR="0059647E" w:rsidRPr="00475306" w:rsidRDefault="0059647E" w:rsidP="0059647E">
      <w:pPr>
        <w:spacing w:after="0" w:line="360" w:lineRule="auto"/>
        <w:ind w:left="142"/>
        <w:jc w:val="both"/>
        <w:rPr>
          <w:rFonts w:ascii="Times" w:hAnsi="Times" w:cs="Times"/>
          <w:bCs/>
          <w:i/>
          <w:iCs/>
          <w:color w:val="000000"/>
          <w:sz w:val="20"/>
          <w:szCs w:val="20"/>
        </w:rPr>
      </w:pPr>
      <w:r w:rsidRPr="00475306">
        <w:rPr>
          <w:rFonts w:ascii="Times" w:hAnsi="Times" w:cs="Times"/>
          <w:bCs/>
          <w:i/>
          <w:iCs/>
          <w:sz w:val="20"/>
          <w:szCs w:val="20"/>
        </w:rPr>
        <w:lastRenderedPageBreak/>
        <w:t xml:space="preserve">Kierunek 2. </w:t>
      </w:r>
      <w:r w:rsidRPr="00475306">
        <w:rPr>
          <w:rFonts w:ascii="Times" w:hAnsi="Times" w:cs="Times"/>
          <w:bCs/>
          <w:i/>
          <w:iCs/>
          <w:color w:val="000000"/>
          <w:sz w:val="20"/>
          <w:szCs w:val="20"/>
        </w:rPr>
        <w:t>Przeciwdziałanie niekorzystnym zmianom klimatycznym oraz ograniczenie emisji zanieczyszczeń</w:t>
      </w:r>
      <w:r>
        <w:rPr>
          <w:rFonts w:ascii="Times" w:hAnsi="Times" w:cs="Times"/>
          <w:bCs/>
          <w:i/>
          <w:iCs/>
          <w:color w:val="000000"/>
          <w:sz w:val="20"/>
          <w:szCs w:val="20"/>
        </w:rPr>
        <w:br/>
      </w:r>
      <w:r w:rsidRPr="00475306">
        <w:rPr>
          <w:rFonts w:ascii="Times" w:hAnsi="Times" w:cs="Times"/>
          <w:bCs/>
          <w:i/>
          <w:iCs/>
          <w:color w:val="000000"/>
          <w:sz w:val="20"/>
          <w:szCs w:val="20"/>
        </w:rPr>
        <w:t>do atmosfery.</w:t>
      </w:r>
    </w:p>
    <w:p w14:paraId="201482AF" w14:textId="77777777" w:rsidR="0059647E" w:rsidRPr="00475306" w:rsidRDefault="0059647E" w:rsidP="0059647E">
      <w:pPr>
        <w:spacing w:after="0" w:line="360" w:lineRule="auto"/>
        <w:ind w:left="142"/>
        <w:jc w:val="both"/>
        <w:rPr>
          <w:rFonts w:ascii="Times" w:hAnsi="Times" w:cs="Times"/>
          <w:sz w:val="20"/>
          <w:szCs w:val="20"/>
        </w:rPr>
      </w:pPr>
      <w:r w:rsidRPr="00907F21">
        <w:rPr>
          <w:rFonts w:ascii="Times" w:hAnsi="Times" w:cs="Times"/>
          <w:color w:val="000000"/>
          <w:sz w:val="20"/>
          <w:szCs w:val="20"/>
          <w:u w:val="single"/>
        </w:rPr>
        <w:t>Zalecenie:</w:t>
      </w:r>
      <w:r w:rsidRPr="00475306">
        <w:rPr>
          <w:rFonts w:ascii="Times" w:hAnsi="Times" w:cs="Times"/>
          <w:color w:val="000000"/>
          <w:sz w:val="20"/>
          <w:szCs w:val="20"/>
        </w:rPr>
        <w:t xml:space="preserve"> </w:t>
      </w:r>
      <w:r w:rsidRPr="00475306">
        <w:rPr>
          <w:rFonts w:ascii="Times" w:hAnsi="Times" w:cs="Times"/>
          <w:sz w:val="20"/>
          <w:szCs w:val="20"/>
        </w:rPr>
        <w:t>Ograniczenie nowej zabudowy w obszarach zagrożonych potencjalnymi skutkami wzrostu poziomu morza.</w:t>
      </w:r>
    </w:p>
    <w:p w14:paraId="4DE64937" w14:textId="77777777" w:rsidR="0059647E" w:rsidRPr="00475306" w:rsidRDefault="0059647E" w:rsidP="0059647E">
      <w:pPr>
        <w:spacing w:after="0" w:line="360" w:lineRule="auto"/>
        <w:ind w:left="142"/>
        <w:jc w:val="both"/>
        <w:rPr>
          <w:rFonts w:ascii="Times" w:hAnsi="Times" w:cs="Times"/>
          <w:i/>
          <w:iCs/>
          <w:sz w:val="20"/>
          <w:szCs w:val="20"/>
        </w:rPr>
      </w:pPr>
      <w:r w:rsidRPr="00475306">
        <w:rPr>
          <w:rFonts w:ascii="Times" w:hAnsi="Times" w:cs="Times"/>
          <w:i/>
          <w:iCs/>
          <w:sz w:val="20"/>
          <w:szCs w:val="20"/>
        </w:rPr>
        <w:t>Kierunek 4. Ochrona i racjonalne wykorzystanie strefy brzegowej morza.</w:t>
      </w:r>
    </w:p>
    <w:p w14:paraId="1693B46D" w14:textId="77777777" w:rsidR="0059647E" w:rsidRDefault="0059647E" w:rsidP="0059647E">
      <w:pPr>
        <w:spacing w:after="0" w:line="360" w:lineRule="auto"/>
        <w:ind w:left="142"/>
        <w:rPr>
          <w:rFonts w:ascii="Times" w:hAnsi="Times" w:cs="Times"/>
          <w:sz w:val="20"/>
          <w:szCs w:val="20"/>
          <w:u w:val="single"/>
        </w:rPr>
      </w:pPr>
    </w:p>
    <w:p w14:paraId="3B7D6D39" w14:textId="77777777" w:rsidR="0059647E" w:rsidRDefault="0059647E" w:rsidP="0059647E">
      <w:pPr>
        <w:spacing w:after="0" w:line="360" w:lineRule="auto"/>
        <w:ind w:left="142"/>
        <w:rPr>
          <w:rFonts w:ascii="Times" w:hAnsi="Times" w:cs="Times"/>
          <w:sz w:val="20"/>
          <w:szCs w:val="20"/>
        </w:rPr>
      </w:pPr>
      <w:r w:rsidRPr="00907F21">
        <w:rPr>
          <w:rFonts w:ascii="Times" w:hAnsi="Times" w:cs="Times"/>
          <w:sz w:val="20"/>
          <w:szCs w:val="20"/>
          <w:u w:val="single"/>
        </w:rPr>
        <w:t>Ustalenia:</w:t>
      </w:r>
      <w:r w:rsidRPr="00475306">
        <w:rPr>
          <w:rFonts w:ascii="Times" w:hAnsi="Times" w:cs="Times"/>
          <w:sz w:val="20"/>
          <w:szCs w:val="20"/>
        </w:rPr>
        <w:t xml:space="preserve"> </w:t>
      </w:r>
    </w:p>
    <w:p w14:paraId="55D40351" w14:textId="77777777" w:rsidR="0059647E" w:rsidRPr="00475306" w:rsidRDefault="0059647E" w:rsidP="0059647E">
      <w:pPr>
        <w:spacing w:after="0" w:line="360" w:lineRule="auto"/>
        <w:ind w:left="142"/>
        <w:jc w:val="both"/>
        <w:rPr>
          <w:rFonts w:ascii="Times" w:hAnsi="Times" w:cs="Times"/>
          <w:sz w:val="20"/>
          <w:szCs w:val="20"/>
        </w:rPr>
      </w:pPr>
      <w:r w:rsidRPr="00475306">
        <w:rPr>
          <w:rFonts w:ascii="Times" w:hAnsi="Times" w:cs="Times"/>
          <w:sz w:val="20"/>
          <w:szCs w:val="20"/>
        </w:rPr>
        <w:t>Budowa, rozbudowa i utrzymanie systemu zabezpieczenia przeciwpowodziowego terenów nadmorskich, w tym usuwanie uszkodzeń w systemie zabezpieczenia przeciwpowodziowego brzegów morskich</w:t>
      </w:r>
      <w:r>
        <w:rPr>
          <w:rFonts w:ascii="Times" w:hAnsi="Times" w:cs="Times"/>
          <w:sz w:val="20"/>
          <w:szCs w:val="20"/>
        </w:rPr>
        <w:t>.</w:t>
      </w:r>
    </w:p>
    <w:p w14:paraId="41900B93" w14:textId="77777777" w:rsidR="0059647E" w:rsidRPr="00907F21" w:rsidRDefault="0059647E" w:rsidP="0059647E">
      <w:pPr>
        <w:spacing w:after="0" w:line="360" w:lineRule="auto"/>
        <w:ind w:left="142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907F21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4E18D560" w14:textId="77777777" w:rsidR="0059647E" w:rsidRDefault="0059647E" w:rsidP="0059647E">
      <w:pPr>
        <w:pStyle w:val="Akapitzlist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" w:hAnsi="Times" w:cs="Times"/>
          <w:sz w:val="20"/>
          <w:szCs w:val="20"/>
        </w:rPr>
      </w:pPr>
      <w:r w:rsidRPr="00475306">
        <w:rPr>
          <w:rFonts w:ascii="Times" w:hAnsi="Times" w:cs="Times"/>
          <w:sz w:val="20"/>
          <w:szCs w:val="20"/>
        </w:rPr>
        <w:t xml:space="preserve">Na terenach położonych poniżej 2,5 m n.p.m. – jako zagrożonych fizycznym zniszczeniem, powodziami </w:t>
      </w:r>
      <w:proofErr w:type="spellStart"/>
      <w:r w:rsidRPr="00475306">
        <w:rPr>
          <w:rFonts w:ascii="Times" w:hAnsi="Times" w:cs="Times"/>
          <w:sz w:val="20"/>
          <w:szCs w:val="20"/>
        </w:rPr>
        <w:t>odmorskimi</w:t>
      </w:r>
      <w:proofErr w:type="spellEnd"/>
      <w:r w:rsidRPr="00475306">
        <w:rPr>
          <w:rFonts w:ascii="Times" w:hAnsi="Times" w:cs="Times"/>
          <w:sz w:val="20"/>
          <w:szCs w:val="20"/>
        </w:rPr>
        <w:t xml:space="preserve"> i zabagnieniem terenu – ograniczanie stałego zainwestowania do terenów wyznaczonych już w gminnych dokumentach planistycznych,</w:t>
      </w:r>
    </w:p>
    <w:p w14:paraId="29BEAEF3" w14:textId="77777777" w:rsidR="0059647E" w:rsidRPr="00907F21" w:rsidRDefault="0059647E" w:rsidP="0059647E">
      <w:pPr>
        <w:pStyle w:val="Akapitzlist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" w:hAnsi="Times" w:cs="Times"/>
          <w:sz w:val="20"/>
          <w:szCs w:val="20"/>
        </w:rPr>
      </w:pPr>
      <w:r w:rsidRPr="00907F21">
        <w:rPr>
          <w:rFonts w:ascii="Times" w:hAnsi="Times" w:cs="Times"/>
          <w:color w:val="000000"/>
          <w:sz w:val="20"/>
          <w:szCs w:val="20"/>
        </w:rPr>
        <w:t xml:space="preserve">Wyposażenie terenów zainwestowanych o rzędnej poniżej + 2,5 m n.p.m. w rozwiązania odwodnieniowe, neutralizujące skutki powodzi </w:t>
      </w:r>
      <w:proofErr w:type="spellStart"/>
      <w:r w:rsidRPr="00907F21">
        <w:rPr>
          <w:rFonts w:ascii="Times" w:hAnsi="Times" w:cs="Times"/>
          <w:color w:val="000000"/>
          <w:sz w:val="20"/>
          <w:szCs w:val="20"/>
        </w:rPr>
        <w:t>odmorskich</w:t>
      </w:r>
      <w:proofErr w:type="spellEnd"/>
      <w:r w:rsidRPr="00907F21">
        <w:rPr>
          <w:rFonts w:ascii="Times" w:hAnsi="Times" w:cs="Times"/>
          <w:color w:val="000000"/>
          <w:sz w:val="20"/>
          <w:szCs w:val="20"/>
        </w:rPr>
        <w:t xml:space="preserve"> i zabagnień lub likwidacja/relokacja zainwestowania,</w:t>
      </w:r>
    </w:p>
    <w:p w14:paraId="134A6969" w14:textId="77777777" w:rsidR="0059647E" w:rsidRPr="00907F21" w:rsidRDefault="0059647E" w:rsidP="0059647E">
      <w:pPr>
        <w:pStyle w:val="Akapitzlist"/>
        <w:numPr>
          <w:ilvl w:val="0"/>
          <w:numId w:val="1"/>
        </w:numPr>
        <w:spacing w:after="0" w:line="360" w:lineRule="auto"/>
        <w:ind w:left="709" w:hanging="567"/>
        <w:jc w:val="both"/>
        <w:rPr>
          <w:rFonts w:ascii="Times" w:hAnsi="Times" w:cs="Times"/>
          <w:sz w:val="20"/>
          <w:szCs w:val="20"/>
        </w:rPr>
      </w:pPr>
      <w:r w:rsidRPr="00907F21">
        <w:rPr>
          <w:rFonts w:ascii="Times" w:hAnsi="Times" w:cs="Times"/>
          <w:sz w:val="20"/>
          <w:szCs w:val="20"/>
        </w:rPr>
        <w:t>Na zapleczu brzegów klifowych, zarówno aktualnie czynnych, jak i martwych, w odległości mniejszej niż 200 m od górnej krawędzi klifów należy  ograniczać lokalizację trwałego zainwestowania do terenów wyznaczonych już w dokumentach planistycznych</w:t>
      </w:r>
      <w:r>
        <w:rPr>
          <w:rFonts w:ascii="Times" w:hAnsi="Times" w:cs="Times"/>
          <w:sz w:val="20"/>
          <w:szCs w:val="20"/>
        </w:rPr>
        <w:t>.</w:t>
      </w:r>
    </w:p>
    <w:p w14:paraId="28BA9F69" w14:textId="77777777" w:rsidR="0059647E" w:rsidRPr="00907F21" w:rsidRDefault="0059647E" w:rsidP="0059647E">
      <w:pPr>
        <w:spacing w:after="0" w:line="360" w:lineRule="auto"/>
        <w:ind w:left="360" w:hanging="218"/>
        <w:jc w:val="both"/>
        <w:rPr>
          <w:rFonts w:ascii="Times" w:hAnsi="Times" w:cs="Times"/>
          <w:i/>
          <w:iCs/>
          <w:sz w:val="20"/>
          <w:szCs w:val="20"/>
        </w:rPr>
      </w:pPr>
      <w:r w:rsidRPr="00907F21">
        <w:rPr>
          <w:rFonts w:ascii="Times" w:hAnsi="Times" w:cs="Times"/>
          <w:bCs/>
          <w:i/>
          <w:iCs/>
          <w:sz w:val="20"/>
          <w:szCs w:val="20"/>
        </w:rPr>
        <w:t>Kierunek 5:</w:t>
      </w:r>
      <w:r w:rsidRPr="00907F21">
        <w:rPr>
          <w:rFonts w:ascii="Times" w:hAnsi="Times" w:cs="Times"/>
          <w:i/>
          <w:iCs/>
          <w:sz w:val="20"/>
          <w:szCs w:val="20"/>
        </w:rPr>
        <w:t xml:space="preserve"> Ochrona powierzchni ziemi i racjonalne wykorzystanie gleb</w:t>
      </w:r>
      <w:r>
        <w:rPr>
          <w:rFonts w:ascii="Times" w:hAnsi="Times" w:cs="Times"/>
          <w:i/>
          <w:iCs/>
          <w:sz w:val="20"/>
          <w:szCs w:val="20"/>
        </w:rPr>
        <w:t>.</w:t>
      </w:r>
    </w:p>
    <w:p w14:paraId="1A8256D0" w14:textId="77777777" w:rsidR="0059647E" w:rsidRPr="00907F21" w:rsidRDefault="0059647E" w:rsidP="0059647E">
      <w:pPr>
        <w:spacing w:after="0" w:line="360" w:lineRule="auto"/>
        <w:ind w:left="360" w:hanging="218"/>
        <w:jc w:val="both"/>
        <w:rPr>
          <w:rFonts w:ascii="Times" w:hAnsi="Times" w:cs="Times"/>
          <w:sz w:val="20"/>
          <w:szCs w:val="20"/>
          <w:u w:val="single"/>
        </w:rPr>
      </w:pPr>
      <w:r w:rsidRPr="00907F21">
        <w:rPr>
          <w:rFonts w:ascii="Times" w:hAnsi="Times" w:cs="Times"/>
          <w:sz w:val="20"/>
          <w:szCs w:val="20"/>
          <w:u w:val="single"/>
        </w:rPr>
        <w:t xml:space="preserve">Zalecenia: </w:t>
      </w:r>
    </w:p>
    <w:p w14:paraId="154930F9" w14:textId="77777777" w:rsidR="0059647E" w:rsidRPr="00907F21" w:rsidRDefault="0059647E" w:rsidP="0059647E">
      <w:pPr>
        <w:pStyle w:val="Akapitzlist"/>
        <w:numPr>
          <w:ilvl w:val="0"/>
          <w:numId w:val="10"/>
        </w:numPr>
        <w:spacing w:after="0" w:line="360" w:lineRule="auto"/>
        <w:ind w:left="709" w:hanging="567"/>
        <w:jc w:val="both"/>
        <w:rPr>
          <w:rFonts w:ascii="Times" w:hAnsi="Times" w:cs="Times"/>
          <w:color w:val="000000"/>
          <w:sz w:val="20"/>
          <w:szCs w:val="20"/>
        </w:rPr>
      </w:pPr>
      <w:r w:rsidRPr="00907F21">
        <w:rPr>
          <w:rFonts w:ascii="Times" w:hAnsi="Times" w:cs="Times"/>
          <w:color w:val="000000"/>
          <w:sz w:val="20"/>
          <w:szCs w:val="20"/>
        </w:rPr>
        <w:t>Wykluczenie obszarów osuwiskowych i obszarów predysponowanych do występowania ruchów masowych z zainwestowania i użytkowania osadniczego,</w:t>
      </w:r>
    </w:p>
    <w:p w14:paraId="33E877E8" w14:textId="77777777" w:rsidR="0059647E" w:rsidRPr="00907F21" w:rsidRDefault="0059647E" w:rsidP="0059647E">
      <w:pPr>
        <w:pStyle w:val="Akapitzlist"/>
        <w:numPr>
          <w:ilvl w:val="0"/>
          <w:numId w:val="10"/>
        </w:numPr>
        <w:tabs>
          <w:tab w:val="left" w:pos="176"/>
        </w:tabs>
        <w:spacing w:before="20" w:after="20" w:line="360" w:lineRule="auto"/>
        <w:ind w:left="709" w:hanging="567"/>
        <w:jc w:val="both"/>
        <w:rPr>
          <w:rFonts w:ascii="Times" w:hAnsi="Times" w:cs="Times"/>
          <w:color w:val="000000"/>
          <w:sz w:val="20"/>
          <w:szCs w:val="20"/>
        </w:rPr>
      </w:pPr>
      <w:r w:rsidRPr="00907F21">
        <w:rPr>
          <w:rFonts w:ascii="Times" w:hAnsi="Times" w:cs="Times"/>
          <w:color w:val="000000"/>
          <w:sz w:val="20"/>
          <w:szCs w:val="20"/>
        </w:rPr>
        <w:t>Pozostawienie obszarów osuwiskowych i obszarów predysponowanych do występowania ruchów masowych dla użytkowania leśnego (jako lasy glebochronne), pastwiskowego (ekstensywny wypas)</w:t>
      </w:r>
      <w:r>
        <w:rPr>
          <w:rFonts w:ascii="Times" w:hAnsi="Times" w:cs="Times"/>
          <w:color w:val="000000"/>
          <w:sz w:val="20"/>
          <w:szCs w:val="20"/>
        </w:rPr>
        <w:br/>
      </w:r>
      <w:r w:rsidRPr="00907F21">
        <w:rPr>
          <w:rFonts w:ascii="Times" w:hAnsi="Times" w:cs="Times"/>
          <w:color w:val="000000"/>
          <w:sz w:val="20"/>
          <w:szCs w:val="20"/>
        </w:rPr>
        <w:t>lub ekologicznego (naturalna sukcesja)</w:t>
      </w:r>
      <w:r>
        <w:rPr>
          <w:rFonts w:ascii="Times" w:hAnsi="Times" w:cs="Times"/>
          <w:color w:val="000000"/>
          <w:sz w:val="20"/>
          <w:szCs w:val="20"/>
        </w:rPr>
        <w:t>.</w:t>
      </w:r>
    </w:p>
    <w:p w14:paraId="784CC2A4" w14:textId="77777777" w:rsidR="0059647E" w:rsidRPr="00475306" w:rsidRDefault="0059647E" w:rsidP="0059647E">
      <w:pPr>
        <w:spacing w:after="0" w:line="360" w:lineRule="auto"/>
        <w:jc w:val="both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 xml:space="preserve">- </w:t>
      </w:r>
      <w:r w:rsidRPr="00907F21">
        <w:rPr>
          <w:rFonts w:ascii="Times" w:hAnsi="Times" w:cs="Times"/>
          <w:b/>
          <w:i/>
          <w:iCs/>
          <w:sz w:val="20"/>
          <w:szCs w:val="20"/>
        </w:rPr>
        <w:t>w zakresie: Cel</w:t>
      </w:r>
      <w:r>
        <w:rPr>
          <w:rFonts w:ascii="Times" w:hAnsi="Times" w:cs="Times"/>
          <w:b/>
          <w:i/>
          <w:iCs/>
          <w:sz w:val="20"/>
          <w:szCs w:val="20"/>
        </w:rPr>
        <w:t>u</w:t>
      </w:r>
      <w:r w:rsidRPr="00907F21">
        <w:rPr>
          <w:rFonts w:ascii="Times" w:hAnsi="Times" w:cs="Times"/>
          <w:b/>
          <w:i/>
          <w:iCs/>
          <w:sz w:val="20"/>
          <w:szCs w:val="20"/>
        </w:rPr>
        <w:t xml:space="preserve"> V. Ochrona dziedzictwa i krajobrazu kulturowego.</w:t>
      </w:r>
    </w:p>
    <w:p w14:paraId="33D3F2BB" w14:textId="77777777" w:rsidR="0059647E" w:rsidRPr="00907F21" w:rsidRDefault="0059647E" w:rsidP="0059647E">
      <w:pPr>
        <w:spacing w:after="0" w:line="360" w:lineRule="auto"/>
        <w:ind w:firstLine="142"/>
        <w:jc w:val="both"/>
        <w:rPr>
          <w:rFonts w:ascii="Times" w:hAnsi="Times" w:cs="Times"/>
          <w:i/>
          <w:iCs/>
          <w:sz w:val="20"/>
          <w:szCs w:val="20"/>
        </w:rPr>
      </w:pPr>
      <w:r w:rsidRPr="00907F21">
        <w:rPr>
          <w:rFonts w:ascii="Times" w:hAnsi="Times" w:cs="Times"/>
          <w:i/>
          <w:iCs/>
          <w:sz w:val="20"/>
          <w:szCs w:val="20"/>
        </w:rPr>
        <w:t>Kierunek 2: Obszarowa ochrona obiektów dziedzictwa i krajobrazu kulturowego.</w:t>
      </w:r>
    </w:p>
    <w:p w14:paraId="6513D22A" w14:textId="77777777" w:rsidR="0059647E" w:rsidRPr="00475306" w:rsidRDefault="0059647E" w:rsidP="0059647E">
      <w:pPr>
        <w:spacing w:after="0" w:line="360" w:lineRule="auto"/>
        <w:ind w:left="142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1" w:name="_Hlk41990393"/>
      <w:r w:rsidRPr="00475306">
        <w:rPr>
          <w:rFonts w:ascii="Times" w:hAnsi="Times" w:cs="Times"/>
          <w:sz w:val="20"/>
          <w:szCs w:val="20"/>
          <w:u w:val="single"/>
        </w:rPr>
        <w:t>Ustalenie:</w:t>
      </w:r>
    </w:p>
    <w:bookmarkEnd w:id="1"/>
    <w:p w14:paraId="4472741E" w14:textId="77777777" w:rsidR="0059647E" w:rsidRPr="00475306" w:rsidRDefault="0059647E" w:rsidP="0059647E">
      <w:pPr>
        <w:spacing w:after="0" w:line="360" w:lineRule="auto"/>
        <w:ind w:left="142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475306">
        <w:rPr>
          <w:rFonts w:ascii="Times" w:hAnsi="Times" w:cs="Times"/>
          <w:sz w:val="20"/>
          <w:szCs w:val="20"/>
        </w:rPr>
        <w:t xml:space="preserve">Ochrona walorów wskazanych obszarów kulturowo-krajobrazowych (OKK17, OKK 30), w tym zachowanie ich charakterystycznych cech kulturowych i krajobrazowych w drodze łącznego stosowania przepisów dotyczących ochrony zabytków, krajobrazu i środowiska przyrodniczego oraz poprzez: </w:t>
      </w:r>
    </w:p>
    <w:p w14:paraId="75DD7B16" w14:textId="77777777" w:rsidR="0059647E" w:rsidRDefault="0059647E" w:rsidP="0059647E">
      <w:pPr>
        <w:numPr>
          <w:ilvl w:val="0"/>
          <w:numId w:val="9"/>
        </w:numPr>
        <w:tabs>
          <w:tab w:val="num" w:pos="709"/>
        </w:tabs>
        <w:spacing w:after="0" w:line="360" w:lineRule="auto"/>
        <w:ind w:left="709" w:hanging="567"/>
        <w:jc w:val="both"/>
        <w:rPr>
          <w:rFonts w:ascii="Times" w:hAnsi="Times" w:cs="Times"/>
          <w:color w:val="000000"/>
          <w:sz w:val="20"/>
          <w:szCs w:val="20"/>
        </w:rPr>
      </w:pPr>
      <w:r w:rsidRPr="00475306">
        <w:rPr>
          <w:rFonts w:ascii="Times" w:hAnsi="Times" w:cs="Times"/>
          <w:color w:val="000000"/>
          <w:sz w:val="20"/>
          <w:szCs w:val="20"/>
        </w:rPr>
        <w:t>ochronę historycznego układu siatki ulic, przestrzeni publicznych, linii zabudowy, gabarytów i formy</w:t>
      </w:r>
      <w:r>
        <w:rPr>
          <w:rFonts w:ascii="Times" w:hAnsi="Times" w:cs="Times"/>
          <w:color w:val="000000"/>
          <w:sz w:val="20"/>
          <w:szCs w:val="20"/>
        </w:rPr>
        <w:t xml:space="preserve"> </w:t>
      </w:r>
      <w:r w:rsidRPr="00475306">
        <w:rPr>
          <w:rFonts w:ascii="Times" w:hAnsi="Times" w:cs="Times"/>
          <w:color w:val="000000"/>
          <w:sz w:val="20"/>
          <w:szCs w:val="20"/>
        </w:rPr>
        <w:t xml:space="preserve">obiektów budowlanych </w:t>
      </w:r>
    </w:p>
    <w:p w14:paraId="4CC7F32D" w14:textId="77777777" w:rsidR="0059647E" w:rsidRPr="00907F21" w:rsidRDefault="0059647E" w:rsidP="0059647E">
      <w:pPr>
        <w:numPr>
          <w:ilvl w:val="0"/>
          <w:numId w:val="9"/>
        </w:numPr>
        <w:tabs>
          <w:tab w:val="num" w:pos="709"/>
        </w:tabs>
        <w:spacing w:after="0" w:line="360" w:lineRule="auto"/>
        <w:ind w:left="709" w:hanging="567"/>
        <w:jc w:val="both"/>
        <w:rPr>
          <w:rFonts w:ascii="Times" w:hAnsi="Times" w:cs="Times"/>
          <w:color w:val="000000"/>
          <w:sz w:val="20"/>
          <w:szCs w:val="20"/>
        </w:rPr>
      </w:pPr>
      <w:r w:rsidRPr="00907F21">
        <w:rPr>
          <w:rFonts w:ascii="Times" w:hAnsi="Times" w:cs="Times"/>
          <w:color w:val="000000"/>
          <w:sz w:val="20"/>
          <w:szCs w:val="20"/>
        </w:rPr>
        <w:t>uszanowanie lokalnych tradycji budowlanych, w zakresie używanych materiałów, technik i tradycji budowlanych, podczas remontów; renowacji, adaptacji, rozbudowy itp.,</w:t>
      </w:r>
    </w:p>
    <w:p w14:paraId="2DC8ECAD" w14:textId="77777777" w:rsidR="0059647E" w:rsidRPr="00475306" w:rsidRDefault="0059647E" w:rsidP="0059647E">
      <w:pPr>
        <w:pStyle w:val="Akapitzlist"/>
        <w:numPr>
          <w:ilvl w:val="0"/>
          <w:numId w:val="9"/>
        </w:numPr>
        <w:tabs>
          <w:tab w:val="num" w:pos="709"/>
        </w:tabs>
        <w:spacing w:after="0" w:line="360" w:lineRule="auto"/>
        <w:ind w:left="142" w:firstLine="0"/>
        <w:jc w:val="both"/>
        <w:rPr>
          <w:rFonts w:ascii="Times" w:hAnsi="Times" w:cs="Times"/>
          <w:color w:val="000000"/>
          <w:sz w:val="20"/>
          <w:szCs w:val="20"/>
        </w:rPr>
      </w:pPr>
      <w:r w:rsidRPr="00475306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102C6ED5" w14:textId="77777777" w:rsidR="0059647E" w:rsidRDefault="0059647E" w:rsidP="0059647E">
      <w:pPr>
        <w:pStyle w:val="Akapitzlist"/>
        <w:numPr>
          <w:ilvl w:val="0"/>
          <w:numId w:val="9"/>
        </w:numPr>
        <w:tabs>
          <w:tab w:val="num" w:pos="709"/>
        </w:tabs>
        <w:spacing w:after="0" w:line="360" w:lineRule="auto"/>
        <w:ind w:left="709" w:hanging="567"/>
        <w:jc w:val="both"/>
        <w:rPr>
          <w:rFonts w:ascii="Times" w:hAnsi="Times" w:cs="Times"/>
          <w:color w:val="000000"/>
          <w:sz w:val="20"/>
          <w:szCs w:val="20"/>
        </w:rPr>
      </w:pPr>
      <w:r w:rsidRPr="00475306">
        <w:rPr>
          <w:rFonts w:ascii="Times" w:hAnsi="Times" w:cs="Times"/>
          <w:color w:val="000000"/>
          <w:sz w:val="20"/>
          <w:szCs w:val="20"/>
        </w:rPr>
        <w:t>ujednolicenie i dostosowanie elementów małej architektury, płotów, ogrodzeń, nawierzchni ciągów pieszych do lokalnej tradycji budowlanej,</w:t>
      </w:r>
    </w:p>
    <w:p w14:paraId="13A4ADE2" w14:textId="77777777" w:rsidR="0059647E" w:rsidRDefault="0059647E" w:rsidP="0059647E">
      <w:pPr>
        <w:numPr>
          <w:ilvl w:val="0"/>
          <w:numId w:val="9"/>
        </w:numPr>
        <w:tabs>
          <w:tab w:val="num" w:pos="709"/>
        </w:tabs>
        <w:spacing w:after="0" w:line="360" w:lineRule="auto"/>
        <w:ind w:left="709" w:hanging="567"/>
        <w:jc w:val="both"/>
        <w:rPr>
          <w:rFonts w:ascii="Times" w:hAnsi="Times" w:cs="Times"/>
          <w:color w:val="000000"/>
          <w:sz w:val="20"/>
          <w:szCs w:val="20"/>
        </w:rPr>
      </w:pPr>
      <w:r w:rsidRPr="00475306">
        <w:rPr>
          <w:rFonts w:ascii="Times" w:hAnsi="Times" w:cs="Times"/>
          <w:color w:val="000000"/>
          <w:sz w:val="20"/>
          <w:szCs w:val="20"/>
        </w:rPr>
        <w:t>ochronę sylwet miejscowości</w:t>
      </w:r>
      <w:r>
        <w:rPr>
          <w:rFonts w:ascii="Times" w:hAnsi="Times" w:cs="Times"/>
          <w:color w:val="000000"/>
          <w:sz w:val="20"/>
          <w:szCs w:val="20"/>
        </w:rPr>
        <w:t>,</w:t>
      </w:r>
    </w:p>
    <w:p w14:paraId="2FAF7C09" w14:textId="77777777" w:rsidR="0059647E" w:rsidRDefault="0059647E" w:rsidP="0059647E">
      <w:pPr>
        <w:numPr>
          <w:ilvl w:val="0"/>
          <w:numId w:val="9"/>
        </w:numPr>
        <w:tabs>
          <w:tab w:val="num" w:pos="709"/>
        </w:tabs>
        <w:spacing w:after="0" w:line="360" w:lineRule="auto"/>
        <w:ind w:left="709" w:hanging="567"/>
        <w:jc w:val="both"/>
        <w:rPr>
          <w:rFonts w:ascii="Times" w:hAnsi="Times" w:cs="Times"/>
          <w:color w:val="000000"/>
          <w:sz w:val="20"/>
          <w:szCs w:val="20"/>
        </w:rPr>
      </w:pPr>
      <w:r w:rsidRPr="00907F21">
        <w:rPr>
          <w:rFonts w:ascii="Times" w:hAnsi="Times" w:cs="Times"/>
          <w:color w:val="000000"/>
          <w:sz w:val="20"/>
          <w:szCs w:val="20"/>
        </w:rPr>
        <w:lastRenderedPageBreak/>
        <w:t xml:space="preserve">OKK 17 </w:t>
      </w:r>
      <w:r>
        <w:rPr>
          <w:rFonts w:ascii="Times" w:hAnsi="Times" w:cs="Times"/>
          <w:color w:val="000000"/>
          <w:sz w:val="20"/>
          <w:szCs w:val="20"/>
        </w:rPr>
        <w:t>–</w:t>
      </w:r>
      <w:r w:rsidRPr="00907F21">
        <w:rPr>
          <w:rFonts w:ascii="Times" w:hAnsi="Times" w:cs="Times"/>
          <w:color w:val="000000"/>
          <w:sz w:val="20"/>
          <w:szCs w:val="20"/>
        </w:rPr>
        <w:t xml:space="preserve"> Ochron</w:t>
      </w:r>
      <w:r>
        <w:rPr>
          <w:rFonts w:ascii="Times" w:hAnsi="Times" w:cs="Times"/>
          <w:color w:val="000000"/>
          <w:sz w:val="20"/>
          <w:szCs w:val="20"/>
        </w:rPr>
        <w:t xml:space="preserve">ę </w:t>
      </w:r>
      <w:r w:rsidRPr="00907F21">
        <w:rPr>
          <w:rFonts w:ascii="Times" w:hAnsi="Times" w:cs="Times"/>
          <w:color w:val="000000"/>
          <w:sz w:val="20"/>
          <w:szCs w:val="20"/>
        </w:rPr>
        <w:t>cech topografii terenu; ochron</w:t>
      </w:r>
      <w:r>
        <w:rPr>
          <w:rFonts w:ascii="Times" w:hAnsi="Times" w:cs="Times"/>
          <w:color w:val="000000"/>
          <w:sz w:val="20"/>
          <w:szCs w:val="20"/>
        </w:rPr>
        <w:t>ę</w:t>
      </w:r>
      <w:r w:rsidRPr="00907F21">
        <w:rPr>
          <w:rFonts w:ascii="Times" w:hAnsi="Times" w:cs="Times"/>
          <w:color w:val="000000"/>
          <w:sz w:val="20"/>
          <w:szCs w:val="20"/>
        </w:rPr>
        <w:t xml:space="preserve"> punktów widokowych, sylwet miejscowości, dominant kulturowych oraz miejsc ich ekspozycji; utrzymanie rolniczego charakteru krajobrazu</w:t>
      </w:r>
      <w:r>
        <w:rPr>
          <w:rFonts w:ascii="Times" w:hAnsi="Times" w:cs="Times"/>
          <w:color w:val="000000"/>
          <w:sz w:val="20"/>
          <w:szCs w:val="20"/>
        </w:rPr>
        <w:t>,</w:t>
      </w:r>
    </w:p>
    <w:p w14:paraId="7A36434D" w14:textId="77777777" w:rsidR="0059647E" w:rsidRDefault="0059647E" w:rsidP="0059647E">
      <w:pPr>
        <w:numPr>
          <w:ilvl w:val="0"/>
          <w:numId w:val="9"/>
        </w:numPr>
        <w:tabs>
          <w:tab w:val="num" w:pos="709"/>
        </w:tabs>
        <w:spacing w:after="0" w:line="360" w:lineRule="auto"/>
        <w:ind w:left="709" w:hanging="567"/>
        <w:jc w:val="both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OKK</w:t>
      </w:r>
      <w:r w:rsidRPr="00FC28FE">
        <w:rPr>
          <w:rFonts w:ascii="Times" w:hAnsi="Times" w:cs="Times"/>
          <w:color w:val="000000"/>
          <w:sz w:val="20"/>
          <w:szCs w:val="20"/>
        </w:rPr>
        <w:t xml:space="preserve"> 30 </w:t>
      </w:r>
      <w:r>
        <w:rPr>
          <w:rFonts w:ascii="Times" w:hAnsi="Times" w:cs="Times"/>
          <w:color w:val="000000"/>
          <w:sz w:val="20"/>
          <w:szCs w:val="20"/>
        </w:rPr>
        <w:t xml:space="preserve"> - </w:t>
      </w:r>
      <w:r w:rsidRPr="00FC28FE">
        <w:rPr>
          <w:rFonts w:ascii="Times" w:hAnsi="Times" w:cs="Times"/>
          <w:color w:val="000000"/>
          <w:sz w:val="20"/>
          <w:szCs w:val="20"/>
        </w:rPr>
        <w:t>Utrzymanie w miarę możliwości funkcji portów i przystani rybackich z właściwymi atrybutami lub nadanie im nowych funkcji, przy jednoczesnym nawiązaniu do ich tradycyjnego wykorzystania; utrzymanie z wody i lądu ekspozycji historycznych dominant zespołów staromiejskich</w:t>
      </w:r>
      <w:r>
        <w:rPr>
          <w:rFonts w:ascii="Times" w:hAnsi="Times" w:cs="Times"/>
          <w:color w:val="000000"/>
          <w:sz w:val="20"/>
          <w:szCs w:val="20"/>
        </w:rPr>
        <w:t xml:space="preserve">, </w:t>
      </w:r>
      <w:r w:rsidRPr="00FC28FE">
        <w:rPr>
          <w:rFonts w:ascii="Times" w:hAnsi="Times" w:cs="Times"/>
          <w:color w:val="000000"/>
          <w:sz w:val="20"/>
          <w:szCs w:val="20"/>
        </w:rPr>
        <w:t>ochron</w:t>
      </w:r>
      <w:r>
        <w:rPr>
          <w:rFonts w:ascii="Times" w:hAnsi="Times" w:cs="Times"/>
          <w:color w:val="000000"/>
          <w:sz w:val="20"/>
          <w:szCs w:val="20"/>
        </w:rPr>
        <w:t>ę</w:t>
      </w:r>
      <w:r>
        <w:rPr>
          <w:rFonts w:ascii="Times" w:hAnsi="Times" w:cs="Times"/>
          <w:color w:val="000000"/>
          <w:sz w:val="20"/>
          <w:szCs w:val="20"/>
        </w:rPr>
        <w:br/>
      </w:r>
      <w:r w:rsidRPr="00FC28FE">
        <w:rPr>
          <w:rFonts w:ascii="Times" w:hAnsi="Times" w:cs="Times"/>
          <w:color w:val="000000"/>
          <w:sz w:val="20"/>
          <w:szCs w:val="20"/>
        </w:rPr>
        <w:t>i kształtowanie miejscowości nadmorskich poprzez: ochronę tradycyjnej zabudowy miejscowości nadmorskich oraz ochronę przestrzeni publicznej</w:t>
      </w:r>
      <w:r>
        <w:rPr>
          <w:rFonts w:ascii="Times" w:hAnsi="Times" w:cs="Times"/>
          <w:color w:val="000000"/>
          <w:sz w:val="20"/>
          <w:szCs w:val="20"/>
        </w:rPr>
        <w:t>.\</w:t>
      </w:r>
    </w:p>
    <w:p w14:paraId="184EEFE3" w14:textId="77777777" w:rsidR="0059647E" w:rsidRDefault="0059647E" w:rsidP="0059647E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475306">
        <w:rPr>
          <w:rFonts w:ascii="Times" w:hAnsi="Times" w:cs="Times"/>
          <w:sz w:val="20"/>
          <w:szCs w:val="20"/>
        </w:rPr>
        <w:t xml:space="preserve">- </w:t>
      </w:r>
      <w:bookmarkStart w:id="2" w:name="_Hlk43465163"/>
      <w:r w:rsidRPr="00FC28FE">
        <w:rPr>
          <w:rFonts w:ascii="Times" w:hAnsi="Times" w:cs="Times"/>
          <w:b/>
          <w:bCs/>
          <w:i/>
          <w:iCs/>
          <w:sz w:val="20"/>
          <w:szCs w:val="20"/>
        </w:rPr>
        <w:t>w zakresie: Cel</w:t>
      </w:r>
      <w:r>
        <w:rPr>
          <w:rFonts w:ascii="Times" w:hAnsi="Times" w:cs="Times"/>
          <w:b/>
          <w:bCs/>
          <w:i/>
          <w:iCs/>
          <w:sz w:val="20"/>
          <w:szCs w:val="20"/>
        </w:rPr>
        <w:t>u</w:t>
      </w:r>
      <w:r w:rsidRPr="00FC28FE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IX. </w:t>
      </w:r>
      <w:r w:rsidRPr="004C1E43">
        <w:rPr>
          <w:b/>
          <w:bCs/>
          <w:i/>
          <w:iCs/>
          <w:sz w:val="20"/>
          <w:szCs w:val="20"/>
        </w:rPr>
        <w:t>Rozbudowa infrastruktury technicznej, poprawa gospodarki wodno-ściekowej, rozwój energetyki wykorzystującej odnawialne źródła energii i zwiększenie dostępności cyfrowej</w:t>
      </w:r>
      <w:r>
        <w:rPr>
          <w:b/>
          <w:bCs/>
          <w:i/>
          <w:iCs/>
          <w:sz w:val="20"/>
          <w:szCs w:val="20"/>
        </w:rPr>
        <w:t>.</w:t>
      </w:r>
    </w:p>
    <w:p w14:paraId="2755A23F" w14:textId="77777777" w:rsidR="0059647E" w:rsidRDefault="0059647E" w:rsidP="0059647E">
      <w:pPr>
        <w:spacing w:after="0" w:line="360" w:lineRule="auto"/>
        <w:jc w:val="both"/>
        <w:rPr>
          <w:i/>
          <w:iCs/>
          <w:sz w:val="20"/>
          <w:szCs w:val="20"/>
        </w:rPr>
      </w:pPr>
      <w:r w:rsidRPr="004C1E43">
        <w:rPr>
          <w:i/>
          <w:iCs/>
          <w:sz w:val="20"/>
          <w:szCs w:val="20"/>
        </w:rPr>
        <w:t>Kierunek 3.</w:t>
      </w:r>
      <w:r>
        <w:rPr>
          <w:i/>
          <w:iCs/>
          <w:sz w:val="20"/>
          <w:szCs w:val="20"/>
        </w:rPr>
        <w:t xml:space="preserve"> Budowa i rozbudowa sieci gazowych.</w:t>
      </w:r>
    </w:p>
    <w:p w14:paraId="1B3E0901" w14:textId="77777777" w:rsidR="0059647E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4C1E43">
        <w:rPr>
          <w:rFonts w:ascii="Times" w:hAnsi="Times" w:cs="Times"/>
          <w:sz w:val="20"/>
          <w:szCs w:val="20"/>
          <w:u w:val="single"/>
        </w:rPr>
        <w:t>Zalecenie</w:t>
      </w:r>
      <w:r>
        <w:rPr>
          <w:rFonts w:ascii="Times" w:hAnsi="Times" w:cs="Times"/>
          <w:sz w:val="20"/>
          <w:szCs w:val="20"/>
          <w:u w:val="single"/>
        </w:rPr>
        <w:t>:</w:t>
      </w:r>
    </w:p>
    <w:p w14:paraId="35EC3518" w14:textId="77777777" w:rsidR="0059647E" w:rsidRDefault="0059647E" w:rsidP="0059647E">
      <w:pPr>
        <w:spacing w:after="0" w:line="360" w:lineRule="auto"/>
        <w:jc w:val="both"/>
        <w:rPr>
          <w:rFonts w:ascii="Times" w:hAnsi="Times" w:cs="Times"/>
          <w:color w:val="000000"/>
          <w:sz w:val="20"/>
          <w:szCs w:val="20"/>
        </w:rPr>
      </w:pPr>
      <w:r w:rsidRPr="004C1E43">
        <w:rPr>
          <w:rFonts w:ascii="Times" w:hAnsi="Times" w:cs="Times"/>
          <w:color w:val="000000"/>
          <w:sz w:val="20"/>
          <w:szCs w:val="20"/>
        </w:rPr>
        <w:t>Budowa układów wyspowego zasilania w gaz, zaopatrywanych za pomocą dostaw LNG, LBG.</w:t>
      </w:r>
    </w:p>
    <w:bookmarkEnd w:id="2"/>
    <w:p w14:paraId="41BDA95E" w14:textId="77777777" w:rsidR="0059647E" w:rsidRPr="00475306" w:rsidRDefault="0059647E" w:rsidP="0059647E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 xml:space="preserve">- </w:t>
      </w:r>
      <w:r w:rsidRPr="00FC28FE">
        <w:rPr>
          <w:rFonts w:ascii="Times" w:hAnsi="Times" w:cs="Times"/>
          <w:b/>
          <w:bCs/>
          <w:i/>
          <w:iCs/>
          <w:sz w:val="20"/>
          <w:szCs w:val="20"/>
        </w:rPr>
        <w:t>w zakresie: Cel</w:t>
      </w:r>
      <w:r>
        <w:rPr>
          <w:rFonts w:ascii="Times" w:hAnsi="Times" w:cs="Times"/>
          <w:b/>
          <w:bCs/>
          <w:i/>
          <w:iCs/>
          <w:sz w:val="20"/>
          <w:szCs w:val="20"/>
        </w:rPr>
        <w:t>u</w:t>
      </w:r>
      <w:r w:rsidRPr="00FC28FE">
        <w:rPr>
          <w:rFonts w:ascii="Times" w:hAnsi="Times" w:cs="Times"/>
          <w:b/>
          <w:bCs/>
          <w:i/>
          <w:iCs/>
          <w:sz w:val="20"/>
          <w:szCs w:val="20"/>
        </w:rPr>
        <w:t xml:space="preserve"> X. Rozwój infrastruktury obronności i bezpieczeństwa państwa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24175836" w14:textId="77777777" w:rsidR="0059647E" w:rsidRPr="00FC28FE" w:rsidRDefault="0059647E" w:rsidP="0059647E">
      <w:pPr>
        <w:tabs>
          <w:tab w:val="left" w:pos="600"/>
        </w:tabs>
        <w:spacing w:after="0" w:line="360" w:lineRule="auto"/>
        <w:jc w:val="both"/>
        <w:rPr>
          <w:rFonts w:ascii="Times" w:hAnsi="Times" w:cs="Times"/>
          <w:i/>
          <w:iCs/>
          <w:color w:val="000000"/>
          <w:sz w:val="20"/>
          <w:szCs w:val="20"/>
        </w:rPr>
      </w:pPr>
      <w:r w:rsidRPr="00FC28FE">
        <w:rPr>
          <w:rFonts w:ascii="Times" w:hAnsi="Times" w:cs="Times"/>
          <w:i/>
          <w:iCs/>
          <w:sz w:val="20"/>
          <w:szCs w:val="20"/>
        </w:rPr>
        <w:t>Kierunek 1. Utrzymanie, funkcjonowanie i rozwój infrastruktury obronności i bezpieczeństwa państwa</w:t>
      </w:r>
      <w:r>
        <w:rPr>
          <w:rFonts w:ascii="Times" w:hAnsi="Times" w:cs="Times"/>
          <w:i/>
          <w:iCs/>
          <w:sz w:val="20"/>
          <w:szCs w:val="20"/>
        </w:rPr>
        <w:t>.</w:t>
      </w:r>
    </w:p>
    <w:p w14:paraId="2E9FDA06" w14:textId="77777777" w:rsidR="0059647E" w:rsidRDefault="0059647E" w:rsidP="0059647E">
      <w:pPr>
        <w:spacing w:after="0" w:line="360" w:lineRule="auto"/>
        <w:rPr>
          <w:rFonts w:ascii="Times" w:hAnsi="Times" w:cs="Times"/>
          <w:color w:val="000000"/>
          <w:sz w:val="20"/>
          <w:szCs w:val="20"/>
        </w:rPr>
      </w:pPr>
      <w:r w:rsidRPr="00FC28FE">
        <w:rPr>
          <w:rFonts w:ascii="Times" w:hAnsi="Times" w:cs="Times"/>
          <w:sz w:val="20"/>
          <w:szCs w:val="20"/>
          <w:u w:val="single"/>
        </w:rPr>
        <w:t>Ustalenie:</w:t>
      </w:r>
      <w:r w:rsidRPr="00475306">
        <w:rPr>
          <w:rFonts w:ascii="Times" w:hAnsi="Times" w:cs="Times"/>
          <w:color w:val="000000"/>
          <w:sz w:val="20"/>
          <w:szCs w:val="20"/>
        </w:rPr>
        <w:t xml:space="preserve"> </w:t>
      </w:r>
    </w:p>
    <w:p w14:paraId="457BD9D1" w14:textId="77777777" w:rsidR="0059647E" w:rsidRDefault="0059647E" w:rsidP="0059647E">
      <w:pPr>
        <w:spacing w:after="0" w:line="360" w:lineRule="auto"/>
        <w:jc w:val="both"/>
        <w:rPr>
          <w:rFonts w:ascii="Times" w:hAnsi="Times" w:cs="Times"/>
          <w:color w:val="000000"/>
          <w:sz w:val="20"/>
          <w:szCs w:val="20"/>
        </w:rPr>
      </w:pPr>
      <w:r w:rsidRPr="00475306">
        <w:rPr>
          <w:rFonts w:ascii="Times" w:hAnsi="Times" w:cs="Times"/>
          <w:color w:val="000000"/>
          <w:sz w:val="20"/>
          <w:szCs w:val="20"/>
        </w:rPr>
        <w:t xml:space="preserve">Uwzględnianie w dokumentach strategicznych </w:t>
      </w:r>
      <w:r w:rsidRPr="00475306">
        <w:rPr>
          <w:rFonts w:ascii="Times" w:hAnsi="Times" w:cs="Times"/>
          <w:sz w:val="20"/>
          <w:szCs w:val="20"/>
        </w:rPr>
        <w:t>i planistycznych samorządów terytorialnych i administracji rządowej (dla obszarów morskich) rozmieszczenia</w:t>
      </w:r>
      <w:r w:rsidRPr="00475306">
        <w:rPr>
          <w:rFonts w:ascii="Times" w:hAnsi="Times" w:cs="Times"/>
          <w:color w:val="000000"/>
          <w:sz w:val="20"/>
          <w:szCs w:val="20"/>
        </w:rPr>
        <w:t xml:space="preserve"> i bezkolizyjnego funkcjonowania obszarów, obiektów i urządzeń infrastruktury służącej obronności i bezpieczeństwu państwa (tereny zamknięte wraz z ich strefami ochronnymi) przy uwzględnieniu wytycznych </w:t>
      </w:r>
      <w:r w:rsidRPr="00475306">
        <w:rPr>
          <w:rFonts w:ascii="Times" w:hAnsi="Times" w:cs="Times"/>
          <w:i/>
          <w:color w:val="000000"/>
          <w:sz w:val="20"/>
          <w:szCs w:val="20"/>
        </w:rPr>
        <w:t>Strategii Bezpieczeństwa Narodowego RP</w:t>
      </w:r>
      <w:r w:rsidRPr="00475306">
        <w:rPr>
          <w:rFonts w:ascii="Times" w:hAnsi="Times" w:cs="Times"/>
          <w:color w:val="000000"/>
          <w:sz w:val="20"/>
          <w:szCs w:val="20"/>
        </w:rPr>
        <w:t xml:space="preserve">, </w:t>
      </w:r>
      <w:r w:rsidRPr="00475306">
        <w:rPr>
          <w:rFonts w:ascii="Times" w:hAnsi="Times" w:cs="Times"/>
          <w:i/>
          <w:color w:val="000000"/>
          <w:sz w:val="20"/>
          <w:szCs w:val="20"/>
        </w:rPr>
        <w:t>Strategii Obronności RP</w:t>
      </w:r>
      <w:r w:rsidRPr="00475306">
        <w:rPr>
          <w:rFonts w:ascii="Times" w:hAnsi="Times" w:cs="Times"/>
          <w:color w:val="000000"/>
          <w:sz w:val="20"/>
          <w:szCs w:val="20"/>
        </w:rPr>
        <w:t xml:space="preserve"> oraz </w:t>
      </w:r>
      <w:r w:rsidRPr="00475306">
        <w:rPr>
          <w:rFonts w:ascii="Times" w:hAnsi="Times" w:cs="Times"/>
          <w:i/>
          <w:color w:val="000000"/>
          <w:sz w:val="20"/>
          <w:szCs w:val="20"/>
        </w:rPr>
        <w:t>Wizji Sił Zbrojnych RP do roku 2030</w:t>
      </w:r>
      <w:r w:rsidRPr="00475306">
        <w:rPr>
          <w:rFonts w:ascii="Times" w:hAnsi="Times" w:cs="Times"/>
          <w:color w:val="000000"/>
          <w:sz w:val="20"/>
          <w:szCs w:val="20"/>
        </w:rPr>
        <w:t xml:space="preserve"> i przepisów odrębnych</w:t>
      </w:r>
      <w:r>
        <w:rPr>
          <w:rFonts w:ascii="Times" w:hAnsi="Times" w:cs="Times"/>
          <w:color w:val="000000"/>
          <w:sz w:val="20"/>
          <w:szCs w:val="20"/>
        </w:rPr>
        <w:t>.</w:t>
      </w:r>
    </w:p>
    <w:p w14:paraId="3B600543" w14:textId="77777777" w:rsidR="0059647E" w:rsidRPr="00FC28FE" w:rsidRDefault="0059647E" w:rsidP="0059647E">
      <w:pPr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0"/>
          <w:szCs w:val="20"/>
        </w:rPr>
      </w:pPr>
      <w:r w:rsidRPr="00475306">
        <w:rPr>
          <w:rFonts w:ascii="Times" w:hAnsi="Times" w:cs="Times"/>
          <w:color w:val="000000"/>
          <w:sz w:val="20"/>
          <w:szCs w:val="20"/>
        </w:rPr>
        <w:t xml:space="preserve">- </w:t>
      </w:r>
      <w:r w:rsidRPr="00FC28FE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w zakresie: </w:t>
      </w:r>
      <w:bookmarkStart w:id="3" w:name="_Ref502832257"/>
      <w:bookmarkStart w:id="4" w:name="_Toc41315665"/>
      <w:r w:rsidRPr="00FC28FE">
        <w:rPr>
          <w:rFonts w:ascii="Times" w:hAnsi="Times" w:cs="Times"/>
          <w:b/>
          <w:bCs/>
          <w:i/>
          <w:iCs/>
          <w:sz w:val="20"/>
          <w:szCs w:val="20"/>
        </w:rPr>
        <w:t>Cel</w:t>
      </w:r>
      <w:r>
        <w:rPr>
          <w:rFonts w:ascii="Times" w:hAnsi="Times" w:cs="Times"/>
          <w:b/>
          <w:bCs/>
          <w:i/>
          <w:iCs/>
          <w:sz w:val="20"/>
          <w:szCs w:val="20"/>
        </w:rPr>
        <w:t>u</w:t>
      </w:r>
      <w:r w:rsidRPr="00FC28FE">
        <w:rPr>
          <w:rFonts w:ascii="Times" w:hAnsi="Times" w:cs="Times"/>
          <w:b/>
          <w:bCs/>
          <w:i/>
          <w:iCs/>
          <w:sz w:val="20"/>
          <w:szCs w:val="20"/>
        </w:rPr>
        <w:t xml:space="preserve"> XII. Racjonalizacja rozwoju gospodarczego i ochrona zasobów w obszarze funkcjonalnym Strefy Przybrzeżnej</w:t>
      </w:r>
      <w:bookmarkEnd w:id="3"/>
      <w:bookmarkEnd w:id="4"/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6DB6A91D" w14:textId="77777777" w:rsidR="0059647E" w:rsidRPr="00FC28FE" w:rsidRDefault="0059647E" w:rsidP="0059647E">
      <w:pPr>
        <w:spacing w:after="0" w:line="360" w:lineRule="auto"/>
        <w:jc w:val="both"/>
        <w:rPr>
          <w:rFonts w:ascii="Times" w:hAnsi="Times" w:cs="Times"/>
          <w:i/>
          <w:iCs/>
          <w:color w:val="000000"/>
          <w:sz w:val="20"/>
          <w:szCs w:val="20"/>
        </w:rPr>
      </w:pPr>
      <w:r w:rsidRPr="00FC28FE">
        <w:rPr>
          <w:rFonts w:ascii="Times" w:hAnsi="Times" w:cs="Times"/>
          <w:i/>
          <w:iCs/>
          <w:color w:val="000000"/>
          <w:sz w:val="20"/>
          <w:szCs w:val="20"/>
        </w:rPr>
        <w:t>Kierunek 1. Rozwijanie regionalnych specjalizacji w oparciu o ochronę i wykorzystanie endogenicznych potencjałów przyrodniczych i kulturowych</w:t>
      </w:r>
      <w:r>
        <w:rPr>
          <w:rFonts w:ascii="Times" w:hAnsi="Times" w:cs="Times"/>
          <w:i/>
          <w:iCs/>
          <w:color w:val="000000"/>
          <w:sz w:val="20"/>
          <w:szCs w:val="20"/>
        </w:rPr>
        <w:t>.</w:t>
      </w:r>
    </w:p>
    <w:p w14:paraId="1382AC35" w14:textId="77777777" w:rsidR="0059647E" w:rsidRPr="00FC28FE" w:rsidRDefault="0059647E" w:rsidP="0059647E">
      <w:pPr>
        <w:spacing w:after="0" w:line="360" w:lineRule="auto"/>
        <w:jc w:val="both"/>
        <w:rPr>
          <w:rFonts w:ascii="Times" w:hAnsi="Times" w:cs="Times"/>
          <w:color w:val="000000"/>
          <w:sz w:val="20"/>
          <w:szCs w:val="20"/>
          <w:u w:val="single"/>
        </w:rPr>
      </w:pPr>
      <w:r w:rsidRPr="00FC28FE">
        <w:rPr>
          <w:rFonts w:ascii="Times" w:hAnsi="Times" w:cs="Times"/>
          <w:color w:val="000000"/>
          <w:sz w:val="20"/>
          <w:szCs w:val="20"/>
          <w:u w:val="single"/>
        </w:rPr>
        <w:t>Zalecenia:</w:t>
      </w:r>
    </w:p>
    <w:p w14:paraId="17152BAC" w14:textId="77777777" w:rsidR="0059647E" w:rsidRPr="00FC28FE" w:rsidRDefault="0059647E" w:rsidP="0059647E">
      <w:pPr>
        <w:pStyle w:val="Akapitzlist"/>
        <w:numPr>
          <w:ilvl w:val="0"/>
          <w:numId w:val="11"/>
        </w:numPr>
        <w:spacing w:after="0" w:line="360" w:lineRule="auto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FC28FE">
        <w:rPr>
          <w:rFonts w:ascii="Times" w:hAnsi="Times" w:cs="Times"/>
          <w:color w:val="000000"/>
          <w:sz w:val="20"/>
          <w:szCs w:val="20"/>
        </w:rPr>
        <w:t xml:space="preserve">Rozwój funkcji turystycznych w portach i przystaniach morskich – Jarosławiec (gm./ </w:t>
      </w:r>
      <w:r>
        <w:rPr>
          <w:rFonts w:ascii="Times" w:hAnsi="Times" w:cs="Times"/>
          <w:color w:val="000000"/>
          <w:sz w:val="20"/>
          <w:szCs w:val="20"/>
        </w:rPr>
        <w:t>P</w:t>
      </w:r>
      <w:r w:rsidRPr="00FC28FE">
        <w:rPr>
          <w:rFonts w:ascii="Times" w:hAnsi="Times" w:cs="Times"/>
          <w:color w:val="000000"/>
          <w:sz w:val="20"/>
          <w:szCs w:val="20"/>
        </w:rPr>
        <w:t>ostomino),</w:t>
      </w:r>
    </w:p>
    <w:p w14:paraId="223924BA" w14:textId="77777777" w:rsidR="0059647E" w:rsidRPr="00FC28FE" w:rsidRDefault="0059647E" w:rsidP="0059647E">
      <w:pPr>
        <w:pStyle w:val="Akapitzlist"/>
        <w:numPr>
          <w:ilvl w:val="0"/>
          <w:numId w:val="11"/>
        </w:numPr>
        <w:spacing w:after="0" w:line="360" w:lineRule="auto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FC28FE">
        <w:rPr>
          <w:rFonts w:ascii="Times" w:hAnsi="Times" w:cs="Times"/>
          <w:color w:val="000000"/>
          <w:sz w:val="20"/>
          <w:szCs w:val="20"/>
        </w:rPr>
        <w:t>Preferencja rozwoju jakościowego nad ilościowym w obszarze turystyki oraz działania na rzecz wydłużenia sezonu turystycznego,</w:t>
      </w:r>
    </w:p>
    <w:p w14:paraId="0542B2BD" w14:textId="77777777" w:rsidR="0059647E" w:rsidRPr="00FC28FE" w:rsidRDefault="0059647E" w:rsidP="0059647E">
      <w:pPr>
        <w:pStyle w:val="Akapitzlist"/>
        <w:numPr>
          <w:ilvl w:val="0"/>
          <w:numId w:val="11"/>
        </w:numPr>
        <w:spacing w:after="0" w:line="360" w:lineRule="auto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FC28FE">
        <w:rPr>
          <w:rFonts w:ascii="Times" w:hAnsi="Times" w:cs="Times"/>
          <w:color w:val="000000"/>
          <w:sz w:val="20"/>
          <w:szCs w:val="20"/>
        </w:rPr>
        <w:t>Rozwój sektora turystycznego na bazie wysokiej jakości środowiska przyrodniczego,</w:t>
      </w:r>
    </w:p>
    <w:p w14:paraId="6ACFB4DB" w14:textId="77777777" w:rsidR="0059647E" w:rsidRPr="00FC28FE" w:rsidRDefault="0059647E" w:rsidP="0059647E">
      <w:pPr>
        <w:pStyle w:val="Akapitzlist"/>
        <w:numPr>
          <w:ilvl w:val="0"/>
          <w:numId w:val="11"/>
        </w:numPr>
        <w:spacing w:after="0" w:line="360" w:lineRule="auto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FC28FE">
        <w:rPr>
          <w:rFonts w:ascii="Times" w:hAnsi="Times" w:cs="Times"/>
          <w:color w:val="000000"/>
          <w:sz w:val="20"/>
          <w:szCs w:val="20"/>
        </w:rPr>
        <w:t>Ograniczanie zanieczyszczeń powietrza oraz poprawa efektywności energetycznej budynków,</w:t>
      </w:r>
    </w:p>
    <w:p w14:paraId="3D5A183D" w14:textId="77777777" w:rsidR="0059647E" w:rsidRPr="004215B4" w:rsidRDefault="0059647E" w:rsidP="0059647E">
      <w:pPr>
        <w:pStyle w:val="Akapitzlist"/>
        <w:numPr>
          <w:ilvl w:val="0"/>
          <w:numId w:val="11"/>
        </w:numPr>
        <w:spacing w:after="0" w:line="360" w:lineRule="auto"/>
        <w:ind w:hanging="720"/>
        <w:jc w:val="both"/>
        <w:rPr>
          <w:rFonts w:ascii="Times" w:hAnsi="Times" w:cs="Times"/>
          <w:color w:val="000000"/>
          <w:sz w:val="20"/>
          <w:szCs w:val="20"/>
        </w:rPr>
      </w:pPr>
      <w:r w:rsidRPr="00FC28FE">
        <w:rPr>
          <w:rFonts w:ascii="Times" w:hAnsi="Times" w:cs="Times"/>
          <w:color w:val="000000"/>
          <w:sz w:val="20"/>
          <w:szCs w:val="20"/>
        </w:rPr>
        <w:t xml:space="preserve">Tworzenie przestrzeni sprzyjającej wypoczynkowi, w tym obszarów zielonych w miejscowościach </w:t>
      </w:r>
      <w:r w:rsidRPr="004215B4">
        <w:rPr>
          <w:rFonts w:ascii="Times" w:hAnsi="Times" w:cs="Times"/>
          <w:color w:val="000000"/>
          <w:sz w:val="20"/>
          <w:szCs w:val="20"/>
        </w:rPr>
        <w:t>nadmorskich,</w:t>
      </w:r>
    </w:p>
    <w:p w14:paraId="4460BE8B" w14:textId="77777777" w:rsidR="0059647E" w:rsidRPr="004215B4" w:rsidRDefault="0059647E" w:rsidP="0059647E">
      <w:pPr>
        <w:pStyle w:val="Akapitzlist"/>
        <w:numPr>
          <w:ilvl w:val="0"/>
          <w:numId w:val="11"/>
        </w:numPr>
        <w:spacing w:after="0" w:line="360" w:lineRule="auto"/>
        <w:ind w:hanging="720"/>
        <w:jc w:val="both"/>
        <w:rPr>
          <w:rFonts w:ascii="Times" w:hAnsi="Times" w:cs="Times"/>
          <w:sz w:val="20"/>
          <w:szCs w:val="20"/>
        </w:rPr>
      </w:pPr>
      <w:r w:rsidRPr="004215B4">
        <w:rPr>
          <w:rFonts w:ascii="Times" w:hAnsi="Times" w:cs="Times"/>
          <w:sz w:val="20"/>
          <w:szCs w:val="20"/>
        </w:rPr>
        <w:t>Ograniczenie inwestycji na obszarach cennych przyrodniczo, w tym w ochrona lasów pasa nadmorskiego</w:t>
      </w:r>
    </w:p>
    <w:p w14:paraId="4E7AA0EE" w14:textId="77777777" w:rsidR="0059647E" w:rsidRPr="004215B4" w:rsidRDefault="0059647E" w:rsidP="0059647E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4215B4">
        <w:rPr>
          <w:rFonts w:ascii="Times" w:hAnsi="Times" w:cs="Times"/>
          <w:sz w:val="20"/>
          <w:szCs w:val="20"/>
        </w:rPr>
        <w:t xml:space="preserve">- </w:t>
      </w:r>
      <w:r w:rsidRPr="004215B4">
        <w:rPr>
          <w:rFonts w:ascii="Times" w:hAnsi="Times" w:cs="Times"/>
          <w:b/>
          <w:bCs/>
          <w:i/>
          <w:iCs/>
          <w:sz w:val="20"/>
          <w:szCs w:val="20"/>
        </w:rPr>
        <w:t>w zakresie Inwestycji celu publicznego o znaczeniu ponadlokalnym:</w:t>
      </w:r>
    </w:p>
    <w:p w14:paraId="517C9A69" w14:textId="77777777" w:rsidR="0059647E" w:rsidRPr="004215B4" w:rsidRDefault="0059647E" w:rsidP="0059647E">
      <w:pPr>
        <w:spacing w:after="0" w:line="360" w:lineRule="auto"/>
        <w:jc w:val="both"/>
        <w:rPr>
          <w:rFonts w:ascii="Times" w:hAnsi="Times" w:cs="Times"/>
          <w:i/>
          <w:iCs/>
          <w:sz w:val="20"/>
          <w:szCs w:val="20"/>
        </w:rPr>
      </w:pPr>
      <w:r w:rsidRPr="004215B4">
        <w:rPr>
          <w:rFonts w:ascii="Times" w:hAnsi="Times" w:cs="Times"/>
          <w:i/>
          <w:iCs/>
          <w:sz w:val="20"/>
          <w:szCs w:val="20"/>
        </w:rPr>
        <w:t>Zadania rzędowe:</w:t>
      </w:r>
    </w:p>
    <w:p w14:paraId="343C80B7" w14:textId="77777777" w:rsidR="0059647E" w:rsidRPr="004215B4" w:rsidRDefault="0059647E" w:rsidP="0059647E">
      <w:pPr>
        <w:spacing w:after="0" w:line="360" w:lineRule="auto"/>
        <w:jc w:val="both"/>
        <w:rPr>
          <w:rFonts w:ascii="Times" w:hAnsi="Times" w:cs="Times"/>
          <w:i/>
          <w:iCs/>
          <w:sz w:val="20"/>
          <w:szCs w:val="20"/>
        </w:rPr>
      </w:pPr>
      <w:r w:rsidRPr="004215B4">
        <w:rPr>
          <w:rFonts w:ascii="Times" w:hAnsi="Times" w:cs="Times"/>
          <w:i/>
          <w:iCs/>
          <w:sz w:val="20"/>
          <w:szCs w:val="20"/>
        </w:rPr>
        <w:t xml:space="preserve">IX. </w:t>
      </w:r>
      <w:r w:rsidRPr="004215B4">
        <w:rPr>
          <w:rFonts w:ascii="Times" w:hAnsi="Times" w:cs="Times"/>
          <w:i/>
          <w:sz w:val="20"/>
          <w:szCs w:val="20"/>
        </w:rPr>
        <w:t xml:space="preserve">Rozbudowa infrastruktury technicznej, rozwój energetyki wykorzystującej odnawialne źródła </w:t>
      </w:r>
      <w:r>
        <w:rPr>
          <w:rFonts w:ascii="Times" w:hAnsi="Times" w:cs="Times"/>
          <w:i/>
          <w:sz w:val="20"/>
          <w:szCs w:val="20"/>
        </w:rPr>
        <w:t>energii</w:t>
      </w:r>
      <w:r>
        <w:rPr>
          <w:rFonts w:ascii="Times" w:hAnsi="Times" w:cs="Times"/>
          <w:i/>
          <w:sz w:val="20"/>
          <w:szCs w:val="20"/>
        </w:rPr>
        <w:br/>
      </w:r>
      <w:r w:rsidRPr="004215B4">
        <w:rPr>
          <w:rFonts w:ascii="Times" w:hAnsi="Times" w:cs="Times"/>
          <w:i/>
          <w:sz w:val="20"/>
          <w:szCs w:val="20"/>
        </w:rPr>
        <w:t>i zwiększenie dostępności cyfrowej</w:t>
      </w:r>
      <w:r>
        <w:rPr>
          <w:rFonts w:ascii="Times" w:hAnsi="Times" w:cs="Times"/>
          <w:i/>
          <w:sz w:val="20"/>
          <w:szCs w:val="20"/>
        </w:rPr>
        <w:t>.</w:t>
      </w:r>
    </w:p>
    <w:p w14:paraId="1022CCC4" w14:textId="77777777" w:rsidR="0059647E" w:rsidRPr="004215B4" w:rsidRDefault="0059647E" w:rsidP="0059647E">
      <w:pPr>
        <w:spacing w:after="0" w:line="360" w:lineRule="auto"/>
        <w:rPr>
          <w:rFonts w:ascii="Times" w:hAnsi="Times" w:cs="Times"/>
          <w:sz w:val="20"/>
          <w:szCs w:val="20"/>
          <w:u w:val="single"/>
        </w:rPr>
      </w:pPr>
      <w:r w:rsidRPr="004215B4">
        <w:rPr>
          <w:rFonts w:ascii="Times" w:hAnsi="Times" w:cs="Times"/>
          <w:sz w:val="20"/>
          <w:szCs w:val="20"/>
          <w:u w:val="single"/>
        </w:rPr>
        <w:t>Program Ochrony Brzegów Morskich:</w:t>
      </w:r>
    </w:p>
    <w:p w14:paraId="22163E57" w14:textId="77777777" w:rsidR="0059647E" w:rsidRPr="004215B4" w:rsidRDefault="0059647E" w:rsidP="0059647E">
      <w:pPr>
        <w:spacing w:after="0" w:line="360" w:lineRule="auto"/>
        <w:rPr>
          <w:rFonts w:ascii="Times" w:hAnsi="Times" w:cs="Times"/>
          <w:sz w:val="20"/>
          <w:szCs w:val="20"/>
        </w:rPr>
      </w:pPr>
      <w:r w:rsidRPr="004215B4">
        <w:rPr>
          <w:rFonts w:ascii="Times" w:hAnsi="Times" w:cs="Times"/>
          <w:sz w:val="20"/>
          <w:szCs w:val="20"/>
        </w:rPr>
        <w:t>Sztuczne zasilenie z budowlami wspomagającymi, umocnienia brzegowe dla lokalizacji:</w:t>
      </w:r>
    </w:p>
    <w:p w14:paraId="4A625FDA" w14:textId="77777777" w:rsidR="0059647E" w:rsidRPr="004215B4" w:rsidRDefault="0059647E" w:rsidP="0059647E">
      <w:pPr>
        <w:pStyle w:val="Akapitzlist"/>
        <w:numPr>
          <w:ilvl w:val="0"/>
          <w:numId w:val="12"/>
        </w:numPr>
        <w:spacing w:after="0" w:line="360" w:lineRule="auto"/>
        <w:ind w:left="709" w:hanging="709"/>
        <w:rPr>
          <w:rFonts w:ascii="Times" w:hAnsi="Times" w:cs="Times"/>
          <w:sz w:val="20"/>
          <w:szCs w:val="20"/>
        </w:rPr>
      </w:pPr>
      <w:r w:rsidRPr="004215B4">
        <w:rPr>
          <w:rFonts w:ascii="Times" w:hAnsi="Times" w:cs="Times"/>
          <w:sz w:val="20"/>
          <w:szCs w:val="20"/>
        </w:rPr>
        <w:t>Jarosławiec 2 (km 244,6 – 246,6),</w:t>
      </w:r>
    </w:p>
    <w:p w14:paraId="3B041CA4" w14:textId="77777777" w:rsidR="0059647E" w:rsidRPr="004215B4" w:rsidRDefault="0059647E" w:rsidP="0059647E">
      <w:pPr>
        <w:pStyle w:val="Akapitzlist"/>
        <w:numPr>
          <w:ilvl w:val="0"/>
          <w:numId w:val="12"/>
        </w:numPr>
        <w:spacing w:after="0" w:line="360" w:lineRule="auto"/>
        <w:ind w:left="709" w:hanging="709"/>
        <w:rPr>
          <w:rFonts w:ascii="Times" w:hAnsi="Times" w:cs="Times"/>
          <w:sz w:val="20"/>
          <w:szCs w:val="20"/>
        </w:rPr>
      </w:pPr>
      <w:r w:rsidRPr="004215B4">
        <w:rPr>
          <w:rFonts w:ascii="Times" w:hAnsi="Times" w:cs="Times"/>
          <w:sz w:val="20"/>
          <w:szCs w:val="20"/>
        </w:rPr>
        <w:lastRenderedPageBreak/>
        <w:t>Jarosławiec 3 (km 247,8-248,8),</w:t>
      </w:r>
    </w:p>
    <w:p w14:paraId="27CB8F61" w14:textId="77777777" w:rsidR="0059647E" w:rsidRPr="004215B4" w:rsidRDefault="0059647E" w:rsidP="0059647E">
      <w:pPr>
        <w:pStyle w:val="Akapitzlist"/>
        <w:numPr>
          <w:ilvl w:val="0"/>
          <w:numId w:val="12"/>
        </w:numPr>
        <w:spacing w:after="0" w:line="360" w:lineRule="auto"/>
        <w:ind w:left="709" w:hanging="709"/>
        <w:rPr>
          <w:rFonts w:ascii="Times" w:hAnsi="Times" w:cs="Times"/>
          <w:sz w:val="20"/>
          <w:szCs w:val="20"/>
        </w:rPr>
      </w:pPr>
      <w:r w:rsidRPr="004215B4">
        <w:rPr>
          <w:rFonts w:ascii="Times" w:hAnsi="Times" w:cs="Times"/>
          <w:sz w:val="20"/>
          <w:szCs w:val="20"/>
        </w:rPr>
        <w:t xml:space="preserve">Jarosławiec 4 (km 249,5-250,9), </w:t>
      </w:r>
    </w:p>
    <w:p w14:paraId="474840DF" w14:textId="77777777" w:rsidR="0059647E" w:rsidRPr="004215B4" w:rsidRDefault="0059647E" w:rsidP="0059647E">
      <w:pPr>
        <w:pStyle w:val="Akapitzlist"/>
        <w:numPr>
          <w:ilvl w:val="0"/>
          <w:numId w:val="12"/>
        </w:numPr>
        <w:spacing w:after="0" w:line="360" w:lineRule="auto"/>
        <w:ind w:left="709" w:hanging="709"/>
        <w:rPr>
          <w:rFonts w:ascii="Times" w:hAnsi="Times" w:cs="Times"/>
          <w:sz w:val="20"/>
          <w:szCs w:val="20"/>
        </w:rPr>
      </w:pPr>
      <w:r w:rsidRPr="004215B4">
        <w:rPr>
          <w:rFonts w:ascii="Times" w:hAnsi="Times" w:cs="Times"/>
          <w:sz w:val="20"/>
          <w:szCs w:val="20"/>
        </w:rPr>
        <w:t>Jarosławiec 5 (km 253,8-256,5)</w:t>
      </w:r>
      <w:r>
        <w:rPr>
          <w:rFonts w:ascii="Times" w:hAnsi="Times" w:cs="Times"/>
          <w:sz w:val="20"/>
          <w:szCs w:val="20"/>
        </w:rPr>
        <w:t>.</w:t>
      </w:r>
    </w:p>
    <w:p w14:paraId="39ED938A" w14:textId="77777777" w:rsidR="0059647E" w:rsidRPr="00475306" w:rsidRDefault="0059647E" w:rsidP="0059647E">
      <w:pPr>
        <w:spacing w:after="0" w:line="360" w:lineRule="auto"/>
        <w:ind w:firstLine="426"/>
        <w:jc w:val="center"/>
        <w:rPr>
          <w:rFonts w:ascii="Times" w:hAnsi="Times" w:cs="Times"/>
          <w:sz w:val="20"/>
          <w:szCs w:val="20"/>
        </w:rPr>
      </w:pPr>
    </w:p>
    <w:p w14:paraId="217D7785" w14:textId="77777777" w:rsidR="00D23967" w:rsidRDefault="00D23967"/>
    <w:sectPr w:rsidR="00D23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7448"/>
    <w:multiLevelType w:val="hybridMultilevel"/>
    <w:tmpl w:val="833044D0"/>
    <w:lvl w:ilvl="0" w:tplc="A782C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F7785"/>
    <w:multiLevelType w:val="hybridMultilevel"/>
    <w:tmpl w:val="5086BE20"/>
    <w:lvl w:ilvl="0" w:tplc="6F42CF12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ascii="Times" w:eastAsia="Calibri" w:hAnsi="Times" w:cs="Times" w:hint="default"/>
      </w:rPr>
    </w:lvl>
    <w:lvl w:ilvl="1" w:tplc="026EB5DA">
      <w:start w:val="1"/>
      <w:numFmt w:val="bullet"/>
      <w:lvlText w:val="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" w15:restartNumberingAfterBreak="0">
    <w:nsid w:val="176A61AE"/>
    <w:multiLevelType w:val="hybridMultilevel"/>
    <w:tmpl w:val="30243C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74A5B"/>
    <w:multiLevelType w:val="multilevel"/>
    <w:tmpl w:val="8F4CF93A"/>
    <w:lvl w:ilvl="0">
      <w:start w:val="1"/>
      <w:numFmt w:val="bullet"/>
      <w:lvlText w:val=""/>
      <w:lvlJc w:val="left"/>
      <w:pPr>
        <w:tabs>
          <w:tab w:val="num" w:pos="362"/>
        </w:tabs>
        <w:ind w:left="362" w:hanging="36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596"/>
        </w:tabs>
        <w:ind w:left="2596" w:hanging="360"/>
      </w:p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60B6B"/>
    <w:multiLevelType w:val="hybridMultilevel"/>
    <w:tmpl w:val="3D8EE356"/>
    <w:lvl w:ilvl="0" w:tplc="A782C4D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31693B43"/>
    <w:multiLevelType w:val="hybridMultilevel"/>
    <w:tmpl w:val="F1B44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1D5B"/>
    <w:multiLevelType w:val="hybridMultilevel"/>
    <w:tmpl w:val="B03C5924"/>
    <w:lvl w:ilvl="0" w:tplc="93A21FB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506E0838">
      <w:start w:val="1"/>
      <w:numFmt w:val="lowerLetter"/>
      <w:lvlText w:val="%2)"/>
      <w:lvlJc w:val="left"/>
      <w:pPr>
        <w:ind w:left="786" w:hanging="360"/>
      </w:pPr>
      <w:rPr>
        <w:rFonts w:ascii="Arial" w:eastAsia="Calibri" w:hAnsi="Arial" w:cs="Arial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F0426E"/>
    <w:multiLevelType w:val="hybridMultilevel"/>
    <w:tmpl w:val="914C9EB0"/>
    <w:lvl w:ilvl="0" w:tplc="A782C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18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E3F379B"/>
    <w:multiLevelType w:val="hybridMultilevel"/>
    <w:tmpl w:val="ECF05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3269D"/>
    <w:multiLevelType w:val="hybridMultilevel"/>
    <w:tmpl w:val="2BD27658"/>
    <w:lvl w:ilvl="0" w:tplc="AA74D838">
      <w:start w:val="1"/>
      <w:numFmt w:val="decimal"/>
      <w:lvlText w:val="%1)"/>
      <w:lvlJc w:val="left"/>
      <w:pPr>
        <w:ind w:left="720" w:hanging="360"/>
      </w:pPr>
      <w:rPr>
        <w:rFonts w:ascii="Times" w:eastAsia="Calibri" w:hAnsi="Times" w:cs="Time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43B84"/>
    <w:multiLevelType w:val="hybridMultilevel"/>
    <w:tmpl w:val="E62E1C18"/>
    <w:lvl w:ilvl="0" w:tplc="A782C4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7E"/>
    <w:rsid w:val="0059647E"/>
    <w:rsid w:val="00D2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36EE"/>
  <w15:chartTrackingRefBased/>
  <w15:docId w15:val="{4237163A-3A9B-4CD5-98B1-18D5DEA9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4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647E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59647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1807</Words>
  <Characters>10844</Characters>
  <Application>Microsoft Office Word</Application>
  <DocSecurity>0</DocSecurity>
  <Lines>90</Lines>
  <Paragraphs>25</Paragraphs>
  <ScaleCrop>false</ScaleCrop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2020-07-15T07:02:00Z</dcterms:created>
  <dcterms:modified xsi:type="dcterms:W3CDTF">2020-07-15T07:03:00Z</dcterms:modified>
</cp:coreProperties>
</file>