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64F56" w14:textId="77777777" w:rsidR="00913BBB" w:rsidRDefault="00913BBB" w:rsidP="00913BBB">
      <w:pPr>
        <w:spacing w:after="0" w:line="23" w:lineRule="atLeast"/>
        <w:jc w:val="right"/>
        <w:rPr>
          <w:rFonts w:ascii="Times New Roman" w:hAnsi="Times New Roman"/>
          <w:i/>
        </w:rPr>
      </w:pPr>
    </w:p>
    <w:p w14:paraId="4B4E8D9A" w14:textId="5927BC26" w:rsidR="00913BBB" w:rsidRPr="000A2BB8" w:rsidRDefault="00913BBB" w:rsidP="00913BBB">
      <w:pPr>
        <w:spacing w:after="0" w:line="23" w:lineRule="atLeast"/>
        <w:jc w:val="right"/>
        <w:rPr>
          <w:rFonts w:ascii="Times New Roman" w:hAnsi="Times New Roman"/>
          <w:i/>
        </w:rPr>
      </w:pPr>
      <w:r w:rsidRPr="000A2BB8">
        <w:rPr>
          <w:rFonts w:ascii="Times New Roman" w:hAnsi="Times New Roman"/>
          <w:i/>
        </w:rPr>
        <w:t xml:space="preserve">Załącznik </w:t>
      </w:r>
    </w:p>
    <w:p w14:paraId="1F9B346C" w14:textId="77777777" w:rsidR="00913BBB" w:rsidRPr="000A2BB8" w:rsidRDefault="00913BBB" w:rsidP="00913BBB">
      <w:pPr>
        <w:spacing w:after="0" w:line="23" w:lineRule="atLeast"/>
        <w:jc w:val="right"/>
        <w:rPr>
          <w:rFonts w:ascii="Times New Roman" w:hAnsi="Times New Roman"/>
          <w:i/>
        </w:rPr>
      </w:pPr>
      <w:r w:rsidRPr="000A2BB8">
        <w:rPr>
          <w:rFonts w:ascii="Times New Roman" w:hAnsi="Times New Roman"/>
          <w:i/>
        </w:rPr>
        <w:t xml:space="preserve">do Uchwały Zarządu </w:t>
      </w:r>
    </w:p>
    <w:p w14:paraId="2036E728" w14:textId="77777777" w:rsidR="00913BBB" w:rsidRPr="000A2BB8" w:rsidRDefault="00913BBB" w:rsidP="00913BBB">
      <w:pPr>
        <w:spacing w:after="0" w:line="23" w:lineRule="atLeast"/>
        <w:jc w:val="right"/>
        <w:rPr>
          <w:rFonts w:ascii="Times New Roman" w:hAnsi="Times New Roman"/>
          <w:i/>
        </w:rPr>
      </w:pPr>
      <w:r w:rsidRPr="000A2BB8">
        <w:rPr>
          <w:rFonts w:ascii="Times New Roman" w:hAnsi="Times New Roman"/>
          <w:i/>
        </w:rPr>
        <w:t xml:space="preserve">Województwa Zachodniopomorskiego </w:t>
      </w:r>
    </w:p>
    <w:p w14:paraId="754EADCA" w14:textId="77777777" w:rsidR="00913BBB" w:rsidRPr="000A2BB8" w:rsidRDefault="00913BBB" w:rsidP="00913BBB">
      <w:pPr>
        <w:spacing w:after="0" w:line="23" w:lineRule="atLeast"/>
        <w:jc w:val="right"/>
        <w:rPr>
          <w:rFonts w:ascii="Times New Roman" w:hAnsi="Times New Roman"/>
          <w:i/>
        </w:rPr>
      </w:pPr>
      <w:r w:rsidRPr="000A2BB8">
        <w:rPr>
          <w:rFonts w:ascii="Times New Roman" w:hAnsi="Times New Roman"/>
          <w:i/>
        </w:rPr>
        <w:t xml:space="preserve">Nr </w:t>
      </w:r>
      <w:r>
        <w:rPr>
          <w:rFonts w:ascii="Times New Roman" w:hAnsi="Times New Roman"/>
          <w:i/>
        </w:rPr>
        <w:t>622/20</w:t>
      </w:r>
      <w:r w:rsidRPr="000A2BB8">
        <w:rPr>
          <w:rFonts w:ascii="Times New Roman" w:hAnsi="Times New Roman"/>
          <w:i/>
        </w:rPr>
        <w:t xml:space="preserve"> z dnia </w:t>
      </w:r>
      <w:r>
        <w:rPr>
          <w:rFonts w:ascii="Times New Roman" w:hAnsi="Times New Roman"/>
          <w:i/>
        </w:rPr>
        <w:t>6 maja</w:t>
      </w:r>
      <w:r w:rsidRPr="000A2BB8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20</w:t>
      </w:r>
      <w:r w:rsidRPr="000A2BB8">
        <w:rPr>
          <w:rFonts w:ascii="Times New Roman" w:hAnsi="Times New Roman"/>
          <w:i/>
        </w:rPr>
        <w:t xml:space="preserve"> r.</w:t>
      </w:r>
    </w:p>
    <w:p w14:paraId="666E0A6D" w14:textId="77777777" w:rsidR="00913BBB" w:rsidRPr="000A2BB8" w:rsidRDefault="00913BBB" w:rsidP="00913BBB">
      <w:pPr>
        <w:spacing w:after="0" w:line="23" w:lineRule="atLeast"/>
        <w:jc w:val="both"/>
        <w:rPr>
          <w:rFonts w:ascii="Times New Roman" w:hAnsi="Times New Roman"/>
        </w:rPr>
      </w:pPr>
    </w:p>
    <w:p w14:paraId="2692F51B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right"/>
        <w:rPr>
          <w:rFonts w:ascii="Times New Roman" w:eastAsia="Times New Roman" w:hAnsi="Times New Roman"/>
          <w:lang w:eastAsia="pl-PL"/>
        </w:rPr>
      </w:pPr>
    </w:p>
    <w:p w14:paraId="6ED1C9CC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0A2BB8">
        <w:rPr>
          <w:rFonts w:ascii="Times New Roman" w:eastAsia="Times New Roman" w:hAnsi="Times New Roman"/>
          <w:b/>
          <w:lang w:eastAsia="pl-PL"/>
        </w:rPr>
        <w:t>PEŁNOMICNICTWO Nr      /</w:t>
      </w:r>
      <w:r>
        <w:rPr>
          <w:rFonts w:ascii="Times New Roman" w:eastAsia="Times New Roman" w:hAnsi="Times New Roman"/>
          <w:b/>
          <w:lang w:eastAsia="pl-PL"/>
        </w:rPr>
        <w:t>20</w:t>
      </w:r>
    </w:p>
    <w:p w14:paraId="013791C5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4BDFF361" w14:textId="77777777" w:rsidR="00913BBB" w:rsidRDefault="00913BBB" w:rsidP="00913B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Na podstawie art. 56 ust. 2 ustawy z dnia 5 czerwca 1998 r. o samorz</w:t>
      </w:r>
      <w:r>
        <w:rPr>
          <w:rFonts w:ascii="Times New Roman" w:eastAsia="Times New Roman" w:hAnsi="Times New Roman"/>
          <w:lang w:eastAsia="pl-PL"/>
        </w:rPr>
        <w:t xml:space="preserve">ądzie województwa </w:t>
      </w:r>
      <w:r>
        <w:rPr>
          <w:rFonts w:ascii="Times New Roman" w:eastAsia="Times New Roman" w:hAnsi="Times New Roman"/>
          <w:lang w:eastAsia="pl-PL"/>
        </w:rPr>
        <w:br/>
        <w:t>(Dz. U. z 2019</w:t>
      </w:r>
      <w:r w:rsidRPr="000A2BB8">
        <w:rPr>
          <w:rFonts w:ascii="Times New Roman" w:eastAsia="Times New Roman" w:hAnsi="Times New Roman"/>
          <w:lang w:eastAsia="pl-PL"/>
        </w:rPr>
        <w:t xml:space="preserve"> r. poz. </w:t>
      </w:r>
      <w:r>
        <w:rPr>
          <w:rFonts w:ascii="Times New Roman" w:eastAsia="Times New Roman" w:hAnsi="Times New Roman"/>
          <w:lang w:eastAsia="pl-PL"/>
        </w:rPr>
        <w:t xml:space="preserve">512 z </w:t>
      </w:r>
      <w:proofErr w:type="spellStart"/>
      <w:r>
        <w:rPr>
          <w:rFonts w:ascii="Times New Roman" w:eastAsia="Times New Roman" w:hAnsi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lang w:eastAsia="pl-PL"/>
        </w:rPr>
        <w:t xml:space="preserve">. zm.) oraz </w:t>
      </w:r>
      <w:r w:rsidRPr="00787622">
        <w:rPr>
          <w:rFonts w:ascii="Times New Roman" w:eastAsia="Times New Roman" w:hAnsi="Times New Roman"/>
          <w:lang w:eastAsia="pl-PL"/>
        </w:rPr>
        <w:t>§ 5 uchwały XX/326/17 Sejmiku Województwa Zachodniopomorskiego z dnia 28 lutego 2017 r. w sprawie uchwalenia wieloletniej prognozy finansowej Województwa Zachodniopomorskiego na lata 2017 –</w:t>
      </w:r>
      <w:r>
        <w:rPr>
          <w:rFonts w:ascii="Times New Roman" w:eastAsia="Times New Roman" w:hAnsi="Times New Roman"/>
          <w:lang w:eastAsia="pl-PL"/>
        </w:rPr>
        <w:t xml:space="preserve"> 2038</w:t>
      </w:r>
    </w:p>
    <w:p w14:paraId="6988AEA6" w14:textId="77777777" w:rsidR="00913BBB" w:rsidRPr="000A2BB8" w:rsidRDefault="00913BBB" w:rsidP="00913B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</w:p>
    <w:p w14:paraId="3BA0F683" w14:textId="77777777" w:rsidR="00913BBB" w:rsidRPr="000A2BB8" w:rsidRDefault="00913BBB" w:rsidP="00913B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Zarząd</w:t>
      </w:r>
      <w:r w:rsidRPr="000A2BB8">
        <w:rPr>
          <w:rFonts w:ascii="Times New Roman" w:eastAsia="Times New Roman" w:hAnsi="Times New Roman"/>
          <w:b/>
          <w:lang w:eastAsia="pl-PL"/>
        </w:rPr>
        <w:t xml:space="preserve"> Województwa Zachodniopomorskiego</w:t>
      </w:r>
    </w:p>
    <w:p w14:paraId="291DE21F" w14:textId="77777777" w:rsidR="00913BBB" w:rsidRPr="000A2BB8" w:rsidRDefault="00913BBB" w:rsidP="00913B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lang w:eastAsia="pl-PL"/>
        </w:rPr>
      </w:pPr>
      <w:r w:rsidRPr="000A2BB8">
        <w:rPr>
          <w:rFonts w:ascii="Times New Roman" w:eastAsia="Times New Roman" w:hAnsi="Times New Roman"/>
          <w:b/>
          <w:lang w:eastAsia="pl-PL"/>
        </w:rPr>
        <w:t>udziela pełnomocnictwa</w:t>
      </w:r>
    </w:p>
    <w:p w14:paraId="7A7893A1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7EC4758E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0A2BB8">
        <w:rPr>
          <w:rFonts w:ascii="Times New Roman" w:eastAsia="Times New Roman" w:hAnsi="Times New Roman"/>
          <w:b/>
          <w:lang w:eastAsia="pl-PL"/>
        </w:rPr>
        <w:t>Leszkowi Jastrzębskiemu</w:t>
      </w:r>
    </w:p>
    <w:p w14:paraId="51DEC258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0A2BB8">
        <w:rPr>
          <w:rFonts w:ascii="Times New Roman" w:eastAsia="Times New Roman" w:hAnsi="Times New Roman"/>
          <w:b/>
          <w:lang w:eastAsia="pl-PL"/>
        </w:rPr>
        <w:t xml:space="preserve">pełniącemu obowiązki </w:t>
      </w:r>
      <w:r w:rsidRPr="000A2BB8">
        <w:rPr>
          <w:rFonts w:ascii="Times New Roman" w:eastAsia="Times New Roman" w:hAnsi="Times New Roman"/>
          <w:b/>
          <w:bCs/>
          <w:lang w:eastAsia="pl-PL"/>
        </w:rPr>
        <w:t xml:space="preserve">Dyrektora Regionalnego Biura Gospodarki Przestrzennej </w:t>
      </w:r>
    </w:p>
    <w:p w14:paraId="69D28A40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0A2BB8">
        <w:rPr>
          <w:rFonts w:ascii="Times New Roman" w:eastAsia="Times New Roman" w:hAnsi="Times New Roman"/>
          <w:b/>
          <w:bCs/>
          <w:lang w:eastAsia="pl-PL"/>
        </w:rPr>
        <w:t>Województwa Zachodniopomorskiego</w:t>
      </w:r>
      <w:r>
        <w:rPr>
          <w:rFonts w:ascii="Times New Roman" w:eastAsia="Times New Roman" w:hAnsi="Times New Roman"/>
          <w:b/>
          <w:bCs/>
          <w:lang w:eastAsia="pl-PL"/>
        </w:rPr>
        <w:t xml:space="preserve"> w Szczecinie</w:t>
      </w:r>
    </w:p>
    <w:p w14:paraId="4D0EA2C0" w14:textId="77777777" w:rsidR="00913BBB" w:rsidRPr="000A2BB8" w:rsidRDefault="00913BBB" w:rsidP="00913BBB">
      <w:pPr>
        <w:shd w:val="clear" w:color="auto" w:fill="FFFFFF"/>
        <w:spacing w:after="0" w:line="294" w:lineRule="atLeast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45867000" w14:textId="77777777" w:rsidR="00913BBB" w:rsidRDefault="00913BBB" w:rsidP="00913BBB">
      <w:pPr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do reprezentowania Województwa Zachodniopomorskiego jako </w:t>
      </w:r>
      <w:r>
        <w:rPr>
          <w:rFonts w:ascii="Times New Roman" w:eastAsia="Times New Roman" w:hAnsi="Times New Roman"/>
          <w:lang w:eastAsia="pl-PL"/>
        </w:rPr>
        <w:t xml:space="preserve">partnera wiodącego </w:t>
      </w:r>
      <w:r w:rsidRPr="00C2482A">
        <w:rPr>
          <w:rFonts w:ascii="Times New Roman" w:eastAsia="Times New Roman" w:hAnsi="Times New Roman"/>
          <w:lang w:eastAsia="pl-PL"/>
        </w:rPr>
        <w:t xml:space="preserve">projektu </w:t>
      </w:r>
      <w:r w:rsidRPr="00C2482A">
        <w:rPr>
          <w:rFonts w:ascii="Times New Roman" w:hAnsi="Times New Roman"/>
        </w:rPr>
        <w:t xml:space="preserve">„Model transgranicznego monitoringu – innowacyjne sposoby pozyskiwania danych w Regionie Metropolitalnym Szczecina” – INT 179 w ramach Programu Współpracy </w:t>
      </w:r>
      <w:proofErr w:type="spellStart"/>
      <w:r w:rsidRPr="00C2482A">
        <w:rPr>
          <w:rFonts w:ascii="Times New Roman" w:hAnsi="Times New Roman"/>
        </w:rPr>
        <w:t>Interreg</w:t>
      </w:r>
      <w:proofErr w:type="spellEnd"/>
      <w:r w:rsidRPr="00C2482A">
        <w:rPr>
          <w:rFonts w:ascii="Times New Roman" w:hAnsi="Times New Roman"/>
        </w:rPr>
        <w:t xml:space="preserve"> V A Meklemburgia - Pomorze Przednie / Brandenburgia / Polska </w:t>
      </w:r>
      <w:r w:rsidRPr="00C2482A">
        <w:rPr>
          <w:rFonts w:ascii="Times New Roman" w:eastAsia="Times New Roman" w:hAnsi="Times New Roman"/>
          <w:lang w:eastAsia="pl-PL"/>
        </w:rPr>
        <w:t xml:space="preserve">w zakresie wynikającym z działalności statutowej </w:t>
      </w:r>
      <w:r w:rsidRPr="00C2482A">
        <w:rPr>
          <w:rFonts w:ascii="Times New Roman" w:eastAsia="Times New Roman" w:hAnsi="Times New Roman"/>
          <w:bCs/>
          <w:lang w:eastAsia="pl-PL"/>
        </w:rPr>
        <w:t>Regionalnego Biura Gospodarki Przestrzennej Województwa Zachodniopomorskiego</w:t>
      </w:r>
      <w:r>
        <w:rPr>
          <w:rFonts w:ascii="Times New Roman" w:eastAsia="Times New Roman" w:hAnsi="Times New Roman"/>
          <w:lang w:eastAsia="pl-PL"/>
        </w:rPr>
        <w:t xml:space="preserve"> w Szczecinie</w:t>
      </w:r>
      <w:r w:rsidRPr="00C2482A">
        <w:rPr>
          <w:rFonts w:ascii="Times New Roman" w:eastAsia="Times New Roman" w:hAnsi="Times New Roman"/>
          <w:lang w:eastAsia="pl-PL"/>
        </w:rPr>
        <w:t>.</w:t>
      </w:r>
    </w:p>
    <w:p w14:paraId="51837815" w14:textId="77777777" w:rsidR="00913BBB" w:rsidRPr="000A2BB8" w:rsidRDefault="00913BBB" w:rsidP="00913BBB">
      <w:p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 </w:t>
      </w:r>
    </w:p>
    <w:p w14:paraId="3BA28D6E" w14:textId="77777777" w:rsidR="00913BBB" w:rsidRPr="000A2BB8" w:rsidRDefault="00913BBB" w:rsidP="00913BBB">
      <w:p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Zakres pełnomocnictwa obejmuje w szczególności:</w:t>
      </w:r>
    </w:p>
    <w:p w14:paraId="66187998" w14:textId="77777777" w:rsidR="00913BBB" w:rsidRPr="000A2BB8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przedkładanie do instytucji kontrolnych Programu </w:t>
      </w:r>
      <w:r w:rsidRPr="000A2BB8">
        <w:rPr>
          <w:rFonts w:ascii="Times New Roman" w:hAnsi="Times New Roman"/>
        </w:rPr>
        <w:t xml:space="preserve">dokumentacji rozliczeniowej do kontroli pierwszego stopnia, co 6 miesięcy za każdy okres rozliczeniowy </w:t>
      </w:r>
      <w:r w:rsidRPr="000A2BB8">
        <w:rPr>
          <w:rFonts w:ascii="Times New Roman" w:eastAsia="Times New Roman" w:hAnsi="Times New Roman"/>
          <w:lang w:eastAsia="pl-PL"/>
        </w:rPr>
        <w:t>– do kwoty przewidzianej w wieloletniej prognozie finansowej na realizację tych projektów;</w:t>
      </w:r>
    </w:p>
    <w:p w14:paraId="53FDA4BE" w14:textId="77777777" w:rsidR="00913BBB" w:rsidRPr="001A3FEB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przedkładanie do instytucji kontrolnych Programu </w:t>
      </w:r>
      <w:r w:rsidRPr="000A2BB8">
        <w:rPr>
          <w:rFonts w:ascii="Times New Roman" w:hAnsi="Times New Roman"/>
        </w:rPr>
        <w:t>raport</w:t>
      </w:r>
      <w:r>
        <w:rPr>
          <w:rFonts w:ascii="Times New Roman" w:hAnsi="Times New Roman"/>
        </w:rPr>
        <w:t>ów</w:t>
      </w:r>
      <w:r w:rsidRPr="000A2BB8">
        <w:rPr>
          <w:rFonts w:ascii="Times New Roman" w:hAnsi="Times New Roman"/>
        </w:rPr>
        <w:t xml:space="preserve"> kontroln</w:t>
      </w:r>
      <w:r>
        <w:rPr>
          <w:rFonts w:ascii="Times New Roman" w:hAnsi="Times New Roman"/>
        </w:rPr>
        <w:t>ych</w:t>
      </w:r>
      <w:r w:rsidRPr="000A2BB8">
        <w:rPr>
          <w:rFonts w:ascii="Times New Roman" w:hAnsi="Times New Roman"/>
        </w:rPr>
        <w:t xml:space="preserve"> i certyfikat</w:t>
      </w:r>
      <w:r>
        <w:rPr>
          <w:rFonts w:ascii="Times New Roman" w:hAnsi="Times New Roman"/>
        </w:rPr>
        <w:t>ów</w:t>
      </w:r>
      <w:r w:rsidRPr="000A2BB8">
        <w:rPr>
          <w:rFonts w:ascii="Times New Roman" w:hAnsi="Times New Roman"/>
        </w:rPr>
        <w:t xml:space="preserve"> od kontrolera I stopnia w celu pozyskania refundacji kosztów;</w:t>
      </w:r>
    </w:p>
    <w:p w14:paraId="44A5F5C6" w14:textId="77777777" w:rsidR="00913BBB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1A3FEB">
        <w:rPr>
          <w:rFonts w:ascii="Times New Roman" w:hAnsi="Times New Roman"/>
        </w:rPr>
        <w:t xml:space="preserve">przedkładanie </w:t>
      </w:r>
      <w:r w:rsidRPr="000A2BB8">
        <w:rPr>
          <w:rFonts w:ascii="Times New Roman" w:eastAsia="Times New Roman" w:hAnsi="Times New Roman"/>
          <w:lang w:eastAsia="pl-PL"/>
        </w:rPr>
        <w:t xml:space="preserve">do instytucji kontrolnych Programu </w:t>
      </w:r>
      <w:r>
        <w:rPr>
          <w:rFonts w:ascii="Times New Roman" w:eastAsia="Times New Roman" w:hAnsi="Times New Roman"/>
          <w:lang w:eastAsia="pl-PL"/>
        </w:rPr>
        <w:t>wniosków o płatność dla wszystkich partnerów projektu;</w:t>
      </w:r>
    </w:p>
    <w:p w14:paraId="2DD28439" w14:textId="77777777" w:rsidR="00913BBB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realizacji płatności dla partnerów projektu związanych z refundacją poniesionych kosztów;</w:t>
      </w:r>
    </w:p>
    <w:p w14:paraId="002749A4" w14:textId="77777777" w:rsidR="00913BBB" w:rsidRPr="000A2BB8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składanie oświadczeń woli w zakresie wynikającym z wniosków, o których mowa w pkt 1 i 2, w szczególności dokonywania zmian w realizowanych projektach, zmian wniosków o dofinansowanie – formalnych lub merytorycznych;</w:t>
      </w:r>
    </w:p>
    <w:p w14:paraId="7E40BE43" w14:textId="77777777" w:rsidR="00913BBB" w:rsidRPr="000A2BB8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zaciąganie – w ramach realizowanych projektów – zobowiązań, a w szczególności takich, z których wynikające płatności wykraczają poza rok budżetowy – do kwoty, o której mowa w pkt 1;</w:t>
      </w:r>
    </w:p>
    <w:p w14:paraId="14D01E8F" w14:textId="77777777" w:rsidR="00913BBB" w:rsidRDefault="00913BBB" w:rsidP="00913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zawierania umów dotyczących wykonania dofinansowanych projektów, w szczególności umów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0A2BB8">
        <w:rPr>
          <w:rFonts w:ascii="Times New Roman" w:eastAsia="Times New Roman" w:hAnsi="Times New Roman"/>
          <w:lang w:eastAsia="pl-PL"/>
        </w:rPr>
        <w:t>z wykonawcami poszczególnych zamówień w ramach projektów – do kwoty, o której mowa w pkt 1;</w:t>
      </w:r>
    </w:p>
    <w:p w14:paraId="0F310C60" w14:textId="77777777" w:rsidR="00913BBB" w:rsidRPr="000A2BB8" w:rsidRDefault="00913BBB" w:rsidP="00913BBB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dokonywanie wszelkich czynności oraz składanie oświadczeń dotyczących realizacji lub rozliczania projektów, w szczególności:</w:t>
      </w:r>
    </w:p>
    <w:p w14:paraId="67B469BB" w14:textId="77777777" w:rsidR="00913BBB" w:rsidRPr="000A2BB8" w:rsidRDefault="00913BBB" w:rsidP="00913BBB">
      <w:pPr>
        <w:numPr>
          <w:ilvl w:val="1"/>
          <w:numId w:val="1"/>
        </w:numPr>
        <w:shd w:val="clear" w:color="auto" w:fill="FFFFFF"/>
        <w:spacing w:after="0" w:line="294" w:lineRule="atLeast"/>
        <w:ind w:left="426" w:firstLine="0"/>
        <w:contextualSpacing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lastRenderedPageBreak/>
        <w:t>wniosków o płatność,</w:t>
      </w:r>
    </w:p>
    <w:p w14:paraId="0F49273E" w14:textId="77777777" w:rsidR="00913BBB" w:rsidRPr="000A2BB8" w:rsidRDefault="00913BBB" w:rsidP="00913BBB">
      <w:pPr>
        <w:numPr>
          <w:ilvl w:val="1"/>
          <w:numId w:val="1"/>
        </w:numPr>
        <w:shd w:val="clear" w:color="auto" w:fill="FFFFFF"/>
        <w:spacing w:after="0" w:line="294" w:lineRule="atLeast"/>
        <w:ind w:left="426" w:firstLine="0"/>
        <w:contextualSpacing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sprawozdań związanych z realizacją projektów;</w:t>
      </w:r>
    </w:p>
    <w:p w14:paraId="0473361E" w14:textId="77777777" w:rsidR="00913BBB" w:rsidRDefault="00913BBB" w:rsidP="00913BBB">
      <w:pPr>
        <w:shd w:val="clear" w:color="auto" w:fill="FFFFFF"/>
        <w:spacing w:after="0" w:line="294" w:lineRule="atLeast"/>
        <w:ind w:left="426"/>
        <w:jc w:val="both"/>
        <w:rPr>
          <w:rFonts w:ascii="Times New Roman" w:eastAsia="Times New Roman" w:hAnsi="Times New Roman"/>
          <w:lang w:eastAsia="pl-PL"/>
        </w:rPr>
      </w:pPr>
    </w:p>
    <w:p w14:paraId="709FDC15" w14:textId="77777777" w:rsidR="00913BBB" w:rsidRPr="000A2BB8" w:rsidRDefault="00913BBB" w:rsidP="00913B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Pełnomocnictwo uprawnia do udzielania dalszych pełnomocnictw według wyboru pełnomocnika.</w:t>
      </w:r>
    </w:p>
    <w:p w14:paraId="69FCA6C8" w14:textId="77777777" w:rsidR="00913BBB" w:rsidRDefault="00913BBB" w:rsidP="00913BBB">
      <w:pPr>
        <w:shd w:val="clear" w:color="auto" w:fill="FFFFFF"/>
        <w:spacing w:after="0" w:line="294" w:lineRule="atLeast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Pełnomocnictwo jest ważne do odwołania lub ustania stosunku pracy. </w:t>
      </w:r>
    </w:p>
    <w:p w14:paraId="1C972405" w14:textId="77777777" w:rsidR="00913BBB" w:rsidRDefault="00913BBB" w:rsidP="00913BBB">
      <w:pPr>
        <w:shd w:val="clear" w:color="auto" w:fill="FFFFFF"/>
        <w:spacing w:after="0" w:line="294" w:lineRule="atLeast"/>
        <w:rPr>
          <w:rFonts w:ascii="Times New Roman" w:eastAsia="Times New Roman" w:hAnsi="Times New Roman"/>
          <w:lang w:eastAsia="pl-PL"/>
        </w:rPr>
      </w:pPr>
    </w:p>
    <w:p w14:paraId="790BAB9F" w14:textId="77777777" w:rsidR="00D72D1C" w:rsidRDefault="00D72D1C"/>
    <w:sectPr w:rsidR="00D72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A4077"/>
    <w:multiLevelType w:val="hybridMultilevel"/>
    <w:tmpl w:val="0E449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E8E6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3E8D"/>
    <w:multiLevelType w:val="hybridMultilevel"/>
    <w:tmpl w:val="ACFA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B"/>
    <w:rsid w:val="005F2EC1"/>
    <w:rsid w:val="00913BBB"/>
    <w:rsid w:val="00D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8041"/>
  <w15:chartTrackingRefBased/>
  <w15:docId w15:val="{86EB1F9D-49BC-4CD4-8CDA-A24ABA68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2</cp:revision>
  <dcterms:created xsi:type="dcterms:W3CDTF">2020-05-21T12:49:00Z</dcterms:created>
  <dcterms:modified xsi:type="dcterms:W3CDTF">2020-05-21T13:00:00Z</dcterms:modified>
</cp:coreProperties>
</file>