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774F48">
      <w:pPr>
        <w:spacing w:line="240" w:lineRule="auto"/>
        <w:ind w:right="-846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1110AD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94241F">
        <w:rPr>
          <w:rFonts w:ascii="Arial" w:hAnsi="Arial" w:cs="Arial"/>
          <w:b/>
          <w:sz w:val="18"/>
          <w:szCs w:val="18"/>
          <w:lang w:eastAsia="pl-PL"/>
        </w:rPr>
        <w:t>2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94241F" w:rsidRPr="0094241F">
        <w:rPr>
          <w:rFonts w:ascii="Arial" w:hAnsi="Arial" w:cs="Arial"/>
          <w:b/>
          <w:sz w:val="18"/>
          <w:szCs w:val="18"/>
          <w:lang w:eastAsia="pl-PL"/>
        </w:rPr>
        <w:t>Budowa i przebudowa dróg lokalnych (gminnych i powiatowych) w ramach Strategii ZIT dla Szczecińskiego Obszaru Metropolitalnego</w:t>
      </w: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B8145A" w:rsidTr="00ED2053">
        <w:trPr>
          <w:trHeight w:val="49"/>
        </w:trPr>
        <w:tc>
          <w:tcPr>
            <w:tcW w:w="567" w:type="dxa"/>
            <w:vAlign w:val="center"/>
          </w:tcPr>
          <w:p w:rsidR="00F02513" w:rsidRPr="00B8145A" w:rsidRDefault="00F02513" w:rsidP="005E755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Rozdział/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Podrozdział/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punkt/</w:t>
            </w:r>
          </w:p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B8145A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B8145A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CC0202" w:rsidRPr="00B8145A" w:rsidTr="00ED2053">
        <w:trPr>
          <w:trHeight w:val="278"/>
        </w:trPr>
        <w:tc>
          <w:tcPr>
            <w:tcW w:w="567" w:type="dxa"/>
          </w:tcPr>
          <w:p w:rsidR="00CC0202" w:rsidRPr="00B8145A" w:rsidRDefault="00CC020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CC0202" w:rsidRPr="00B8145A" w:rsidRDefault="00CC0202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Regulamin naboru dla działania 5.2 w ramach Regionalnego Programu Operacyjnego Województwa Zachodniopomorskiego 2014-2020 (projekty, dla których wezwanie do złożenia wniosku o dofinansowanie nastąpiło od 22 listopada 2017 r.) (wersja 2.0)</w:t>
            </w:r>
          </w:p>
        </w:tc>
        <w:tc>
          <w:tcPr>
            <w:tcW w:w="1701" w:type="dxa"/>
          </w:tcPr>
          <w:p w:rsidR="00CC0202" w:rsidRPr="00B8145A" w:rsidRDefault="00CC0202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CC0202" w:rsidRPr="00B8145A" w:rsidRDefault="00CC0202" w:rsidP="00CC020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>Regulaminu naboru dla działania 5.2 z 2.0 na 3.0.</w:t>
            </w:r>
          </w:p>
        </w:tc>
        <w:tc>
          <w:tcPr>
            <w:tcW w:w="1984" w:type="dxa"/>
          </w:tcPr>
          <w:p w:rsidR="00CC0202" w:rsidRPr="00B8145A" w:rsidRDefault="00CC020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CC0202" w:rsidRPr="00B8145A" w:rsidRDefault="00F479D8" w:rsidP="00F479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Wrzesień</w:t>
            </w:r>
            <w:r w:rsidR="00D338B4" w:rsidRPr="00B8145A">
              <w:rPr>
                <w:rFonts w:ascii="Arial" w:hAnsi="Arial" w:cs="Arial"/>
                <w:b/>
                <w:sz w:val="18"/>
                <w:szCs w:val="18"/>
              </w:rPr>
              <w:t xml:space="preserve"> 2018 r.</w:t>
            </w:r>
          </w:p>
        </w:tc>
      </w:tr>
      <w:tr w:rsidR="00717AFB" w:rsidRPr="00B8145A" w:rsidTr="00ED2053">
        <w:trPr>
          <w:trHeight w:val="278"/>
        </w:trPr>
        <w:tc>
          <w:tcPr>
            <w:tcW w:w="567" w:type="dxa"/>
          </w:tcPr>
          <w:p w:rsidR="00717AFB" w:rsidRPr="00B8145A" w:rsidRDefault="00717AFB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AFB" w:rsidRPr="00B8145A" w:rsidRDefault="00E91189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717AFB" w:rsidRPr="00B8145A" w:rsidRDefault="00E91189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Słownik pojęć</w:t>
            </w:r>
          </w:p>
          <w:p w:rsidR="00E91189" w:rsidRPr="00B8145A" w:rsidRDefault="00E91189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6521" w:type="dxa"/>
          </w:tcPr>
          <w:p w:rsidR="00374433" w:rsidRPr="00B8145A" w:rsidRDefault="00E132BF" w:rsidP="00CC020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Wykreślono</w:t>
            </w:r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="00775322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19</w:t>
            </w: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. </w:t>
            </w:r>
          </w:p>
          <w:p w:rsidR="00717AFB" w:rsidRPr="00B8145A" w:rsidRDefault="00E132BF" w:rsidP="0037443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Punkty od 20 do 37 </w:t>
            </w:r>
            <w:r w:rsidR="00374433" w:rsidRPr="00B8145A">
              <w:rPr>
                <w:rFonts w:ascii="Arial" w:hAnsi="Arial" w:cs="Arial"/>
                <w:sz w:val="18"/>
                <w:szCs w:val="18"/>
              </w:rPr>
              <w:t xml:space="preserve">stają się odpowiednio </w:t>
            </w:r>
            <w:proofErr w:type="spellStart"/>
            <w:r w:rsidR="00374433"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374433" w:rsidRPr="00B8145A">
              <w:rPr>
                <w:rFonts w:ascii="Arial" w:hAnsi="Arial" w:cs="Arial"/>
                <w:sz w:val="18"/>
                <w:szCs w:val="18"/>
              </w:rPr>
              <w:t xml:space="preserve"> od 19 do 36.</w:t>
            </w:r>
          </w:p>
        </w:tc>
        <w:tc>
          <w:tcPr>
            <w:tcW w:w="1984" w:type="dxa"/>
          </w:tcPr>
          <w:p w:rsidR="00717AFB" w:rsidRPr="00B8145A" w:rsidRDefault="004D3B8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17AFB" w:rsidRPr="00B8145A" w:rsidRDefault="004D3B8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77AAD" w:rsidRPr="00B8145A" w:rsidTr="00ED2053">
        <w:trPr>
          <w:trHeight w:val="278"/>
        </w:trPr>
        <w:tc>
          <w:tcPr>
            <w:tcW w:w="567" w:type="dxa"/>
          </w:tcPr>
          <w:p w:rsidR="00677AAD" w:rsidRPr="00B8145A" w:rsidRDefault="00677AAD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677AAD" w:rsidRPr="00B8145A" w:rsidRDefault="00677AAD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677AAD" w:rsidRPr="00B8145A" w:rsidRDefault="00677AAD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677AAD" w:rsidRPr="00B8145A" w:rsidRDefault="00677AAD" w:rsidP="00056241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całym dokumencie zaktualizowano podstawy prawne i wytyczne.</w:t>
            </w:r>
          </w:p>
        </w:tc>
        <w:tc>
          <w:tcPr>
            <w:tcW w:w="1984" w:type="dxa"/>
          </w:tcPr>
          <w:p w:rsidR="00677AAD" w:rsidRPr="00B8145A" w:rsidRDefault="00677AAD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677AAD" w:rsidRPr="00B8145A" w:rsidRDefault="00677AAD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  <w:p w:rsidR="00677AAD" w:rsidRPr="00B8145A" w:rsidRDefault="00677AAD" w:rsidP="00056241">
            <w:pPr>
              <w:rPr>
                <w:rFonts w:ascii="Arial" w:hAnsi="Arial" w:cs="Arial"/>
                <w:sz w:val="18"/>
                <w:szCs w:val="18"/>
              </w:rPr>
            </w:pPr>
          </w:p>
          <w:p w:rsidR="00677AAD" w:rsidRPr="00B8145A" w:rsidRDefault="00677AAD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03D4" w:rsidRPr="00B8145A" w:rsidTr="00ED2053">
        <w:trPr>
          <w:trHeight w:val="278"/>
        </w:trPr>
        <w:tc>
          <w:tcPr>
            <w:tcW w:w="567" w:type="dxa"/>
          </w:tcPr>
          <w:p w:rsidR="00E003D4" w:rsidRPr="00B8145A" w:rsidRDefault="00E003D4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003D4" w:rsidRPr="00B8145A" w:rsidRDefault="00E003D4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E003D4" w:rsidRPr="00B8145A" w:rsidRDefault="00E003D4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Rozdział 1</w:t>
            </w:r>
          </w:p>
          <w:p w:rsidR="00E003D4" w:rsidRPr="00B8145A" w:rsidRDefault="00E003D4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1.2</w:t>
            </w:r>
          </w:p>
          <w:p w:rsidR="00E003D4" w:rsidRPr="00B8145A" w:rsidRDefault="00E003D4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6521" w:type="dxa"/>
          </w:tcPr>
          <w:p w:rsidR="00374433" w:rsidRPr="00B8145A" w:rsidRDefault="00374433" w:rsidP="00374433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Wykre</w:t>
            </w:r>
            <w:r w:rsidR="003E0BC3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ś</w:t>
            </w: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lono</w:t>
            </w:r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</w:t>
            </w:r>
            <w:proofErr w:type="spellStart"/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pkt</w:t>
            </w:r>
            <w:proofErr w:type="spellEnd"/>
            <w:r w:rsidR="007F7A28"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9</w:t>
            </w: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. </w:t>
            </w:r>
          </w:p>
          <w:p w:rsidR="00E003D4" w:rsidRPr="00B8145A" w:rsidRDefault="00E003D4" w:rsidP="00350E6D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Dotychczasowe </w:t>
            </w:r>
            <w:proofErr w:type="spellStart"/>
            <w:r w:rsidRPr="00B8145A">
              <w:rPr>
                <w:rFonts w:ascii="Arial" w:hAnsi="Arial" w:cs="Arial"/>
                <w:iCs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50E6D">
              <w:rPr>
                <w:rFonts w:ascii="Arial" w:hAnsi="Arial" w:cs="Arial"/>
                <w:iCs/>
                <w:sz w:val="18"/>
                <w:szCs w:val="18"/>
              </w:rPr>
              <w:t xml:space="preserve">od 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10 </w:t>
            </w:r>
            <w:r w:rsidR="00350E6D">
              <w:rPr>
                <w:rFonts w:ascii="Arial" w:hAnsi="Arial" w:cs="Arial"/>
                <w:iCs/>
                <w:sz w:val="18"/>
                <w:szCs w:val="18"/>
              </w:rPr>
              <w:t>do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1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 staj</w:t>
            </w:r>
            <w:r w:rsidR="00EB5D05" w:rsidRPr="00B8145A">
              <w:rPr>
                <w:rFonts w:ascii="Arial" w:hAnsi="Arial" w:cs="Arial"/>
                <w:iCs/>
                <w:sz w:val="18"/>
                <w:szCs w:val="18"/>
              </w:rPr>
              <w:t>ą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się odpowiednio </w:t>
            </w:r>
            <w:proofErr w:type="spellStart"/>
            <w:r w:rsidR="00EE7D21">
              <w:rPr>
                <w:rFonts w:ascii="Arial" w:hAnsi="Arial" w:cs="Arial"/>
                <w:iCs/>
                <w:sz w:val="18"/>
                <w:szCs w:val="18"/>
              </w:rPr>
              <w:t>pkt</w:t>
            </w:r>
            <w:proofErr w:type="spellEnd"/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350E6D">
              <w:rPr>
                <w:rFonts w:ascii="Arial" w:hAnsi="Arial" w:cs="Arial"/>
                <w:iCs/>
                <w:sz w:val="18"/>
                <w:szCs w:val="18"/>
              </w:rPr>
              <w:t xml:space="preserve">od 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9 </w:t>
            </w:r>
            <w:r w:rsidR="00350E6D">
              <w:rPr>
                <w:rFonts w:ascii="Arial" w:hAnsi="Arial" w:cs="Arial"/>
                <w:iCs/>
                <w:sz w:val="18"/>
                <w:szCs w:val="18"/>
              </w:rPr>
              <w:t>do</w:t>
            </w:r>
            <w:r w:rsidR="00EE7D21">
              <w:rPr>
                <w:rFonts w:ascii="Arial" w:hAnsi="Arial" w:cs="Arial"/>
                <w:iCs/>
                <w:sz w:val="18"/>
                <w:szCs w:val="18"/>
              </w:rPr>
              <w:t xml:space="preserve"> 13</w:t>
            </w: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</w:tcPr>
          <w:p w:rsidR="00E003D4" w:rsidRPr="00B8145A" w:rsidRDefault="00A7072D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</w:t>
            </w:r>
            <w:r w:rsidR="00D072BD" w:rsidRPr="00B8145A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726" w:type="dxa"/>
          </w:tcPr>
          <w:p w:rsidR="00E003D4" w:rsidRPr="00B8145A" w:rsidRDefault="00A7072D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A588E" w:rsidRPr="00B8145A" w:rsidTr="00ED2053">
        <w:trPr>
          <w:trHeight w:val="278"/>
        </w:trPr>
        <w:tc>
          <w:tcPr>
            <w:tcW w:w="567" w:type="dxa"/>
          </w:tcPr>
          <w:p w:rsidR="000A588E" w:rsidRPr="00B8145A" w:rsidRDefault="000A588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588E" w:rsidRPr="00B8145A" w:rsidRDefault="000A588E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</w:t>
            </w:r>
          </w:p>
        </w:tc>
        <w:tc>
          <w:tcPr>
            <w:tcW w:w="1701" w:type="dxa"/>
          </w:tcPr>
          <w:p w:rsidR="000A588E" w:rsidRPr="00B8145A" w:rsidRDefault="000A588E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Rozdział 2 </w:t>
            </w:r>
          </w:p>
          <w:p w:rsidR="000A588E" w:rsidRPr="00B8145A" w:rsidRDefault="000A588E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2.1</w:t>
            </w:r>
          </w:p>
          <w:p w:rsidR="000A588E" w:rsidRPr="00B8145A" w:rsidRDefault="000A588E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B8145A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6521" w:type="dxa"/>
          </w:tcPr>
          <w:p w:rsidR="00456043" w:rsidRPr="00B8145A" w:rsidRDefault="000A588E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0A588E" w:rsidRDefault="00456043" w:rsidP="005E2DD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Kwota środków przeznaczonych na dofinansowanie projektów w niniejszym naborze wynosi łącznie 34 030 400,00 PLN (słownie: trzydzieści cztery miliony trzydzieści tysięcy czterysta 00/100 PLN).</w:t>
            </w:r>
          </w:p>
          <w:p w:rsidR="00D03C0B" w:rsidRPr="00B8145A" w:rsidRDefault="00D03C0B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0A588E" w:rsidRPr="00B8145A" w:rsidRDefault="000A588E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0A588E" w:rsidRPr="00B8145A" w:rsidRDefault="00456043" w:rsidP="00983BB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Kwota środków przeznaczonych na dofinansowanie projektów w niniejszym naborze wynosi łącznie 8 000</w:t>
            </w:r>
            <w:r w:rsidR="008F5EC5">
              <w:rPr>
                <w:rFonts w:ascii="Arial" w:hAnsi="Arial" w:cs="Arial"/>
                <w:sz w:val="18"/>
                <w:szCs w:val="18"/>
              </w:rPr>
              <w:t> </w:t>
            </w:r>
            <w:r w:rsidRPr="00B8145A">
              <w:rPr>
                <w:rFonts w:ascii="Arial" w:hAnsi="Arial" w:cs="Arial"/>
                <w:sz w:val="18"/>
                <w:szCs w:val="18"/>
              </w:rPr>
              <w:t>000</w:t>
            </w:r>
            <w:r w:rsidR="008F5EC5">
              <w:rPr>
                <w:rFonts w:ascii="Arial" w:hAnsi="Arial" w:cs="Arial"/>
                <w:sz w:val="18"/>
                <w:szCs w:val="18"/>
              </w:rPr>
              <w:t>,00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EUR (</w:t>
            </w:r>
            <w:r w:rsidR="008F5EC5">
              <w:rPr>
                <w:rFonts w:ascii="Arial" w:hAnsi="Arial" w:cs="Arial"/>
                <w:sz w:val="18"/>
                <w:szCs w:val="18"/>
              </w:rPr>
              <w:t xml:space="preserve">słownie: 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osiem milionów </w:t>
            </w:r>
            <w:r w:rsidR="008F5EC5">
              <w:rPr>
                <w:rFonts w:ascii="Arial" w:hAnsi="Arial" w:cs="Arial"/>
                <w:sz w:val="18"/>
                <w:szCs w:val="18"/>
              </w:rPr>
              <w:t xml:space="preserve">00/100 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EUR). Na dzień aktualizacji niniejszego regulaminu kwota ta w PLN wyliczona w oparciu o kurs Europejskiego Banku Centralnego w przedostatniego dnia roboczego miesiąca poprzedzającego ww. aktualizację </w:t>
            </w:r>
            <w:r w:rsidR="00D42BF4" w:rsidRPr="00B8145A">
              <w:rPr>
                <w:rFonts w:ascii="Arial" w:hAnsi="Arial" w:cs="Arial"/>
                <w:sz w:val="18"/>
                <w:szCs w:val="18"/>
              </w:rPr>
              <w:t xml:space="preserve">– z zastrzeżeniem </w:t>
            </w:r>
            <w:proofErr w:type="spellStart"/>
            <w:r w:rsidR="00D42BF4" w:rsidRPr="00B8145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D42BF4" w:rsidRPr="00B8145A"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="008F5EC5">
              <w:rPr>
                <w:rFonts w:ascii="Arial" w:hAnsi="Arial" w:cs="Arial"/>
                <w:sz w:val="18"/>
                <w:szCs w:val="18"/>
              </w:rPr>
              <w:t>–</w:t>
            </w:r>
            <w:r w:rsidR="00D42BF4" w:rsidRPr="00B81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EC5">
              <w:rPr>
                <w:rFonts w:ascii="Arial" w:hAnsi="Arial" w:cs="Arial"/>
                <w:sz w:val="18"/>
                <w:szCs w:val="18"/>
              </w:rPr>
              <w:t xml:space="preserve">wynosi </w:t>
            </w:r>
            <w:r w:rsidRPr="00B8145A">
              <w:rPr>
                <w:rFonts w:ascii="Arial" w:hAnsi="Arial" w:cs="Arial"/>
                <w:sz w:val="18"/>
                <w:szCs w:val="18"/>
              </w:rPr>
              <w:t>34 </w:t>
            </w:r>
            <w:r w:rsidR="00395C6C">
              <w:rPr>
                <w:rFonts w:ascii="Arial" w:hAnsi="Arial" w:cs="Arial"/>
                <w:sz w:val="18"/>
                <w:szCs w:val="18"/>
              </w:rPr>
              <w:t>305</w:t>
            </w:r>
            <w:r w:rsidRPr="00B8145A">
              <w:rPr>
                <w:rFonts w:ascii="Arial" w:hAnsi="Arial" w:cs="Arial"/>
                <w:sz w:val="18"/>
                <w:szCs w:val="18"/>
              </w:rPr>
              <w:t> </w:t>
            </w:r>
            <w:r w:rsidR="00395C6C">
              <w:rPr>
                <w:rFonts w:ascii="Arial" w:hAnsi="Arial" w:cs="Arial"/>
                <w:sz w:val="18"/>
                <w:szCs w:val="18"/>
              </w:rPr>
              <w:t>6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00,00 PLN (słownie: trzydzieści cztery miliony </w:t>
            </w:r>
            <w:r w:rsidR="00395C6C">
              <w:rPr>
                <w:rFonts w:ascii="Arial" w:hAnsi="Arial" w:cs="Arial"/>
                <w:sz w:val="18"/>
                <w:szCs w:val="18"/>
              </w:rPr>
              <w:t>trzysta pięć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tysi</w:t>
            </w:r>
            <w:r w:rsidR="008F5EC5">
              <w:rPr>
                <w:rFonts w:ascii="Arial" w:hAnsi="Arial" w:cs="Arial"/>
                <w:sz w:val="18"/>
                <w:szCs w:val="18"/>
              </w:rPr>
              <w:t>ęcy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526">
              <w:rPr>
                <w:rFonts w:ascii="Arial" w:hAnsi="Arial" w:cs="Arial"/>
                <w:sz w:val="18"/>
                <w:szCs w:val="18"/>
              </w:rPr>
              <w:t>sześćset</w:t>
            </w:r>
            <w:r w:rsidRPr="00B8145A">
              <w:rPr>
                <w:rFonts w:ascii="Arial" w:hAnsi="Arial" w:cs="Arial"/>
                <w:sz w:val="18"/>
                <w:szCs w:val="18"/>
              </w:rPr>
              <w:t xml:space="preserve"> 00/100</w:t>
            </w:r>
            <w:r w:rsidR="00EB6590">
              <w:rPr>
                <w:rFonts w:ascii="Arial" w:hAnsi="Arial" w:cs="Arial"/>
                <w:sz w:val="18"/>
                <w:szCs w:val="18"/>
              </w:rPr>
              <w:t xml:space="preserve"> PLN</w:t>
            </w:r>
            <w:r w:rsidRPr="00B8145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984" w:type="dxa"/>
          </w:tcPr>
          <w:p w:rsidR="000A588E" w:rsidRPr="00B8145A" w:rsidRDefault="000A588E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0A588E" w:rsidRPr="00B8145A" w:rsidRDefault="000A588E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</w:tr>
      <w:tr w:rsidR="00F85DFA" w:rsidRPr="00B8145A" w:rsidTr="00ED2053">
        <w:trPr>
          <w:trHeight w:val="278"/>
        </w:trPr>
        <w:tc>
          <w:tcPr>
            <w:tcW w:w="567" w:type="dxa"/>
          </w:tcPr>
          <w:p w:rsidR="00F85DFA" w:rsidRPr="00B8145A" w:rsidRDefault="00F85DF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F85DFA" w:rsidRPr="00B8145A" w:rsidRDefault="00F85DFA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F85DFA" w:rsidRPr="00B8145A" w:rsidRDefault="00F85DFA" w:rsidP="00F8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Rozdział 2 </w:t>
            </w:r>
          </w:p>
          <w:p w:rsidR="00F85DFA" w:rsidRPr="00B8145A" w:rsidRDefault="00F85DFA" w:rsidP="00F8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Podrozdział 2.1</w:t>
            </w:r>
          </w:p>
        </w:tc>
        <w:tc>
          <w:tcPr>
            <w:tcW w:w="6521" w:type="dxa"/>
          </w:tcPr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IZ RPO WZ zastrzega sobie możliwość zwiększenia kwoty środków </w:t>
            </w:r>
            <w:r w:rsidRPr="00B8145A">
              <w:rPr>
                <w:rFonts w:ascii="Arial" w:hAnsi="Arial" w:cs="Arial"/>
                <w:sz w:val="18"/>
                <w:szCs w:val="18"/>
              </w:rPr>
              <w:lastRenderedPageBreak/>
              <w:t xml:space="preserve">przeznaczonych na dofinansowanie projektów w niniejszym naborze, o czym poinformuje na stronie internetowej </w:t>
            </w:r>
            <w:hyperlink r:id="rId8" w:history="1">
              <w:r w:rsidRPr="00B8145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www.rpo.wzp.pl</w:t>
              </w:r>
            </w:hyperlink>
            <w:r w:rsidRPr="00B814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5DFA" w:rsidRPr="00B8145A" w:rsidRDefault="00F85DFA" w:rsidP="005E2DDD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491E69" w:rsidRPr="00B8145A" w:rsidRDefault="00491E69" w:rsidP="005E2DDD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491E69" w:rsidRPr="00B8145A" w:rsidRDefault="00491E69" w:rsidP="00491E6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Dostępność środków na dofinansowanie danego projektu zależy od wielkości uprzednio zakontraktowanych w ramach Działania 5.2 środków, jak również kursu euro właściwego dla miesiąca podpisania umowy o dofinansowanie tego projektu (kurs Europejskiego Banku Centralnego z przedostatniego dnia roboczego miesiąca poprzedzającego miesiąc podpisania umowy o dofina</w:t>
            </w:r>
            <w:r w:rsidR="00B8145A" w:rsidRPr="00B8145A">
              <w:rPr>
                <w:rFonts w:ascii="Arial" w:hAnsi="Arial" w:cs="Arial"/>
                <w:sz w:val="18"/>
                <w:szCs w:val="18"/>
              </w:rPr>
              <w:t>n</w:t>
            </w:r>
            <w:r w:rsidRPr="00B8145A">
              <w:rPr>
                <w:rFonts w:ascii="Arial" w:hAnsi="Arial" w:cs="Arial"/>
                <w:sz w:val="18"/>
                <w:szCs w:val="18"/>
              </w:rPr>
              <w:t>sowanie). Tym samym w związku z ryzykiem kursowym uprzednio uzgodniona i uwzględniona w Strategii ZIT wyrażona w złotówkach kwota wsparcia dla danego projektu może ulec obniżeniu. Należy zaznaczyć, że najbardziej narażone na ryzyko kursowe będą projekty kontraktowane jako ostatnie w Działaniu 5.2.</w:t>
            </w:r>
          </w:p>
          <w:p w:rsidR="00F85DFA" w:rsidRPr="00B8145A" w:rsidRDefault="00491E69" w:rsidP="00547443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Jednocze</w:t>
            </w:r>
            <w:r w:rsidR="00547443"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ś</w:t>
            </w:r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nie dotychczasowa treść </w:t>
            </w:r>
            <w:proofErr w:type="spellStart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2 stała się </w:t>
            </w:r>
            <w:proofErr w:type="spellStart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>pkt</w:t>
            </w:r>
            <w:proofErr w:type="spellEnd"/>
            <w:r w:rsidRPr="00B8145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3. </w:t>
            </w:r>
          </w:p>
        </w:tc>
        <w:tc>
          <w:tcPr>
            <w:tcW w:w="1984" w:type="dxa"/>
          </w:tcPr>
          <w:p w:rsidR="00F85DFA" w:rsidRPr="00B8145A" w:rsidRDefault="00706FD1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F85DFA" w:rsidRPr="00B8145A" w:rsidRDefault="00706FD1" w:rsidP="00F1637A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</w:tr>
      <w:tr w:rsidR="000A588E" w:rsidRPr="00B8145A" w:rsidTr="00ED2053">
        <w:trPr>
          <w:trHeight w:val="278"/>
        </w:trPr>
        <w:tc>
          <w:tcPr>
            <w:tcW w:w="567" w:type="dxa"/>
          </w:tcPr>
          <w:p w:rsidR="000A588E" w:rsidRPr="00B8145A" w:rsidRDefault="000A588E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588E" w:rsidRPr="00B8145A" w:rsidRDefault="000A588E" w:rsidP="00CC02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Zał. nr 3 do Regulaminu naboru: </w:t>
            </w:r>
            <w:r w:rsidRPr="00B8145A">
              <w:rPr>
                <w:rFonts w:ascii="Arial" w:hAnsi="Arial" w:cs="Arial"/>
                <w:i/>
                <w:sz w:val="18"/>
                <w:szCs w:val="18"/>
              </w:rPr>
              <w:t>Wzór umowy o dofinansowanie wraz z załącznikami</w:t>
            </w:r>
          </w:p>
        </w:tc>
        <w:tc>
          <w:tcPr>
            <w:tcW w:w="1701" w:type="dxa"/>
          </w:tcPr>
          <w:p w:rsidR="000A588E" w:rsidRPr="00B8145A" w:rsidRDefault="000A588E" w:rsidP="0005624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0A588E" w:rsidRPr="00B8145A" w:rsidRDefault="000A588E" w:rsidP="00056241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całym dokumencie zaktualizowano podstawy prawne i wytyczne.</w:t>
            </w:r>
          </w:p>
        </w:tc>
        <w:tc>
          <w:tcPr>
            <w:tcW w:w="1984" w:type="dxa"/>
          </w:tcPr>
          <w:p w:rsidR="000A588E" w:rsidRPr="00B8145A" w:rsidRDefault="000A588E" w:rsidP="000562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0A588E" w:rsidRPr="00B8145A" w:rsidRDefault="000A588E" w:rsidP="00677A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9302F0" w:rsidRPr="00B8145A" w:rsidTr="00ED2053">
        <w:trPr>
          <w:trHeight w:val="278"/>
        </w:trPr>
        <w:tc>
          <w:tcPr>
            <w:tcW w:w="567" w:type="dxa"/>
          </w:tcPr>
          <w:p w:rsidR="009302F0" w:rsidRPr="00B8145A" w:rsidRDefault="009302F0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02F0" w:rsidRPr="00B8145A" w:rsidRDefault="009302F0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 w.</w:t>
            </w:r>
          </w:p>
        </w:tc>
        <w:tc>
          <w:tcPr>
            <w:tcW w:w="1701" w:type="dxa"/>
          </w:tcPr>
          <w:p w:rsidR="009302F0" w:rsidRPr="00B8145A" w:rsidRDefault="009302F0" w:rsidP="0005624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§ 2 ust. 7 </w:t>
            </w:r>
          </w:p>
        </w:tc>
        <w:tc>
          <w:tcPr>
            <w:tcW w:w="6521" w:type="dxa"/>
          </w:tcPr>
          <w:p w:rsidR="0015105C" w:rsidRPr="004D31E9" w:rsidRDefault="0015105C" w:rsidP="0015105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4D31E9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15105C" w:rsidRPr="004D31E9" w:rsidRDefault="0015105C" w:rsidP="0015105C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Wydatki wykraczające poza maksymalną kwotę całkowitych wydatków kwalifikowalnych, określoną w ust. 3, w tym wydatki wynikające ze wzrostu wartości całkowitej Projektu, są ponoszone przez Beneficjenta i są wydatkami </w:t>
            </w:r>
            <w:proofErr w:type="spellStart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niekwalifikowalnymi</w:t>
            </w:r>
            <w:proofErr w:type="spellEnd"/>
            <w:r w:rsidRPr="004D31E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  <w:p w:rsidR="0015105C" w:rsidRPr="004D31E9" w:rsidRDefault="0015105C" w:rsidP="0015105C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:rsidR="0015105C" w:rsidRPr="004D31E9" w:rsidRDefault="0015105C" w:rsidP="0015105C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4D31E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Zmieniono na:</w:t>
            </w:r>
          </w:p>
          <w:p w:rsidR="009302F0" w:rsidRPr="00B8145A" w:rsidRDefault="0015105C" w:rsidP="0015105C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D31E9">
              <w:rPr>
                <w:rFonts w:ascii="Arial" w:eastAsia="Times New Roman" w:hAnsi="Arial" w:cs="Arial"/>
                <w:sz w:val="18"/>
                <w:szCs w:val="18"/>
              </w:rPr>
              <w:t xml:space="preserve">Z zastrzeżeniem ust. 8 wydatki wykraczające poza maksymalną kwotę całkowitych wydatków kwalifikowalnych, określoną w ust. 3, w tym wydatki wynikające ze wzrostu wartości całkowitej Projektu, są ponoszone przez Beneficjenta i są wydatkami </w:t>
            </w:r>
            <w:proofErr w:type="spellStart"/>
            <w:r w:rsidRPr="004D31E9">
              <w:rPr>
                <w:rFonts w:ascii="Arial" w:eastAsia="Times New Roman" w:hAnsi="Arial" w:cs="Arial"/>
                <w:sz w:val="18"/>
                <w:szCs w:val="18"/>
              </w:rPr>
              <w:t>niekwalifikowalnymi</w:t>
            </w:r>
            <w:proofErr w:type="spellEnd"/>
            <w:r w:rsidRPr="004D31E9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9302F0" w:rsidRPr="00B8145A" w:rsidRDefault="009302F0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9302F0" w:rsidRPr="00B8145A" w:rsidRDefault="009302F0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26583A" w:rsidRPr="00B8145A" w:rsidRDefault="0026583A" w:rsidP="00056241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 ust. 8</w:t>
            </w:r>
          </w:p>
        </w:tc>
        <w:tc>
          <w:tcPr>
            <w:tcW w:w="6521" w:type="dxa"/>
          </w:tcPr>
          <w:p w:rsidR="0026583A" w:rsidRPr="00B8145A" w:rsidRDefault="0026583A" w:rsidP="009302F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Pr="00B8145A" w:rsidRDefault="0026583A" w:rsidP="009302F0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dofinansowania, o którym mowa w ust. 4 na określonych przez siebie zasadach.</w:t>
            </w:r>
          </w:p>
          <w:p w:rsidR="0026583A" w:rsidRPr="00B8145A" w:rsidRDefault="0026583A" w:rsidP="009302F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26583A" w:rsidRPr="00B8145A" w:rsidRDefault="0026583A" w:rsidP="009302F0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26583A" w:rsidRPr="00B8145A" w:rsidRDefault="0026583A" w:rsidP="00CC0EE5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wydatków kwalifikowalnych</w:t>
            </w:r>
            <w:r w:rsidR="00CC0EE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, o których mowa w ust. 3 </w:t>
            </w:r>
            <w:r w:rsidRPr="00B8145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lastRenderedPageBreak/>
              <w:t>lub dofinansowania, o którym mowa w ust. 4 na określonych przez siebie zasadach.</w:t>
            </w:r>
          </w:p>
        </w:tc>
        <w:tc>
          <w:tcPr>
            <w:tcW w:w="1984" w:type="dxa"/>
          </w:tcPr>
          <w:p w:rsidR="0026583A" w:rsidRPr="00B8145A" w:rsidRDefault="0026583A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F33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 xml:space="preserve">Jw. </w:t>
            </w:r>
          </w:p>
        </w:tc>
        <w:tc>
          <w:tcPr>
            <w:tcW w:w="1701" w:type="dxa"/>
          </w:tcPr>
          <w:p w:rsidR="0026583A" w:rsidRPr="00B8145A" w:rsidRDefault="0026583A" w:rsidP="0028638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3 ust. 8</w:t>
            </w:r>
          </w:p>
        </w:tc>
        <w:tc>
          <w:tcPr>
            <w:tcW w:w="6521" w:type="dxa"/>
          </w:tcPr>
          <w:p w:rsidR="0026583A" w:rsidRPr="00B8145A" w:rsidRDefault="0026583A" w:rsidP="0026583A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Default="0026583A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mają wpływ nie tylko koszty bezpośrednie, ale również wszelkie pomniejszenia wydatków kwalifikowalnych dokonywane w ramach Projektu.</w:t>
            </w:r>
          </w:p>
          <w:p w:rsidR="00CC0EE5" w:rsidRDefault="00CC0EE5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0EE5" w:rsidRDefault="00CC0EE5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134D7" w:rsidRPr="00CC0EE5" w:rsidRDefault="005134D7" w:rsidP="002658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0EE5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26583A" w:rsidRPr="00B8145A" w:rsidRDefault="0026583A" w:rsidP="003C6D8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 mają wpływ nie tylko koszty bezpośrednie, ale również wszelkie zmiany wydatków kwalifikowalnych dokonywane w ramach Projektu.</w:t>
            </w:r>
          </w:p>
        </w:tc>
        <w:tc>
          <w:tcPr>
            <w:tcW w:w="1984" w:type="dxa"/>
          </w:tcPr>
          <w:p w:rsidR="0026583A" w:rsidRPr="00B8145A" w:rsidRDefault="0026583A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2863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16 ust. 8</w:t>
            </w:r>
          </w:p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Zapis: </w:t>
            </w:r>
          </w:p>
          <w:p w:rsidR="0026583A" w:rsidRDefault="0026583A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color w:val="auto"/>
                <w:sz w:val="18"/>
                <w:szCs w:val="18"/>
              </w:rPr>
              <w:t>Przez dzień zwrotu środków uznaje się dzień obciążenia rachunku bankowego Beneficjenta.</w:t>
            </w:r>
          </w:p>
          <w:p w:rsidR="00CC0EE5" w:rsidRPr="00B8145A" w:rsidRDefault="00CC0EE5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</w:p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26583A" w:rsidRPr="00B8145A" w:rsidRDefault="0026583A" w:rsidP="00C2095B">
            <w:pPr>
              <w:pStyle w:val="Default"/>
              <w:widowControl w:val="0"/>
              <w:tabs>
                <w:tab w:val="left" w:pos="720"/>
              </w:tabs>
              <w:suppressAutoHyphens/>
              <w:autoSpaceDN/>
              <w:adjustRightInd/>
              <w:spacing w:line="276" w:lineRule="auto"/>
              <w:jc w:val="both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color w:val="auto"/>
                <w:sz w:val="18"/>
                <w:szCs w:val="18"/>
              </w:rPr>
              <w:t>Przez dzień zwrotu środków uznaje się dzień obciążenia rachunku bankowego, z którego dokonano zwrotu.</w:t>
            </w:r>
          </w:p>
        </w:tc>
        <w:tc>
          <w:tcPr>
            <w:tcW w:w="1984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</w:tr>
      <w:tr w:rsidR="0026583A" w:rsidRPr="00B8145A" w:rsidTr="00ED2053">
        <w:trPr>
          <w:trHeight w:val="278"/>
        </w:trPr>
        <w:tc>
          <w:tcPr>
            <w:tcW w:w="567" w:type="dxa"/>
          </w:tcPr>
          <w:p w:rsidR="0026583A" w:rsidRPr="00B8145A" w:rsidRDefault="0026583A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26583A" w:rsidRPr="00B8145A" w:rsidRDefault="0026583A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26</w:t>
            </w:r>
          </w:p>
        </w:tc>
        <w:tc>
          <w:tcPr>
            <w:tcW w:w="6521" w:type="dxa"/>
          </w:tcPr>
          <w:p w:rsidR="0026583A" w:rsidRPr="00B8145A" w:rsidRDefault="0026583A" w:rsidP="00C2095B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B8145A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Wykreślono dotychczasową treść § 26 i nadano mu brzmienie:</w:t>
            </w:r>
          </w:p>
          <w:p w:rsidR="0026583A" w:rsidRPr="00B8145A" w:rsidRDefault="0026583A" w:rsidP="00C2095B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W przypadku gdy Beneficjent w toku realizacji niniejszej Umowy uzyska dostęp do informacji stanowiących dane osobowe, których nie jest Administratorem zobowiązuje się do: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zachowania danych osobowych w poufności,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podjęcia wszelkich działań mających na celu zabezpieczenie danych osobowych przed nieuprawnionym dostępem osób trzecich,</w:t>
            </w:r>
          </w:p>
          <w:p w:rsidR="0026583A" w:rsidRPr="00B8145A" w:rsidRDefault="0026583A" w:rsidP="00C2095B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360"/>
              </w:tabs>
              <w:suppressAutoHyphens/>
              <w:autoSpaceDE w:val="0"/>
              <w:spacing w:line="276" w:lineRule="auto"/>
              <w:contextualSpacing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 xml:space="preserve">przestrzegania zasad określonych w RODO i ustawie o ochronie danych osobowych. </w:t>
            </w:r>
          </w:p>
        </w:tc>
        <w:tc>
          <w:tcPr>
            <w:tcW w:w="1984" w:type="dxa"/>
          </w:tcPr>
          <w:p w:rsidR="0026583A" w:rsidRPr="00B8145A" w:rsidRDefault="0026583A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26583A" w:rsidRPr="00B8145A" w:rsidRDefault="0026583A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83A" w:rsidRPr="00B8145A" w:rsidRDefault="0026583A" w:rsidP="00C2095B">
            <w:pPr>
              <w:tabs>
                <w:tab w:val="left" w:pos="1327"/>
              </w:tabs>
              <w:rPr>
                <w:rFonts w:ascii="Arial" w:hAnsi="Arial" w:cs="Arial"/>
                <w:sz w:val="18"/>
                <w:szCs w:val="18"/>
              </w:rPr>
            </w:pPr>
            <w:r w:rsidRPr="00B8145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925E3" w:rsidRPr="00B8145A" w:rsidTr="00ED2053">
        <w:trPr>
          <w:trHeight w:val="278"/>
        </w:trPr>
        <w:tc>
          <w:tcPr>
            <w:tcW w:w="567" w:type="dxa"/>
          </w:tcPr>
          <w:p w:rsidR="009925E3" w:rsidRPr="00B8145A" w:rsidRDefault="009925E3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9925E3" w:rsidRPr="00B8145A" w:rsidRDefault="009925E3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9925E3" w:rsidRPr="00B8145A" w:rsidRDefault="009925E3" w:rsidP="0050131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8145A">
              <w:rPr>
                <w:rFonts w:ascii="Arial" w:hAnsi="Arial" w:cs="Arial"/>
                <w:iCs/>
                <w:sz w:val="18"/>
                <w:szCs w:val="18"/>
              </w:rPr>
              <w:t>§ 2</w:t>
            </w:r>
            <w:r>
              <w:rPr>
                <w:rFonts w:ascii="Arial" w:hAnsi="Arial" w:cs="Arial"/>
                <w:iCs/>
                <w:sz w:val="18"/>
                <w:szCs w:val="18"/>
              </w:rPr>
              <w:t>7 ust. 10</w:t>
            </w:r>
          </w:p>
        </w:tc>
        <w:tc>
          <w:tcPr>
            <w:tcW w:w="6521" w:type="dxa"/>
          </w:tcPr>
          <w:p w:rsidR="009925E3" w:rsidRDefault="00EB4930" w:rsidP="00EB4930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B4930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DB1D55" w:rsidRDefault="00DB1D55" w:rsidP="00014B4F">
            <w:pPr>
              <w:suppressAutoHyphens/>
              <w:spacing w:line="276" w:lineRule="auto"/>
              <w:jc w:val="both"/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</w:pP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Po uzyskaniu informacji, o której mowa w ust. 9, Instytucja Zarządzająca RPO WZ może obniżyć dofinansowani</w:t>
            </w:r>
            <w:r w:rsidR="00014B4F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e</w:t>
            </w: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 xml:space="preserve"> w ramach uzyskanych oszczędności z postępowania o udzielenie zamówienia lub podjąć decyzję w sprawie zwiększenia poziomu dofinansowania projektu, z zachowaniem przyjętych dla danego naboru ograniczeń kwoty dofinansowania, poziomu dofinansowania i limitów wydatków oraz wielkości stawki ryczałtowej.</w:t>
            </w:r>
          </w:p>
          <w:p w:rsidR="00014B4F" w:rsidRPr="00EB4930" w:rsidRDefault="00014B4F" w:rsidP="00014B4F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EB4930" w:rsidRPr="00EB4930" w:rsidRDefault="00EB4930" w:rsidP="00EB4930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EB4930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lastRenderedPageBreak/>
              <w:t>Zmieniono na:</w:t>
            </w:r>
          </w:p>
          <w:p w:rsidR="00EB4930" w:rsidRPr="006B5495" w:rsidRDefault="00EB4930" w:rsidP="006B5495">
            <w:pPr>
              <w:suppressAutoHyphens/>
              <w:spacing w:line="276" w:lineRule="auto"/>
              <w:jc w:val="both"/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</w:pPr>
            <w:r w:rsidRPr="00EB4930">
              <w:rPr>
                <w:rFonts w:ascii="Arial" w:hAnsi="Arial" w:cs="Arial"/>
                <w:kern w:val="1"/>
                <w:sz w:val="18"/>
                <w:szCs w:val="18"/>
                <w:lang w:eastAsia="zh-CN"/>
              </w:rPr>
              <w:t>Po uzyskaniu informacji, o której mowa w ust. 9, Instytucja Zarządzająca RPO WZ może obniżyć kwotę dofinansowania w ramach uzyskanych oszczędności z postępowania o udzielenie zamówienia  lub podjąć decyzję w sprawie zwiększenia poziomu dofinansowania projektu, z zachowaniem przyjętych dla danego naboru ograniczeń kwoty dofinansowania, poziomu dofinansowania i limitów wydatków oraz wielkości stawki ryczałtowej.</w:t>
            </w:r>
          </w:p>
        </w:tc>
        <w:tc>
          <w:tcPr>
            <w:tcW w:w="1984" w:type="dxa"/>
          </w:tcPr>
          <w:p w:rsidR="009925E3" w:rsidRPr="00B8145A" w:rsidRDefault="009925E3" w:rsidP="00C2095B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26" w:type="dxa"/>
          </w:tcPr>
          <w:p w:rsidR="009925E3" w:rsidRPr="00B8145A" w:rsidRDefault="009925E3" w:rsidP="00C2095B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CD08FF" w:rsidRPr="00B8145A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B8145A" w:rsidSect="00E02ACF">
      <w:headerReference w:type="default" r:id="rId9"/>
      <w:footerReference w:type="default" r:id="rId10"/>
      <w:headerReference w:type="first" r:id="rId11"/>
      <w:pgSz w:w="16838" w:h="11906" w:orient="landscape"/>
      <w:pgMar w:top="993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54" w:rsidRDefault="00CE1E54" w:rsidP="00EA4F46">
      <w:pPr>
        <w:spacing w:line="240" w:lineRule="auto"/>
      </w:pPr>
      <w:r>
        <w:separator/>
      </w:r>
    </w:p>
  </w:endnote>
  <w:endnote w:type="continuationSeparator" w:id="0">
    <w:p w:rsidR="00CE1E54" w:rsidRDefault="00CE1E5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54" w:rsidRPr="00C036EF" w:rsidRDefault="00CE1E5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AC3EFB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AC3EFB" w:rsidRPr="00C036EF">
      <w:rPr>
        <w:rFonts w:ascii="Arial" w:hAnsi="Arial" w:cs="Arial"/>
        <w:sz w:val="20"/>
        <w:szCs w:val="20"/>
      </w:rPr>
      <w:fldChar w:fldCharType="separate"/>
    </w:r>
    <w:r w:rsidR="00A41448">
      <w:rPr>
        <w:rFonts w:ascii="Arial" w:hAnsi="Arial" w:cs="Arial"/>
        <w:noProof/>
        <w:sz w:val="20"/>
        <w:szCs w:val="20"/>
      </w:rPr>
      <w:t>4</w:t>
    </w:r>
    <w:r w:rsidR="00AC3EFB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AC3EFB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AC3EFB" w:rsidRPr="00C036EF">
      <w:rPr>
        <w:rFonts w:ascii="Arial" w:hAnsi="Arial" w:cs="Arial"/>
        <w:sz w:val="20"/>
        <w:szCs w:val="20"/>
      </w:rPr>
      <w:fldChar w:fldCharType="separate"/>
    </w:r>
    <w:r w:rsidR="00A41448">
      <w:rPr>
        <w:rFonts w:ascii="Arial" w:hAnsi="Arial" w:cs="Arial"/>
        <w:noProof/>
        <w:sz w:val="20"/>
        <w:szCs w:val="20"/>
      </w:rPr>
      <w:t>4</w:t>
    </w:r>
    <w:r w:rsidR="00AC3EFB" w:rsidRPr="00C036EF">
      <w:rPr>
        <w:rFonts w:ascii="Arial" w:hAnsi="Arial" w:cs="Arial"/>
        <w:sz w:val="20"/>
        <w:szCs w:val="20"/>
      </w:rPr>
      <w:fldChar w:fldCharType="end"/>
    </w:r>
  </w:p>
  <w:p w:rsidR="00CE1E54" w:rsidRDefault="00CE1E54" w:rsidP="004E5965"/>
  <w:p w:rsidR="00CE1E54" w:rsidRDefault="00CE1E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54" w:rsidRDefault="00CE1E54" w:rsidP="00EA4F46">
      <w:pPr>
        <w:spacing w:line="240" w:lineRule="auto"/>
      </w:pPr>
      <w:r>
        <w:separator/>
      </w:r>
    </w:p>
  </w:footnote>
  <w:footnote w:type="continuationSeparator" w:id="0">
    <w:p w:rsidR="00CE1E54" w:rsidRDefault="00CE1E5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54" w:rsidRPr="00666AF9" w:rsidRDefault="00CE1E5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E1E54" w:rsidRDefault="00CE1E5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ED02B5">
      <w:rPr>
        <w:rFonts w:ascii="Arial" w:hAnsi="Arial" w:cs="Arial"/>
        <w:b w:val="0"/>
        <w:color w:val="auto"/>
        <w:sz w:val="14"/>
        <w:szCs w:val="14"/>
      </w:rPr>
      <w:t>2</w:t>
    </w:r>
    <w:r>
      <w:rPr>
        <w:rFonts w:ascii="Arial" w:hAnsi="Arial" w:cs="Arial"/>
        <w:b w:val="0"/>
        <w:color w:val="auto"/>
        <w:sz w:val="14"/>
        <w:szCs w:val="14"/>
      </w:rPr>
      <w:t>.</w:t>
    </w:r>
  </w:p>
  <w:p w:rsidR="00CE1E54" w:rsidRPr="00DA392E" w:rsidRDefault="00CE1E54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54" w:rsidRDefault="00CE1E5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2400D03"/>
    <w:multiLevelType w:val="hybridMultilevel"/>
    <w:tmpl w:val="699AC868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7D7BF7"/>
    <w:multiLevelType w:val="hybridMultilevel"/>
    <w:tmpl w:val="06B6F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77F60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B35F6"/>
    <w:multiLevelType w:val="hybridMultilevel"/>
    <w:tmpl w:val="964C643A"/>
    <w:lvl w:ilvl="0" w:tplc="04150011">
      <w:start w:val="1"/>
      <w:numFmt w:val="decimal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0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3C1350"/>
    <w:multiLevelType w:val="hybridMultilevel"/>
    <w:tmpl w:val="3FA4DECA"/>
    <w:lvl w:ilvl="0" w:tplc="51AA7F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A36EE3"/>
    <w:multiLevelType w:val="hybridMultilevel"/>
    <w:tmpl w:val="EBF0097A"/>
    <w:lvl w:ilvl="0" w:tplc="DA64E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50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3"/>
  </w:num>
  <w:num w:numId="6">
    <w:abstractNumId w:val="25"/>
  </w:num>
  <w:num w:numId="7">
    <w:abstractNumId w:val="16"/>
  </w:num>
  <w:num w:numId="8">
    <w:abstractNumId w:val="49"/>
  </w:num>
  <w:num w:numId="9">
    <w:abstractNumId w:val="48"/>
  </w:num>
  <w:num w:numId="10">
    <w:abstractNumId w:val="28"/>
  </w:num>
  <w:num w:numId="11">
    <w:abstractNumId w:val="44"/>
  </w:num>
  <w:num w:numId="12">
    <w:abstractNumId w:val="33"/>
  </w:num>
  <w:num w:numId="13">
    <w:abstractNumId w:val="45"/>
  </w:num>
  <w:num w:numId="14">
    <w:abstractNumId w:val="43"/>
  </w:num>
  <w:num w:numId="15">
    <w:abstractNumId w:val="7"/>
  </w:num>
  <w:num w:numId="16">
    <w:abstractNumId w:val="32"/>
  </w:num>
  <w:num w:numId="17">
    <w:abstractNumId w:val="36"/>
  </w:num>
  <w:num w:numId="18">
    <w:abstractNumId w:val="40"/>
  </w:num>
  <w:num w:numId="19">
    <w:abstractNumId w:val="19"/>
  </w:num>
  <w:num w:numId="20">
    <w:abstractNumId w:val="21"/>
  </w:num>
  <w:num w:numId="21">
    <w:abstractNumId w:val="12"/>
  </w:num>
  <w:num w:numId="22">
    <w:abstractNumId w:val="27"/>
  </w:num>
  <w:num w:numId="23">
    <w:abstractNumId w:val="29"/>
  </w:num>
  <w:num w:numId="24">
    <w:abstractNumId w:val="15"/>
  </w:num>
  <w:num w:numId="25">
    <w:abstractNumId w:val="24"/>
  </w:num>
  <w:num w:numId="26">
    <w:abstractNumId w:val="20"/>
  </w:num>
  <w:num w:numId="27">
    <w:abstractNumId w:val="41"/>
  </w:num>
  <w:num w:numId="28">
    <w:abstractNumId w:val="10"/>
  </w:num>
  <w:num w:numId="29">
    <w:abstractNumId w:val="17"/>
  </w:num>
  <w:num w:numId="30">
    <w:abstractNumId w:val="34"/>
  </w:num>
  <w:num w:numId="31">
    <w:abstractNumId w:val="47"/>
  </w:num>
  <w:num w:numId="32">
    <w:abstractNumId w:val="38"/>
  </w:num>
  <w:num w:numId="33">
    <w:abstractNumId w:val="9"/>
  </w:num>
  <w:num w:numId="34">
    <w:abstractNumId w:val="30"/>
  </w:num>
  <w:num w:numId="35">
    <w:abstractNumId w:val="22"/>
  </w:num>
  <w:num w:numId="36">
    <w:abstractNumId w:val="50"/>
  </w:num>
  <w:num w:numId="37">
    <w:abstractNumId w:val="11"/>
  </w:num>
  <w:num w:numId="38">
    <w:abstractNumId w:val="35"/>
  </w:num>
  <w:num w:numId="39">
    <w:abstractNumId w:val="37"/>
  </w:num>
  <w:num w:numId="40">
    <w:abstractNumId w:val="6"/>
  </w:num>
  <w:num w:numId="41">
    <w:abstractNumId w:val="42"/>
  </w:num>
  <w:num w:numId="42">
    <w:abstractNumId w:val="46"/>
  </w:num>
  <w:num w:numId="43">
    <w:abstractNumId w:val="31"/>
  </w:num>
  <w:num w:numId="44">
    <w:abstractNumId w:val="8"/>
  </w:num>
  <w:num w:numId="45">
    <w:abstractNumId w:val="39"/>
  </w:num>
  <w:num w:numId="46">
    <w:abstractNumId w:val="13"/>
  </w:num>
  <w:num w:numId="47">
    <w:abstractNumId w:val="14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4408"/>
    <w:rsid w:val="00004910"/>
    <w:rsid w:val="00014B4F"/>
    <w:rsid w:val="00022E3F"/>
    <w:rsid w:val="00023F8D"/>
    <w:rsid w:val="000245AC"/>
    <w:rsid w:val="000307E8"/>
    <w:rsid w:val="00034680"/>
    <w:rsid w:val="00035499"/>
    <w:rsid w:val="00042302"/>
    <w:rsid w:val="00042984"/>
    <w:rsid w:val="00043C66"/>
    <w:rsid w:val="00050686"/>
    <w:rsid w:val="00052937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88E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41CC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0AD"/>
    <w:rsid w:val="00111ECB"/>
    <w:rsid w:val="00112932"/>
    <w:rsid w:val="00115A85"/>
    <w:rsid w:val="0012078C"/>
    <w:rsid w:val="00123F78"/>
    <w:rsid w:val="00124D41"/>
    <w:rsid w:val="0013109C"/>
    <w:rsid w:val="00134483"/>
    <w:rsid w:val="001347D0"/>
    <w:rsid w:val="001359ED"/>
    <w:rsid w:val="001368F7"/>
    <w:rsid w:val="00136ECB"/>
    <w:rsid w:val="00141299"/>
    <w:rsid w:val="001454D1"/>
    <w:rsid w:val="0014568E"/>
    <w:rsid w:val="00146251"/>
    <w:rsid w:val="001474B3"/>
    <w:rsid w:val="0015105C"/>
    <w:rsid w:val="001526BD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77B80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2CE1"/>
    <w:rsid w:val="001A34D3"/>
    <w:rsid w:val="001A4978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583A"/>
    <w:rsid w:val="0026796C"/>
    <w:rsid w:val="00270952"/>
    <w:rsid w:val="002737B5"/>
    <w:rsid w:val="00274543"/>
    <w:rsid w:val="00275403"/>
    <w:rsid w:val="00275AB0"/>
    <w:rsid w:val="0027698B"/>
    <w:rsid w:val="00280325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C0E68"/>
    <w:rsid w:val="002C23D3"/>
    <w:rsid w:val="002C3C7D"/>
    <w:rsid w:val="002C45C9"/>
    <w:rsid w:val="002C5A88"/>
    <w:rsid w:val="002C6315"/>
    <w:rsid w:val="002C6792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414"/>
    <w:rsid w:val="002F5AE4"/>
    <w:rsid w:val="002F676B"/>
    <w:rsid w:val="002F6D40"/>
    <w:rsid w:val="003034BE"/>
    <w:rsid w:val="00305FE0"/>
    <w:rsid w:val="00306158"/>
    <w:rsid w:val="0030632F"/>
    <w:rsid w:val="00310A50"/>
    <w:rsid w:val="00310F39"/>
    <w:rsid w:val="00311333"/>
    <w:rsid w:val="003116E4"/>
    <w:rsid w:val="0031362F"/>
    <w:rsid w:val="003148EB"/>
    <w:rsid w:val="003155FE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0623"/>
    <w:rsid w:val="00344E9F"/>
    <w:rsid w:val="00345042"/>
    <w:rsid w:val="00347198"/>
    <w:rsid w:val="0034764D"/>
    <w:rsid w:val="0034778D"/>
    <w:rsid w:val="00350BF9"/>
    <w:rsid w:val="00350E6D"/>
    <w:rsid w:val="003564B9"/>
    <w:rsid w:val="00356554"/>
    <w:rsid w:val="003577FC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4433"/>
    <w:rsid w:val="00376EFD"/>
    <w:rsid w:val="003775F1"/>
    <w:rsid w:val="00390413"/>
    <w:rsid w:val="00390E54"/>
    <w:rsid w:val="00391B0B"/>
    <w:rsid w:val="00395C6C"/>
    <w:rsid w:val="00396837"/>
    <w:rsid w:val="003A6C2E"/>
    <w:rsid w:val="003B1068"/>
    <w:rsid w:val="003B4332"/>
    <w:rsid w:val="003B623A"/>
    <w:rsid w:val="003B7A85"/>
    <w:rsid w:val="003C2D11"/>
    <w:rsid w:val="003C3241"/>
    <w:rsid w:val="003C41C1"/>
    <w:rsid w:val="003C5421"/>
    <w:rsid w:val="003C585D"/>
    <w:rsid w:val="003C6D88"/>
    <w:rsid w:val="003D5D04"/>
    <w:rsid w:val="003D79B6"/>
    <w:rsid w:val="003E0BC3"/>
    <w:rsid w:val="003E178B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07447"/>
    <w:rsid w:val="00410109"/>
    <w:rsid w:val="00410625"/>
    <w:rsid w:val="0041168D"/>
    <w:rsid w:val="00411DD7"/>
    <w:rsid w:val="00414C76"/>
    <w:rsid w:val="00415BCC"/>
    <w:rsid w:val="00416E30"/>
    <w:rsid w:val="0042016B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3A4C"/>
    <w:rsid w:val="00435B37"/>
    <w:rsid w:val="00442189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6043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1E69"/>
    <w:rsid w:val="0049273C"/>
    <w:rsid w:val="0049450D"/>
    <w:rsid w:val="00495ABA"/>
    <w:rsid w:val="004A57E5"/>
    <w:rsid w:val="004A65F9"/>
    <w:rsid w:val="004A687F"/>
    <w:rsid w:val="004A7E8F"/>
    <w:rsid w:val="004B03E3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8F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131F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34D7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37DA2"/>
    <w:rsid w:val="0054015D"/>
    <w:rsid w:val="005403F9"/>
    <w:rsid w:val="005415F5"/>
    <w:rsid w:val="00544493"/>
    <w:rsid w:val="0054639A"/>
    <w:rsid w:val="00547443"/>
    <w:rsid w:val="00547695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08E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1EB7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DAE"/>
    <w:rsid w:val="005C3F61"/>
    <w:rsid w:val="005C4BA0"/>
    <w:rsid w:val="005C67F0"/>
    <w:rsid w:val="005C6D0D"/>
    <w:rsid w:val="005C7593"/>
    <w:rsid w:val="005D148C"/>
    <w:rsid w:val="005D1549"/>
    <w:rsid w:val="005D281B"/>
    <w:rsid w:val="005D3C97"/>
    <w:rsid w:val="005D4C47"/>
    <w:rsid w:val="005D52AB"/>
    <w:rsid w:val="005D7562"/>
    <w:rsid w:val="005D7D7A"/>
    <w:rsid w:val="005E0683"/>
    <w:rsid w:val="005E0808"/>
    <w:rsid w:val="005E2293"/>
    <w:rsid w:val="005E2DDD"/>
    <w:rsid w:val="005E396A"/>
    <w:rsid w:val="005E3DAD"/>
    <w:rsid w:val="005E62E5"/>
    <w:rsid w:val="005E7042"/>
    <w:rsid w:val="005E7551"/>
    <w:rsid w:val="005F160E"/>
    <w:rsid w:val="005F189E"/>
    <w:rsid w:val="005F1C60"/>
    <w:rsid w:val="005F2B94"/>
    <w:rsid w:val="005F4B68"/>
    <w:rsid w:val="005F52D2"/>
    <w:rsid w:val="005F5895"/>
    <w:rsid w:val="005F7F5D"/>
    <w:rsid w:val="00600D0C"/>
    <w:rsid w:val="006041FA"/>
    <w:rsid w:val="00611735"/>
    <w:rsid w:val="00612281"/>
    <w:rsid w:val="006133B1"/>
    <w:rsid w:val="0061549F"/>
    <w:rsid w:val="00616C60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77AAD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5495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053F9"/>
    <w:rsid w:val="00705C3B"/>
    <w:rsid w:val="00706FD1"/>
    <w:rsid w:val="00710676"/>
    <w:rsid w:val="007126F4"/>
    <w:rsid w:val="0071726D"/>
    <w:rsid w:val="00717AFB"/>
    <w:rsid w:val="00721527"/>
    <w:rsid w:val="00721AD1"/>
    <w:rsid w:val="00723207"/>
    <w:rsid w:val="00725639"/>
    <w:rsid w:val="0072565D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4F48"/>
    <w:rsid w:val="00775322"/>
    <w:rsid w:val="00775A11"/>
    <w:rsid w:val="00777045"/>
    <w:rsid w:val="007815A6"/>
    <w:rsid w:val="00784CF3"/>
    <w:rsid w:val="00786C42"/>
    <w:rsid w:val="00790EF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7F7A28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B28"/>
    <w:rsid w:val="00837A01"/>
    <w:rsid w:val="00841704"/>
    <w:rsid w:val="00843915"/>
    <w:rsid w:val="00844352"/>
    <w:rsid w:val="00852B32"/>
    <w:rsid w:val="0085324C"/>
    <w:rsid w:val="008545E1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4E3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C62C7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EC5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21BCA"/>
    <w:rsid w:val="0092446F"/>
    <w:rsid w:val="00927A53"/>
    <w:rsid w:val="009302F0"/>
    <w:rsid w:val="00930DCB"/>
    <w:rsid w:val="00932A70"/>
    <w:rsid w:val="00936F6B"/>
    <w:rsid w:val="00937B78"/>
    <w:rsid w:val="00937D2A"/>
    <w:rsid w:val="0094241F"/>
    <w:rsid w:val="00942AAC"/>
    <w:rsid w:val="00945CE4"/>
    <w:rsid w:val="0095002C"/>
    <w:rsid w:val="00951FF0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539"/>
    <w:rsid w:val="00977724"/>
    <w:rsid w:val="00981E9C"/>
    <w:rsid w:val="00983140"/>
    <w:rsid w:val="00983799"/>
    <w:rsid w:val="00983AB3"/>
    <w:rsid w:val="00983BB6"/>
    <w:rsid w:val="00986A33"/>
    <w:rsid w:val="009876DC"/>
    <w:rsid w:val="00991362"/>
    <w:rsid w:val="00991BFB"/>
    <w:rsid w:val="009921C4"/>
    <w:rsid w:val="009925E3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299C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43C"/>
    <w:rsid w:val="00A10E05"/>
    <w:rsid w:val="00A11526"/>
    <w:rsid w:val="00A14F49"/>
    <w:rsid w:val="00A234E2"/>
    <w:rsid w:val="00A2585E"/>
    <w:rsid w:val="00A278D1"/>
    <w:rsid w:val="00A41448"/>
    <w:rsid w:val="00A42CD1"/>
    <w:rsid w:val="00A42FFC"/>
    <w:rsid w:val="00A43110"/>
    <w:rsid w:val="00A43543"/>
    <w:rsid w:val="00A44469"/>
    <w:rsid w:val="00A44CF0"/>
    <w:rsid w:val="00A473F4"/>
    <w:rsid w:val="00A47B9E"/>
    <w:rsid w:val="00A5168B"/>
    <w:rsid w:val="00A52649"/>
    <w:rsid w:val="00A553A4"/>
    <w:rsid w:val="00A60634"/>
    <w:rsid w:val="00A60664"/>
    <w:rsid w:val="00A6689D"/>
    <w:rsid w:val="00A7072D"/>
    <w:rsid w:val="00A713B7"/>
    <w:rsid w:val="00A718A5"/>
    <w:rsid w:val="00A71ACF"/>
    <w:rsid w:val="00A71EDF"/>
    <w:rsid w:val="00A83CDD"/>
    <w:rsid w:val="00A85638"/>
    <w:rsid w:val="00A92866"/>
    <w:rsid w:val="00AA13CE"/>
    <w:rsid w:val="00AA1540"/>
    <w:rsid w:val="00AA16F2"/>
    <w:rsid w:val="00AA4EBE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3EFB"/>
    <w:rsid w:val="00AC49E0"/>
    <w:rsid w:val="00AC5B0D"/>
    <w:rsid w:val="00AC666B"/>
    <w:rsid w:val="00AD26A1"/>
    <w:rsid w:val="00AD2731"/>
    <w:rsid w:val="00AD57D6"/>
    <w:rsid w:val="00AD68C6"/>
    <w:rsid w:val="00AE04EF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654D9"/>
    <w:rsid w:val="00B71D8E"/>
    <w:rsid w:val="00B731F9"/>
    <w:rsid w:val="00B7647A"/>
    <w:rsid w:val="00B80352"/>
    <w:rsid w:val="00B8145A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97A88"/>
    <w:rsid w:val="00B97F5D"/>
    <w:rsid w:val="00BA011E"/>
    <w:rsid w:val="00BA12B2"/>
    <w:rsid w:val="00BA3C35"/>
    <w:rsid w:val="00BA4A5D"/>
    <w:rsid w:val="00BA520F"/>
    <w:rsid w:val="00BA6E73"/>
    <w:rsid w:val="00BA7479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C624C"/>
    <w:rsid w:val="00BD0B9F"/>
    <w:rsid w:val="00BD3254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F71"/>
    <w:rsid w:val="00C13119"/>
    <w:rsid w:val="00C13664"/>
    <w:rsid w:val="00C2095B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B2C"/>
    <w:rsid w:val="00C51D31"/>
    <w:rsid w:val="00C52ED0"/>
    <w:rsid w:val="00C53A9A"/>
    <w:rsid w:val="00C56946"/>
    <w:rsid w:val="00C56C97"/>
    <w:rsid w:val="00C571A4"/>
    <w:rsid w:val="00C614B8"/>
    <w:rsid w:val="00C64C09"/>
    <w:rsid w:val="00C665B3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202"/>
    <w:rsid w:val="00CC0EE5"/>
    <w:rsid w:val="00CC0F42"/>
    <w:rsid w:val="00CC15B2"/>
    <w:rsid w:val="00CC2B79"/>
    <w:rsid w:val="00CC3859"/>
    <w:rsid w:val="00CC4EC2"/>
    <w:rsid w:val="00CC55D3"/>
    <w:rsid w:val="00CC5DD3"/>
    <w:rsid w:val="00CC7821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F2F17"/>
    <w:rsid w:val="00CF3A86"/>
    <w:rsid w:val="00CF3C69"/>
    <w:rsid w:val="00D00281"/>
    <w:rsid w:val="00D0115E"/>
    <w:rsid w:val="00D02EBC"/>
    <w:rsid w:val="00D032DD"/>
    <w:rsid w:val="00D03C0B"/>
    <w:rsid w:val="00D0433E"/>
    <w:rsid w:val="00D072BD"/>
    <w:rsid w:val="00D142B9"/>
    <w:rsid w:val="00D14B1E"/>
    <w:rsid w:val="00D15062"/>
    <w:rsid w:val="00D1742D"/>
    <w:rsid w:val="00D301BD"/>
    <w:rsid w:val="00D338B4"/>
    <w:rsid w:val="00D37878"/>
    <w:rsid w:val="00D42BF4"/>
    <w:rsid w:val="00D42F45"/>
    <w:rsid w:val="00D4426B"/>
    <w:rsid w:val="00D44F62"/>
    <w:rsid w:val="00D46167"/>
    <w:rsid w:val="00D52BE7"/>
    <w:rsid w:val="00D53366"/>
    <w:rsid w:val="00D55272"/>
    <w:rsid w:val="00D60B3C"/>
    <w:rsid w:val="00D60D06"/>
    <w:rsid w:val="00D60ECB"/>
    <w:rsid w:val="00D652A4"/>
    <w:rsid w:val="00D66A8A"/>
    <w:rsid w:val="00D6724E"/>
    <w:rsid w:val="00D73E33"/>
    <w:rsid w:val="00D7411A"/>
    <w:rsid w:val="00D74664"/>
    <w:rsid w:val="00D80B8B"/>
    <w:rsid w:val="00D818BF"/>
    <w:rsid w:val="00D82FC2"/>
    <w:rsid w:val="00D8398B"/>
    <w:rsid w:val="00D86144"/>
    <w:rsid w:val="00D86EA8"/>
    <w:rsid w:val="00D87FBD"/>
    <w:rsid w:val="00D95A62"/>
    <w:rsid w:val="00D95E2C"/>
    <w:rsid w:val="00DA2DCD"/>
    <w:rsid w:val="00DA766C"/>
    <w:rsid w:val="00DB1D55"/>
    <w:rsid w:val="00DB2C95"/>
    <w:rsid w:val="00DB78D0"/>
    <w:rsid w:val="00DC1166"/>
    <w:rsid w:val="00DC31CD"/>
    <w:rsid w:val="00DD0BFB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3D4"/>
    <w:rsid w:val="00E0053B"/>
    <w:rsid w:val="00E009CB"/>
    <w:rsid w:val="00E023CD"/>
    <w:rsid w:val="00E02ACF"/>
    <w:rsid w:val="00E06494"/>
    <w:rsid w:val="00E11CAB"/>
    <w:rsid w:val="00E132BF"/>
    <w:rsid w:val="00E156F9"/>
    <w:rsid w:val="00E17032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1543"/>
    <w:rsid w:val="00E82633"/>
    <w:rsid w:val="00E85BA0"/>
    <w:rsid w:val="00E8688B"/>
    <w:rsid w:val="00E8790E"/>
    <w:rsid w:val="00E91189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930"/>
    <w:rsid w:val="00EB4C51"/>
    <w:rsid w:val="00EB5D05"/>
    <w:rsid w:val="00EB6590"/>
    <w:rsid w:val="00EC1836"/>
    <w:rsid w:val="00EC2917"/>
    <w:rsid w:val="00EC309D"/>
    <w:rsid w:val="00EC7B2E"/>
    <w:rsid w:val="00EC7FC5"/>
    <w:rsid w:val="00ED02B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E7D21"/>
    <w:rsid w:val="00EF1EE4"/>
    <w:rsid w:val="00EF36C2"/>
    <w:rsid w:val="00EF5728"/>
    <w:rsid w:val="00EF6A54"/>
    <w:rsid w:val="00EF6C14"/>
    <w:rsid w:val="00F01616"/>
    <w:rsid w:val="00F02513"/>
    <w:rsid w:val="00F042C3"/>
    <w:rsid w:val="00F05655"/>
    <w:rsid w:val="00F11C35"/>
    <w:rsid w:val="00F12B22"/>
    <w:rsid w:val="00F16279"/>
    <w:rsid w:val="00F1637A"/>
    <w:rsid w:val="00F17EB7"/>
    <w:rsid w:val="00F201A6"/>
    <w:rsid w:val="00F2097E"/>
    <w:rsid w:val="00F262F4"/>
    <w:rsid w:val="00F26BB9"/>
    <w:rsid w:val="00F27E98"/>
    <w:rsid w:val="00F332AD"/>
    <w:rsid w:val="00F357B6"/>
    <w:rsid w:val="00F35D63"/>
    <w:rsid w:val="00F40C90"/>
    <w:rsid w:val="00F439D5"/>
    <w:rsid w:val="00F46046"/>
    <w:rsid w:val="00F479D8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0A23"/>
    <w:rsid w:val="00F81A6D"/>
    <w:rsid w:val="00F85DFA"/>
    <w:rsid w:val="00F864E2"/>
    <w:rsid w:val="00F865BC"/>
    <w:rsid w:val="00F87257"/>
    <w:rsid w:val="00F9096F"/>
    <w:rsid w:val="00F91DEE"/>
    <w:rsid w:val="00F96910"/>
    <w:rsid w:val="00FA0546"/>
    <w:rsid w:val="00FA115B"/>
    <w:rsid w:val="00FA2467"/>
    <w:rsid w:val="00FA3550"/>
    <w:rsid w:val="00FA4ABE"/>
    <w:rsid w:val="00FA508B"/>
    <w:rsid w:val="00FA6252"/>
    <w:rsid w:val="00FA748C"/>
    <w:rsid w:val="00FB23F8"/>
    <w:rsid w:val="00FB614A"/>
    <w:rsid w:val="00FB7718"/>
    <w:rsid w:val="00FC5ED1"/>
    <w:rsid w:val="00FC6064"/>
    <w:rsid w:val="00FC743E"/>
    <w:rsid w:val="00FD3956"/>
    <w:rsid w:val="00FD4077"/>
    <w:rsid w:val="00FD625A"/>
    <w:rsid w:val="00FD69CD"/>
    <w:rsid w:val="00FE3FCE"/>
    <w:rsid w:val="00FE43B8"/>
    <w:rsid w:val="00FF1D2D"/>
    <w:rsid w:val="00FF2D06"/>
    <w:rsid w:val="00FF3641"/>
    <w:rsid w:val="00FF36FC"/>
    <w:rsid w:val="00FF4512"/>
    <w:rsid w:val="00FF4973"/>
    <w:rsid w:val="00FF5276"/>
    <w:rsid w:val="00FF5C45"/>
    <w:rsid w:val="00FF75CF"/>
    <w:rsid w:val="00FF7674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FDC40-F2CB-4787-82CB-816A25DC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50</cp:revision>
  <cp:lastPrinted>2018-09-06T06:26:00Z</cp:lastPrinted>
  <dcterms:created xsi:type="dcterms:W3CDTF">2018-07-20T10:01:00Z</dcterms:created>
  <dcterms:modified xsi:type="dcterms:W3CDTF">2018-09-06T06:36:00Z</dcterms:modified>
</cp:coreProperties>
</file>