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A96CB8">
        <w:rPr>
          <w:rFonts w:ascii="Arial" w:hAnsi="Arial" w:cs="Arial"/>
          <w:b/>
          <w:sz w:val="20"/>
          <w:szCs w:val="20"/>
        </w:rPr>
        <w:t>8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A96CB8">
        <w:rPr>
          <w:rFonts w:ascii="Arial" w:hAnsi="Arial" w:cs="Arial"/>
          <w:sz w:val="20"/>
          <w:szCs w:val="20"/>
        </w:rPr>
        <w:t>„</w:t>
      </w:r>
      <w:r w:rsidR="00A96CB8" w:rsidRPr="00A96CB8">
        <w:rPr>
          <w:rFonts w:ascii="Arial" w:hAnsi="Arial" w:cs="Arial"/>
          <w:b/>
          <w:sz w:val="20"/>
          <w:szCs w:val="20"/>
        </w:rPr>
        <w:t>Wykonanie modernizacji kolejowego taboru pasażerskiego o napędzie elektrycznym</w:t>
      </w:r>
      <w:r w:rsidR="00A96CB8">
        <w:rPr>
          <w:rFonts w:ascii="Arial" w:hAnsi="Arial" w:cs="Arial"/>
          <w:b/>
          <w:sz w:val="20"/>
          <w:szCs w:val="20"/>
        </w:rPr>
        <w:t>”</w:t>
      </w:r>
      <w:bookmarkStart w:id="0" w:name="_GoBack"/>
      <w:bookmarkEnd w:id="0"/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swojego potencjału dotyczącego 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433FBA"/>
    <w:rsid w:val="004404FB"/>
    <w:rsid w:val="00534B86"/>
    <w:rsid w:val="00557D82"/>
    <w:rsid w:val="00572904"/>
    <w:rsid w:val="006271D5"/>
    <w:rsid w:val="00680B7B"/>
    <w:rsid w:val="007702D6"/>
    <w:rsid w:val="0080593D"/>
    <w:rsid w:val="00861C9C"/>
    <w:rsid w:val="008D313B"/>
    <w:rsid w:val="009C67FE"/>
    <w:rsid w:val="00A96CB8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42D0-428B-49B6-9F30-8FF1A70F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19</cp:revision>
  <dcterms:created xsi:type="dcterms:W3CDTF">2012-09-08T13:19:00Z</dcterms:created>
  <dcterms:modified xsi:type="dcterms:W3CDTF">2013-04-24T08:00:00Z</dcterms:modified>
</cp:coreProperties>
</file>