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49" w:rsidRDefault="00564249" w:rsidP="00F96A27">
      <w:pPr>
        <w:jc w:val="center"/>
        <w:rPr>
          <w:b/>
          <w:i/>
        </w:rPr>
      </w:pPr>
    </w:p>
    <w:p w:rsidR="00564249" w:rsidRPr="00BB2837" w:rsidRDefault="00564249" w:rsidP="00BB2837">
      <w:pPr>
        <w:rPr>
          <w:i/>
        </w:rPr>
      </w:pPr>
    </w:p>
    <w:p w:rsidR="00564249" w:rsidRDefault="00564249" w:rsidP="00BB2837">
      <w:r w:rsidRPr="00BB2837">
        <w:t xml:space="preserve">Załącznik Nr 1 do Uchwały Nr 1082/12 </w:t>
      </w:r>
    </w:p>
    <w:p w:rsidR="00564249" w:rsidRPr="00BB2837" w:rsidRDefault="00564249" w:rsidP="00BB2837"/>
    <w:p w:rsidR="00564249" w:rsidRPr="00B83A43" w:rsidRDefault="00564249" w:rsidP="00F96A27">
      <w:pPr>
        <w:jc w:val="center"/>
        <w:rPr>
          <w:b/>
          <w:i/>
        </w:rPr>
      </w:pPr>
      <w:r w:rsidRPr="00B83A43">
        <w:rPr>
          <w:b/>
          <w:i/>
        </w:rPr>
        <w:t>Przyjęcie delegacji z Obwodu Kaliningradzkiego oraz organizacja wystawy „Bursztynowy brzeg Rosji” na Zamku Książąt Pomorskich w Szczecinie.</w:t>
      </w:r>
    </w:p>
    <w:p w:rsidR="00564249" w:rsidRDefault="00564249"/>
    <w:p w:rsidR="00564249" w:rsidRDefault="00564249">
      <w:r w:rsidRPr="00B83A43">
        <w:rPr>
          <w:b/>
        </w:rPr>
        <w:t>Data:</w:t>
      </w:r>
      <w:r>
        <w:t xml:space="preserve"> 23-24 sierpnia 2012r.</w:t>
      </w:r>
    </w:p>
    <w:p w:rsidR="00564249" w:rsidRDefault="00564249">
      <w:r w:rsidRPr="00B83A43">
        <w:rPr>
          <w:b/>
        </w:rPr>
        <w:t>Miejsce:</w:t>
      </w:r>
      <w:r>
        <w:t xml:space="preserve"> Szczecin</w:t>
      </w:r>
    </w:p>
    <w:p w:rsidR="00564249" w:rsidRPr="00B83A43" w:rsidRDefault="00564249">
      <w:pPr>
        <w:rPr>
          <w:b/>
        </w:rPr>
      </w:pPr>
      <w:r w:rsidRPr="00B83A43">
        <w:rPr>
          <w:b/>
        </w:rPr>
        <w:t>Skład Delegacji:</w:t>
      </w:r>
    </w:p>
    <w:p w:rsidR="00564249" w:rsidRDefault="00564249" w:rsidP="00F96A27">
      <w:pPr>
        <w:pStyle w:val="ListParagraph"/>
        <w:numPr>
          <w:ilvl w:val="0"/>
          <w:numId w:val="2"/>
        </w:numPr>
      </w:pPr>
      <w:r>
        <w:t xml:space="preserve">Swietlana Kondratjewa - </w:t>
      </w:r>
      <w:r w:rsidRPr="00F96A27">
        <w:t xml:space="preserve"> </w:t>
      </w:r>
      <w:r>
        <w:t>Minister K</w:t>
      </w:r>
      <w:r w:rsidRPr="00F96A27">
        <w:t xml:space="preserve">ultury Obwodu Kaliningradzkiego </w:t>
      </w:r>
      <w:r>
        <w:t>(odpowiednik naszego dyrektora wydziału)</w:t>
      </w:r>
    </w:p>
    <w:p w:rsidR="00564249" w:rsidRDefault="00564249" w:rsidP="00F96A27">
      <w:pPr>
        <w:pStyle w:val="ListParagraph"/>
        <w:numPr>
          <w:ilvl w:val="0"/>
          <w:numId w:val="2"/>
        </w:numPr>
      </w:pPr>
      <w:r>
        <w:t xml:space="preserve">4 osoby z Administracji </w:t>
      </w:r>
      <w:r w:rsidRPr="00F96A27">
        <w:t>Obwodu Kaliningradzkiego</w:t>
      </w:r>
    </w:p>
    <w:p w:rsidR="00564249" w:rsidRDefault="00564249" w:rsidP="00F96A27">
      <w:pPr>
        <w:pStyle w:val="ListParagraph"/>
        <w:numPr>
          <w:ilvl w:val="0"/>
          <w:numId w:val="2"/>
        </w:numPr>
      </w:pPr>
      <w:r>
        <w:t xml:space="preserve">3-4 osobowy zespół muzyczny występujący na uroczystym otwarciu wystawy </w:t>
      </w:r>
    </w:p>
    <w:p w:rsidR="00564249" w:rsidRPr="00B83A43" w:rsidRDefault="00564249">
      <w:pPr>
        <w:rPr>
          <w:b/>
        </w:rPr>
      </w:pPr>
      <w:r w:rsidRPr="00B83A43">
        <w:rPr>
          <w:b/>
        </w:rPr>
        <w:t>Program:</w:t>
      </w:r>
    </w:p>
    <w:p w:rsidR="00564249" w:rsidRDefault="00564249" w:rsidP="00F96A27">
      <w:pPr>
        <w:pStyle w:val="ListParagraph"/>
        <w:numPr>
          <w:ilvl w:val="0"/>
          <w:numId w:val="1"/>
        </w:numPr>
      </w:pPr>
      <w:r>
        <w:t xml:space="preserve">Uroczyste otwarcie wystawy </w:t>
      </w:r>
      <w:r w:rsidRPr="00F96A27">
        <w:t>„Bursztynowy brzeg Rosji”</w:t>
      </w:r>
      <w:r>
        <w:t xml:space="preserve"> </w:t>
      </w:r>
    </w:p>
    <w:p w:rsidR="00564249" w:rsidRDefault="00564249" w:rsidP="00F96A27">
      <w:pPr>
        <w:pStyle w:val="ListParagraph"/>
        <w:numPr>
          <w:ilvl w:val="0"/>
          <w:numId w:val="1"/>
        </w:numPr>
      </w:pPr>
      <w:r>
        <w:t>Spotkanie robocze w celu opracowania  planu przedsięwzięć w</w:t>
      </w:r>
      <w:r w:rsidRPr="00F96A27">
        <w:t>spółpracy Województwa Zachodniopomorskiego z Obwodem Kaliningradzkim w ramach podpisanego Porozumienia o współpracy między Województwem Zachodniopomorskim (RP) i Administracją (Rządem) Obwodu Kaliningradzkiego  (RB) w dniu 7 października 2004 roku</w:t>
      </w:r>
    </w:p>
    <w:p w:rsidR="00564249" w:rsidRDefault="00564249" w:rsidP="00F96A27">
      <w:pPr>
        <w:pStyle w:val="ListParagraph"/>
        <w:numPr>
          <w:ilvl w:val="0"/>
          <w:numId w:val="1"/>
        </w:numPr>
      </w:pPr>
      <w:r>
        <w:t>Zwiedzanie Szczecina</w:t>
      </w:r>
    </w:p>
    <w:p w:rsidR="00564249" w:rsidRDefault="00564249" w:rsidP="00F96A27">
      <w:pPr>
        <w:pStyle w:val="ListParagraph"/>
        <w:numPr>
          <w:ilvl w:val="0"/>
          <w:numId w:val="1"/>
        </w:numPr>
      </w:pPr>
      <w:r>
        <w:t>Uroczysta kolacja</w:t>
      </w:r>
    </w:p>
    <w:p w:rsidR="00564249" w:rsidRPr="00B83A43" w:rsidRDefault="00564249" w:rsidP="004F056F">
      <w:pPr>
        <w:rPr>
          <w:b/>
        </w:rPr>
      </w:pPr>
      <w:r w:rsidRPr="00B83A43">
        <w:rPr>
          <w:b/>
        </w:rPr>
        <w:t>Wstępna kalkulacja kosztów:</w:t>
      </w:r>
    </w:p>
    <w:p w:rsidR="00564249" w:rsidRDefault="00564249" w:rsidP="004F056F">
      <w:pPr>
        <w:pStyle w:val="ListParagraph"/>
        <w:numPr>
          <w:ilvl w:val="0"/>
          <w:numId w:val="3"/>
        </w:numPr>
      </w:pPr>
      <w:r>
        <w:t xml:space="preserve">Dofinansowanie organizacji wystawy </w:t>
      </w:r>
      <w:r w:rsidRPr="00F96A27">
        <w:t>„Bursztynowy brzeg Rosji”</w:t>
      </w:r>
      <w:r>
        <w:t xml:space="preserve"> na Zamku Książąt Pomorskich w Szczecinie – 35 000 zł</w:t>
      </w:r>
    </w:p>
    <w:p w:rsidR="00564249" w:rsidRDefault="00564249" w:rsidP="004F056F">
      <w:pPr>
        <w:pStyle w:val="ListParagraph"/>
        <w:numPr>
          <w:ilvl w:val="0"/>
          <w:numId w:val="3"/>
        </w:numPr>
      </w:pPr>
      <w:r>
        <w:t>Nocleg:</w:t>
      </w:r>
    </w:p>
    <w:p w:rsidR="00564249" w:rsidRDefault="00564249" w:rsidP="00E83AB1">
      <w:pPr>
        <w:pStyle w:val="ListParagraph"/>
        <w:numPr>
          <w:ilvl w:val="0"/>
          <w:numId w:val="6"/>
        </w:numPr>
        <w:ind w:left="1701"/>
      </w:pPr>
      <w:r>
        <w:t>oficjalna delegacja z Obwodu Kalinigradzkiego (5 osób) x 300 zł</w:t>
      </w:r>
    </w:p>
    <w:p w:rsidR="00564249" w:rsidRDefault="00564249" w:rsidP="00E83AB1">
      <w:pPr>
        <w:pStyle w:val="ListParagraph"/>
        <w:numPr>
          <w:ilvl w:val="0"/>
          <w:numId w:val="6"/>
        </w:numPr>
        <w:ind w:left="1701"/>
      </w:pPr>
      <w:r>
        <w:t>zespół muzyczny (4 osoby) x 250 zł</w:t>
      </w:r>
    </w:p>
    <w:p w:rsidR="00564249" w:rsidRDefault="00564249" w:rsidP="00E83AB1">
      <w:pPr>
        <w:pStyle w:val="ListParagraph"/>
        <w:numPr>
          <w:ilvl w:val="0"/>
          <w:numId w:val="5"/>
        </w:numPr>
        <w:ind w:left="709"/>
      </w:pPr>
      <w:r>
        <w:t xml:space="preserve">Zwiedzanie Szczecina (3h): </w:t>
      </w:r>
    </w:p>
    <w:p w:rsidR="00564249" w:rsidRDefault="00564249" w:rsidP="00E83AB1">
      <w:pPr>
        <w:pStyle w:val="ListParagraph"/>
        <w:numPr>
          <w:ilvl w:val="0"/>
          <w:numId w:val="7"/>
        </w:numPr>
        <w:ind w:left="1701"/>
      </w:pPr>
      <w:r>
        <w:t>Przewodnik turystyczny – 400 zł</w:t>
      </w:r>
    </w:p>
    <w:p w:rsidR="00564249" w:rsidRDefault="00564249" w:rsidP="00E83AB1">
      <w:pPr>
        <w:pStyle w:val="ListParagraph"/>
        <w:numPr>
          <w:ilvl w:val="0"/>
          <w:numId w:val="7"/>
        </w:numPr>
        <w:ind w:left="1701"/>
      </w:pPr>
      <w:r>
        <w:t xml:space="preserve">Bus (210 zł do </w:t>
      </w:r>
      <w:smartTag w:uri="urn:schemas-microsoft-com:office:smarttags" w:element="metricconverter">
        <w:smartTagPr>
          <w:attr w:name="ProductID" w:val="50 km"/>
        </w:smartTagPr>
        <w:r>
          <w:t>50 km</w:t>
        </w:r>
      </w:smartTag>
      <w:r>
        <w:t xml:space="preserve"> + </w:t>
      </w:r>
      <w:smartTag w:uri="urn:schemas-microsoft-com:office:smarttags" w:element="metricconverter">
        <w:smartTagPr>
          <w:attr w:name="ProductID" w:val="20 km"/>
        </w:smartTagPr>
        <w:r>
          <w:t>20 km</w:t>
        </w:r>
      </w:smartTag>
      <w:r>
        <w:t xml:space="preserve"> x 1,9zł) – 250 zł</w:t>
      </w:r>
    </w:p>
    <w:p w:rsidR="00564249" w:rsidRDefault="00564249" w:rsidP="00B83A43">
      <w:pPr>
        <w:pStyle w:val="ListParagraph"/>
        <w:numPr>
          <w:ilvl w:val="0"/>
          <w:numId w:val="1"/>
        </w:numPr>
      </w:pPr>
      <w:r>
        <w:t>Uroczysta kolacja (13 osób) – 1 500 zł</w:t>
      </w:r>
    </w:p>
    <w:p w:rsidR="00564249" w:rsidRDefault="00564249" w:rsidP="00B83A43">
      <w:pPr>
        <w:pStyle w:val="ListParagraph"/>
        <w:numPr>
          <w:ilvl w:val="0"/>
          <w:numId w:val="1"/>
        </w:numPr>
      </w:pPr>
      <w:r>
        <w:t>Tłumacz – 650 zł</w:t>
      </w:r>
    </w:p>
    <w:p w:rsidR="00564249" w:rsidRDefault="00564249" w:rsidP="00B83A43">
      <w:pPr>
        <w:pStyle w:val="ListParagraph"/>
        <w:numPr>
          <w:ilvl w:val="0"/>
          <w:numId w:val="1"/>
        </w:numPr>
      </w:pPr>
      <w:r>
        <w:t>Kwiaty, upominki – 1 000 zł</w:t>
      </w:r>
    </w:p>
    <w:p w:rsidR="00564249" w:rsidRDefault="00564249" w:rsidP="00B83A43">
      <w:r w:rsidRPr="00B83A43">
        <w:rPr>
          <w:i/>
        </w:rPr>
        <w:t>Koszt ogółem:</w:t>
      </w:r>
      <w:r>
        <w:t xml:space="preserve">  41 300 zł</w:t>
      </w:r>
    </w:p>
    <w:p w:rsidR="00564249" w:rsidRDefault="00564249" w:rsidP="00F96A27"/>
    <w:p w:rsidR="00564249" w:rsidRDefault="00564249" w:rsidP="00F96A27">
      <w:bookmarkStart w:id="0" w:name="_GoBack"/>
      <w:bookmarkEnd w:id="0"/>
    </w:p>
    <w:sectPr w:rsidR="00564249" w:rsidSect="000B2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0832"/>
    <w:multiLevelType w:val="hybridMultilevel"/>
    <w:tmpl w:val="33384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ECC"/>
    <w:multiLevelType w:val="hybridMultilevel"/>
    <w:tmpl w:val="DFC2975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6C65597"/>
    <w:multiLevelType w:val="hybridMultilevel"/>
    <w:tmpl w:val="84A2AA4E"/>
    <w:lvl w:ilvl="0" w:tplc="64D82F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476D63"/>
    <w:multiLevelType w:val="hybridMultilevel"/>
    <w:tmpl w:val="74F2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754A1"/>
    <w:multiLevelType w:val="hybridMultilevel"/>
    <w:tmpl w:val="F9A6E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D1488"/>
    <w:multiLevelType w:val="hybridMultilevel"/>
    <w:tmpl w:val="916EA11C"/>
    <w:lvl w:ilvl="0" w:tplc="64D82FB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BA4229E"/>
    <w:multiLevelType w:val="hybridMultilevel"/>
    <w:tmpl w:val="64CE8CBE"/>
    <w:lvl w:ilvl="0" w:tplc="64D82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A27"/>
    <w:rsid w:val="000A26C5"/>
    <w:rsid w:val="000B21B3"/>
    <w:rsid w:val="004F056F"/>
    <w:rsid w:val="00564249"/>
    <w:rsid w:val="0063587D"/>
    <w:rsid w:val="00701E96"/>
    <w:rsid w:val="00956639"/>
    <w:rsid w:val="00B83A43"/>
    <w:rsid w:val="00BB2837"/>
    <w:rsid w:val="00D048B5"/>
    <w:rsid w:val="00D363A0"/>
    <w:rsid w:val="00E83AB1"/>
    <w:rsid w:val="00F9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6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192</Words>
  <Characters>1158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Przyjęcie delegacji z Obwodu Kaliningradzkiego oraz organizacja wystawy „Bursztynowy brzeg Rosji” na Zamku Książąt Pomorskich w Szczecinie</dc:title>
  <dc:subject/>
  <dc:creator>Województwa Zachodniopomorskiego</dc:creator>
  <cp:keywords/>
  <dc:description/>
  <cp:lastModifiedBy>pjedruszczak</cp:lastModifiedBy>
  <cp:revision>3</cp:revision>
  <dcterms:created xsi:type="dcterms:W3CDTF">2013-03-19T08:15:00Z</dcterms:created>
  <dcterms:modified xsi:type="dcterms:W3CDTF">2013-03-19T08:17:00Z</dcterms:modified>
</cp:coreProperties>
</file>