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34" w:rsidRPr="000C7534" w:rsidRDefault="000C7534" w:rsidP="000C7534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753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3a </w:t>
      </w:r>
      <w:r w:rsidRPr="000C75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0C7534" w:rsidRPr="000C7534" w:rsidRDefault="000C7534" w:rsidP="000C7534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7534" w:rsidRPr="000C7534" w:rsidRDefault="000C7534" w:rsidP="000C7534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C7534" w:rsidRPr="000C7534" w:rsidRDefault="000C7534" w:rsidP="000C753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C7534" w:rsidRPr="000C7534" w:rsidRDefault="000C7534" w:rsidP="000C753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C753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C7534" w:rsidRPr="000C7534" w:rsidRDefault="000C7534" w:rsidP="000C753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C753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0C7534" w:rsidRPr="000C7534" w:rsidRDefault="000C7534" w:rsidP="000C7534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7534" w:rsidRPr="000C7534" w:rsidRDefault="000C7534" w:rsidP="000C753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C7534" w:rsidRPr="000C7534" w:rsidRDefault="000C7534" w:rsidP="000C7534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2 pkt. 5 ustawy z dnia 29 stycznia 2004 r. Prawo zamówień publicznych ( Dz. U. z 2010r. nr 113, poz. 759 ze. zm.).</w:t>
      </w:r>
    </w:p>
    <w:p w:rsidR="000C7534" w:rsidRPr="000C7534" w:rsidRDefault="000C7534" w:rsidP="000C7534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 xml:space="preserve">Zgodnie z art. 26 ust. 2d ustawy z dnia 29 stycznia 2004 r. Prawo zamówień publicznych ( Dz. U. z 2010r. nr 113, poz. 759 ze. zm.) oświadczam, że </w:t>
      </w:r>
      <w:r w:rsidRPr="000C7534">
        <w:rPr>
          <w:rFonts w:ascii="Arial" w:hAnsi="Arial" w:cs="Arial"/>
          <w:b/>
          <w:sz w:val="20"/>
          <w:szCs w:val="20"/>
        </w:rPr>
        <w:t>należę</w:t>
      </w:r>
      <w:r w:rsidRPr="000C7534">
        <w:rPr>
          <w:rFonts w:cs="Times New Roman"/>
          <w:b/>
          <w:vertAlign w:val="superscript"/>
        </w:rPr>
        <w:footnoteReference w:id="1"/>
      </w:r>
      <w:r w:rsidRPr="000C7534">
        <w:rPr>
          <w:rFonts w:ascii="Arial" w:hAnsi="Arial" w:cs="Arial"/>
          <w:b/>
          <w:sz w:val="20"/>
          <w:szCs w:val="20"/>
        </w:rPr>
        <w:t xml:space="preserve"> / nie należę</w:t>
      </w:r>
      <w:r w:rsidRPr="000C7534">
        <w:rPr>
          <w:rFonts w:ascii="Arial" w:hAnsi="Arial" w:cs="Arial"/>
          <w:sz w:val="20"/>
          <w:szCs w:val="20"/>
        </w:rPr>
        <w:t xml:space="preserve"> do tej samej grupy kapitałowej</w:t>
      </w:r>
      <w:r w:rsidRPr="000C7534">
        <w:rPr>
          <w:rFonts w:cs="Times New Roman"/>
          <w:vertAlign w:val="superscript"/>
        </w:rPr>
        <w:footnoteReference w:id="2"/>
      </w:r>
      <w:r w:rsidRPr="000C7534">
        <w:rPr>
          <w:rFonts w:ascii="Arial" w:hAnsi="Arial" w:cs="Arial"/>
          <w:sz w:val="20"/>
          <w:szCs w:val="20"/>
        </w:rPr>
        <w:t xml:space="preserve">  </w:t>
      </w:r>
    </w:p>
    <w:p w:rsidR="000C7534" w:rsidRPr="000C7534" w:rsidRDefault="000C7534" w:rsidP="000C7534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Poniżej przedstawiam listę podmiotów należących do tej samej grupy kapitałowej, o której mowa w art. 24 ust. 2 pkt 5: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numPr>
          <w:ilvl w:val="0"/>
          <w:numId w:val="2"/>
        </w:num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(…) ………………………………………………………………………………………………………….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C7534" w:rsidRPr="000C7534" w:rsidRDefault="000C7534" w:rsidP="000C7534">
      <w:pPr>
        <w:tabs>
          <w:tab w:val="left" w:pos="1800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C753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C7534" w:rsidRPr="000C7534" w:rsidRDefault="000C7534" w:rsidP="000C7534">
      <w:pPr>
        <w:tabs>
          <w:tab w:val="left" w:pos="1800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0C753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C753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C7534" w:rsidRPr="000C7534" w:rsidRDefault="000C7534" w:rsidP="000C7534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50" w:rsidRDefault="00CA0650" w:rsidP="000C7534">
      <w:pPr>
        <w:spacing w:before="40" w:after="40" w:line="300" w:lineRule="exact"/>
        <w:jc w:val="both"/>
      </w:pPr>
      <w:bookmarkStart w:id="0" w:name="_GoBack"/>
      <w:bookmarkEnd w:id="0"/>
    </w:p>
    <w:sectPr w:rsidR="00CA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0C7534" w:rsidRPr="006652EE" w:rsidRDefault="000C7534" w:rsidP="000C7534">
      <w:pPr>
        <w:pStyle w:val="Tekstprzypisudolnego"/>
        <w:rPr>
          <w:rFonts w:ascii="Arial" w:hAnsi="Arial" w:cs="Arial"/>
          <w:sz w:val="14"/>
          <w:szCs w:val="14"/>
        </w:rPr>
      </w:pPr>
      <w:r w:rsidRPr="006652E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652EE">
        <w:rPr>
          <w:rFonts w:ascii="Arial" w:hAnsi="Arial" w:cs="Arial"/>
          <w:sz w:val="14"/>
          <w:szCs w:val="14"/>
        </w:rPr>
        <w:t xml:space="preserve"> W przypadku przynależności do tej samej grupy kapitałowej wykonawca zobowiązany jest do wymienienia podmiotów należących do tej samej grupy kapitałowej</w:t>
      </w:r>
    </w:p>
  </w:footnote>
  <w:footnote w:id="2">
    <w:p w:rsidR="000C7534" w:rsidRDefault="000C7534" w:rsidP="000C7534">
      <w:pPr>
        <w:pStyle w:val="Tekstprzypisudolnego"/>
      </w:pPr>
      <w:r w:rsidRPr="006652EE">
        <w:rPr>
          <w:rStyle w:val="Odwoanieprzypisudolnego"/>
          <w:sz w:val="14"/>
          <w:szCs w:val="14"/>
        </w:rPr>
        <w:footnoteRef/>
      </w:r>
      <w:r w:rsidRPr="006652EE">
        <w:rPr>
          <w:sz w:val="14"/>
          <w:szCs w:val="14"/>
        </w:rPr>
        <w:t xml:space="preserve"> </w:t>
      </w:r>
      <w:r w:rsidRPr="006652EE">
        <w:rPr>
          <w:rFonts w:ascii="Arial" w:hAnsi="Arial" w:cs="Arial"/>
          <w:sz w:val="14"/>
          <w:szCs w:val="14"/>
        </w:rPr>
        <w:t>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534"/>
    <w:rPr>
      <w:sz w:val="20"/>
      <w:szCs w:val="20"/>
    </w:rPr>
  </w:style>
  <w:style w:type="character" w:styleId="Odwoanieprzypisudolnego">
    <w:name w:val="footnote reference"/>
    <w:semiHidden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534"/>
    <w:rPr>
      <w:sz w:val="20"/>
      <w:szCs w:val="20"/>
    </w:rPr>
  </w:style>
  <w:style w:type="character" w:styleId="Odwoanieprzypisudolnego">
    <w:name w:val="footnote reference"/>
    <w:semiHidden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2013-03-06T12:23:00Z</dcterms:created>
  <dcterms:modified xsi:type="dcterms:W3CDTF">2013-03-06T12:24:00Z</dcterms:modified>
</cp:coreProperties>
</file>