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D2" w:rsidRDefault="00D21BD2" w:rsidP="00D21BD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Załącznik nr 1 do uchwały nr 1335/11</w:t>
      </w:r>
    </w:p>
    <w:p w:rsidR="00D21BD2" w:rsidRDefault="00D21BD2" w:rsidP="00D21BD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Zarządu Województwa Zachodniopomorskiego </w:t>
      </w:r>
    </w:p>
    <w:p w:rsidR="00D21BD2" w:rsidRPr="00D21BD2" w:rsidRDefault="00D21BD2" w:rsidP="00D21BD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 dnia 23 sierpnia 2011r.</w:t>
      </w:r>
    </w:p>
    <w:p w:rsidR="00D21BD2" w:rsidRDefault="00D21BD2" w:rsidP="00D21BD2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POROZUMIENIE Nr WZ/       /2011</w:t>
      </w:r>
    </w:p>
    <w:p w:rsidR="00D21BD2" w:rsidRPr="00D21BD2" w:rsidRDefault="00D21BD2" w:rsidP="00D21BD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bookmarkStart w:id="0" w:name="_GoBack"/>
      <w:bookmarkEnd w:id="0"/>
    </w:p>
    <w:p w:rsidR="00D21BD2" w:rsidRPr="00D21BD2" w:rsidRDefault="00D21BD2" w:rsidP="00D21B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zawarte w dniu …………….…….… 2011 roku pomiędzy </w:t>
      </w: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Województwem Zachodniopomorskim,</w:t>
      </w:r>
    </w:p>
    <w:p w:rsidR="00D21BD2" w:rsidRPr="00D21BD2" w:rsidRDefault="00D21BD2" w:rsidP="00D21BD2">
      <w:pPr>
        <w:tabs>
          <w:tab w:val="num" w:pos="0"/>
        </w:tabs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reprezentowanym przez Zarząd Województwa Zachodniopomorskiego w osobach:</w:t>
      </w:r>
    </w:p>
    <w:p w:rsidR="00D21BD2" w:rsidRPr="00D21BD2" w:rsidRDefault="00D21BD2" w:rsidP="00D21BD2">
      <w:pPr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…………………………………………………….… - ………………..………………………………..                        </w:t>
      </w:r>
    </w:p>
    <w:p w:rsidR="00D21BD2" w:rsidRPr="00D21BD2" w:rsidRDefault="00D21BD2" w:rsidP="00D21BD2">
      <w:pPr>
        <w:numPr>
          <w:ilvl w:val="0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………………………………………………….…… - ………………..………………………………..                        </w:t>
      </w: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zwanym dalej „</w:t>
      </w: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Województwem</w:t>
      </w:r>
      <w:r w:rsidRPr="00D21BD2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1BD2" w:rsidRPr="00D21BD2" w:rsidRDefault="00D21BD2" w:rsidP="00D21B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Pomorskim Uniwersytetem Medycznym w Szczecinie</w:t>
      </w:r>
    </w:p>
    <w:p w:rsidR="00D21BD2" w:rsidRPr="00D21BD2" w:rsidRDefault="00D21BD2" w:rsidP="00D21B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reprezentowanym przez Rektora:</w:t>
      </w:r>
    </w:p>
    <w:p w:rsidR="00D21BD2" w:rsidRPr="00D21BD2" w:rsidRDefault="00D21BD2" w:rsidP="00D21BD2">
      <w:pPr>
        <w:numPr>
          <w:ilvl w:val="0"/>
          <w:numId w:val="2"/>
        </w:numPr>
        <w:spacing w:after="0" w:line="48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…………………………………………………….… - ………………..………………………………..                        </w:t>
      </w:r>
    </w:p>
    <w:p w:rsidR="00D21BD2" w:rsidRPr="00D21BD2" w:rsidRDefault="00D21BD2" w:rsidP="00D21BD2">
      <w:pPr>
        <w:tabs>
          <w:tab w:val="num" w:pos="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zwanym dalej </w:t>
      </w: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„PUM w Szczecinie”.</w:t>
      </w: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§ 1</w:t>
      </w: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Przedmiotem porozumienia jest określenie praw i obowiązków </w:t>
      </w:r>
      <w:r w:rsidRPr="00D21BD2">
        <w:rPr>
          <w:rFonts w:ascii="Arial" w:eastAsia="Times New Roman" w:hAnsi="Arial" w:cs="Arial"/>
          <w:i/>
          <w:sz w:val="20"/>
          <w:szCs w:val="20"/>
          <w:lang w:eastAsia="pl-PL"/>
        </w:rPr>
        <w:t>Województwa</w:t>
      </w: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Pr="00D21BD2">
        <w:rPr>
          <w:rFonts w:ascii="Arial" w:eastAsia="Times New Roman" w:hAnsi="Arial" w:cs="Arial"/>
          <w:i/>
          <w:sz w:val="20"/>
          <w:szCs w:val="20"/>
          <w:lang w:eastAsia="pl-PL"/>
        </w:rPr>
        <w:t>PUM w Szczecinie</w:t>
      </w: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 w ramach realizacji wspólnych działań na rzecz zapewnienia mieszkańcom Pomorza Zachodniego opieki medycznej na najwyższym możliwym poziomie poprzez uruchomienie</w:t>
      </w:r>
      <w:r w:rsidRPr="00D21BD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pracowni POZYTONOWEJ TOMOGRAFII EMISYJNEJ (PET/CT),</w:t>
      </w: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 strony ustalają co następuje:</w:t>
      </w:r>
    </w:p>
    <w:p w:rsidR="00D21BD2" w:rsidRPr="00D21BD2" w:rsidRDefault="00D21BD2" w:rsidP="00D21BD2">
      <w:pPr>
        <w:numPr>
          <w:ilvl w:val="1"/>
          <w:numId w:val="3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Obie strony są jednoznacznie zainteresowane jak najszybszym uruchomieniem pracowni pozytonowej tomografii emisyjnej na terenie Szczecina;</w:t>
      </w:r>
    </w:p>
    <w:p w:rsidR="00D21BD2" w:rsidRPr="00D21BD2" w:rsidRDefault="00D21BD2" w:rsidP="00D21BD2">
      <w:pPr>
        <w:numPr>
          <w:ilvl w:val="1"/>
          <w:numId w:val="3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Biorąc pod uwagę dotychczasowe uwarunkowania lokalizacyjne, ekonomiczne, logistykę transportu i dojazdu chorych oraz dane epidemiologiczne dotyczące nowotworów itd. zdecydowano rozwijać koncepcję posadowienia pracowni PET/CT na obszarze będącym  własnością Województwa, władanym przez Specjalistyczny Szpital im. prof. A. Sokołowskiego w Szczecinie Zdunowie;</w:t>
      </w:r>
    </w:p>
    <w:p w:rsidR="00D21BD2" w:rsidRPr="00D21BD2" w:rsidRDefault="00D21BD2" w:rsidP="00D21BD2">
      <w:pPr>
        <w:numPr>
          <w:ilvl w:val="1"/>
          <w:numId w:val="3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Po rozważeniu możliwych do realizacji sposobów nabycia PET/CT postanowiono poddać głębszej analizie koncepcję outsourcingu;</w:t>
      </w:r>
    </w:p>
    <w:p w:rsidR="00D21BD2" w:rsidRPr="00D21BD2" w:rsidRDefault="00D21BD2" w:rsidP="00D21BD2">
      <w:pPr>
        <w:numPr>
          <w:ilvl w:val="1"/>
          <w:numId w:val="3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>PUM w Szczecinie byłby pełnoprawnym dysponentem pracowni, zapewniając kadrę kierowniczą oraz personel pomocniczy, zaś sama pracownia byłaby afiliowana przy PUM w Szczecinie celem jej optymalnego wykorzystania pod względem naukowym i dydaktycznym;</w:t>
      </w:r>
    </w:p>
    <w:p w:rsidR="00D21BD2" w:rsidRPr="00D21BD2" w:rsidRDefault="00D21BD2" w:rsidP="00D21BD2">
      <w:pPr>
        <w:numPr>
          <w:ilvl w:val="1"/>
          <w:numId w:val="3"/>
        </w:numPr>
        <w:tabs>
          <w:tab w:val="num" w:pos="900"/>
        </w:tabs>
        <w:spacing w:after="0" w:line="36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Koszt adaptacji wskazanych pomieszczeń ponosiłaby firma outsourcingowa. PUM w Szczecinie zobowiązuje się do zapewnienia odpowiedniej kadry naukowo – dydaktycznej, zaś Województwo zobowiązuje się udostępnić pomieszczenia spełniające kryteria umożliwiające utworzenie pracowni PET/CT po wykonaniu stosownych prac adaptacyjnych. </w:t>
      </w: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ind w:left="4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D21BD2" w:rsidRPr="00D21BD2" w:rsidRDefault="00D21BD2" w:rsidP="00D21B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Udostępnienie pomieszczeń nastąpi na podstawie odrębnej umowy po przeprowadzeniu procedury wynikającej z obowiązujących zasad. </w:t>
      </w:r>
    </w:p>
    <w:p w:rsidR="00D21BD2" w:rsidRPr="00D21BD2" w:rsidRDefault="00D21BD2" w:rsidP="00D21BD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21BD2" w:rsidRPr="00D21BD2" w:rsidRDefault="00D21BD2" w:rsidP="00D21BD2">
      <w:pPr>
        <w:tabs>
          <w:tab w:val="num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ind w:left="4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Zmiany oraz uzupełnienie treści porozumienia mogą zostać wprowadzone w formie aneksu </w:t>
      </w:r>
      <w:r w:rsidRPr="00D21BD2">
        <w:rPr>
          <w:rFonts w:ascii="Arial" w:eastAsia="Times New Roman" w:hAnsi="Arial" w:cs="Arial"/>
          <w:sz w:val="20"/>
          <w:szCs w:val="20"/>
          <w:lang w:eastAsia="pl-PL"/>
        </w:rPr>
        <w:br/>
        <w:t>przy obopólnej zgodzie Stron wyrażonej w formie pisemnej pod rygorem nieważności i nabiorą mocy obowiązującej z chwilą jego podpisania.</w:t>
      </w: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D21BD2" w:rsidRPr="00D21BD2" w:rsidRDefault="00D21BD2" w:rsidP="00D21BD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 Porozumienie sporządzono w czterech jednobrzmiących egzemplarzach, po dwa dla każdej ze stron.</w:t>
      </w: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979"/>
        <w:gridCol w:w="1454"/>
        <w:gridCol w:w="3855"/>
      </w:tblGrid>
      <w:tr w:rsidR="00D21BD2" w:rsidRPr="00D21BD2" w:rsidTr="004D194E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BD2" w:rsidRPr="00D21BD2" w:rsidRDefault="00D21BD2" w:rsidP="00D21BD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D21BD2">
              <w:rPr>
                <w:rFonts w:ascii="Arial" w:eastAsia="Times New Roman" w:hAnsi="Arial" w:cs="Arial"/>
                <w:b/>
                <w:sz w:val="20"/>
              </w:rPr>
              <w:t>Województwo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1BD2" w:rsidRPr="00D21BD2" w:rsidRDefault="00D21BD2" w:rsidP="00D21BD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1BD2" w:rsidRPr="00D21BD2" w:rsidRDefault="00D21BD2" w:rsidP="00D21BD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D21BD2">
              <w:rPr>
                <w:rFonts w:ascii="Arial" w:eastAsia="Times New Roman" w:hAnsi="Arial" w:cs="Arial"/>
                <w:b/>
                <w:sz w:val="20"/>
              </w:rPr>
              <w:t>PUM w Szczecinie</w:t>
            </w:r>
          </w:p>
        </w:tc>
      </w:tr>
      <w:tr w:rsidR="00D21BD2" w:rsidRPr="00D21BD2" w:rsidTr="004D194E">
        <w:tc>
          <w:tcPr>
            <w:tcW w:w="418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21BD2" w:rsidRPr="00D21BD2" w:rsidRDefault="00D21BD2" w:rsidP="00D21BD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</w:rPr>
            </w:pPr>
          </w:p>
          <w:p w:rsidR="00D21BD2" w:rsidRPr="00D21BD2" w:rsidRDefault="00D21BD2" w:rsidP="00D21BD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</w:rPr>
            </w:pPr>
          </w:p>
          <w:p w:rsidR="00D21BD2" w:rsidRPr="00D21BD2" w:rsidRDefault="00D21BD2" w:rsidP="00D21BD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</w:rPr>
            </w:pPr>
          </w:p>
          <w:p w:rsidR="00D21BD2" w:rsidRPr="00D21BD2" w:rsidRDefault="00D21BD2" w:rsidP="00D21BD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D21BD2" w:rsidRPr="00D21BD2" w:rsidRDefault="00D21BD2" w:rsidP="00D21BD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21BD2" w:rsidRPr="00D21BD2" w:rsidRDefault="00D21BD2" w:rsidP="00D21BD2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1BD2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…………………………………………………....                           </w:t>
      </w: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21BD2" w:rsidRPr="00D21BD2" w:rsidRDefault="00D21BD2" w:rsidP="00D21BD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429F8" w:rsidRDefault="003429F8"/>
    <w:sectPr w:rsidR="003429F8" w:rsidSect="00D21BD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176"/>
    <w:multiLevelType w:val="hybridMultilevel"/>
    <w:tmpl w:val="5260A54E"/>
    <w:lvl w:ilvl="0" w:tplc="E6C6D852">
      <w:start w:val="1"/>
      <w:numFmt w:val="decimal"/>
      <w:lvlText w:val="%1)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D31DF"/>
    <w:multiLevelType w:val="hybridMultilevel"/>
    <w:tmpl w:val="C2364C44"/>
    <w:lvl w:ilvl="0" w:tplc="65C0E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3034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882AA6"/>
    <w:multiLevelType w:val="hybridMultilevel"/>
    <w:tmpl w:val="14F66746"/>
    <w:lvl w:ilvl="0" w:tplc="E6C6D852">
      <w:start w:val="1"/>
      <w:numFmt w:val="decimal"/>
      <w:lvlText w:val="%1)"/>
      <w:lvlJc w:val="left"/>
      <w:pPr>
        <w:tabs>
          <w:tab w:val="num" w:pos="420"/>
        </w:tabs>
        <w:ind w:left="420" w:firstLine="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BD2"/>
    <w:rsid w:val="000F19CA"/>
    <w:rsid w:val="003429F8"/>
    <w:rsid w:val="00D2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21B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21B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2013-03-21T11:42:00Z</dcterms:created>
  <dcterms:modified xsi:type="dcterms:W3CDTF">2013-03-21T11:44:00Z</dcterms:modified>
</cp:coreProperties>
</file>