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466" w:rsidRPr="00984466" w:rsidRDefault="00984466" w:rsidP="0098446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84466" w:rsidRPr="00984466" w:rsidRDefault="00984466" w:rsidP="009844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84466" w:rsidRPr="00984466" w:rsidRDefault="00AC41C6" w:rsidP="000222DA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UCHWAŁA Nr </w:t>
      </w:r>
      <w:r w:rsidR="00984466" w:rsidRPr="009844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2207</w:t>
      </w:r>
      <w:r w:rsidR="00984466" w:rsidRPr="009844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/12</w:t>
      </w:r>
    </w:p>
    <w:p w:rsidR="00984466" w:rsidRPr="00984466" w:rsidRDefault="00984466" w:rsidP="000222DA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4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Zarządu Województwa Zachodniopomorskiego</w:t>
      </w:r>
    </w:p>
    <w:p w:rsidR="00984466" w:rsidRPr="00984466" w:rsidRDefault="00AC41C6" w:rsidP="000222DA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dnia 28 </w:t>
      </w:r>
      <w:r w:rsidR="00984466" w:rsidRPr="009844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grudnia 2012 r.</w:t>
      </w:r>
    </w:p>
    <w:p w:rsidR="00984466" w:rsidRPr="00984466" w:rsidRDefault="00984466" w:rsidP="000222DA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84466" w:rsidRPr="00984466" w:rsidRDefault="00984466" w:rsidP="000222DA">
      <w:pPr>
        <w:spacing w:after="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984466" w:rsidRPr="00845DB7" w:rsidRDefault="00984466" w:rsidP="000222DA">
      <w:pPr>
        <w:widowControl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5D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sprawie </w:t>
      </w:r>
      <w:r w:rsidR="00845DB7" w:rsidRPr="00845DB7">
        <w:rPr>
          <w:rFonts w:ascii="Arial" w:eastAsia="Times New Roman" w:hAnsi="Arial" w:cs="Arial"/>
          <w:b/>
          <w:sz w:val="20"/>
          <w:szCs w:val="20"/>
          <w:lang w:eastAsia="pl-PL"/>
        </w:rPr>
        <w:t>zmiany uchwały Nr 13/12 z dnia 1</w:t>
      </w:r>
      <w:bookmarkStart w:id="0" w:name="_GoBack"/>
      <w:bookmarkEnd w:id="0"/>
      <w:r w:rsidR="00845DB7" w:rsidRPr="00845DB7">
        <w:rPr>
          <w:rFonts w:ascii="Arial" w:eastAsia="Times New Roman" w:hAnsi="Arial" w:cs="Arial"/>
          <w:b/>
          <w:sz w:val="20"/>
          <w:szCs w:val="20"/>
          <w:lang w:eastAsia="pl-PL"/>
        </w:rPr>
        <w:t>3 stycznia 2012 roku w sprawie z</w:t>
      </w:r>
      <w:r w:rsidRPr="00845DB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asad udzielania dotacji publicznym uczelniom wyższym województwa zachodniopomorskiego </w:t>
      </w:r>
    </w:p>
    <w:p w:rsidR="00984466" w:rsidRPr="00984466" w:rsidRDefault="00984466" w:rsidP="000222D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984466" w:rsidRDefault="00984466" w:rsidP="000222D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984466" w:rsidRDefault="00984466" w:rsidP="000222DA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84466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41 ust. 1 oraz art. 11 ust. 2 pkt. 6 ustawy z dnia 5 czerwca 1998 r. o samorządzie województwa  (Dz. U. z 2001 r. Nr 142, poz. 1590 ze zm.) w związku z art. 94 ust. 6 ustawy z dnia 27 lipca 2005 r. Prawo o szkolnictwie wyższym (Dz. U. z 2012 r., poz. </w:t>
      </w:r>
      <w:r w:rsidR="000222DA">
        <w:rPr>
          <w:rFonts w:ascii="Arial" w:eastAsia="Times New Roman" w:hAnsi="Arial" w:cs="Arial"/>
          <w:sz w:val="20"/>
          <w:szCs w:val="20"/>
          <w:lang w:eastAsia="pl-PL"/>
        </w:rPr>
        <w:t xml:space="preserve">572) </w:t>
      </w:r>
    </w:p>
    <w:p w:rsidR="00984466" w:rsidRPr="00984466" w:rsidRDefault="00984466" w:rsidP="000222D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984466" w:rsidRDefault="00984466" w:rsidP="000222D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984466" w:rsidRDefault="00984466" w:rsidP="000222DA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844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Zarząd Województwa Zachodniopomorskiego  uchwala, </w:t>
      </w:r>
      <w:r w:rsidRPr="009844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co następuje:</w:t>
      </w:r>
    </w:p>
    <w:p w:rsidR="00984466" w:rsidRPr="00984466" w:rsidRDefault="00984466" w:rsidP="000222DA">
      <w:pPr>
        <w:spacing w:after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84466" w:rsidRPr="00984466" w:rsidRDefault="00984466" w:rsidP="000222DA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984466" w:rsidRDefault="00984466" w:rsidP="000222DA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984466" w:rsidRDefault="00984466" w:rsidP="000222DA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46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§ 1</w:t>
      </w:r>
    </w:p>
    <w:p w:rsidR="00984466" w:rsidRPr="00984466" w:rsidRDefault="00984466" w:rsidP="000222D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Default="00984466" w:rsidP="000222D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5DB7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845DB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45DB7">
        <w:rPr>
          <w:rFonts w:ascii="Arial" w:eastAsia="Times New Roman" w:hAnsi="Arial" w:cs="Arial"/>
          <w:sz w:val="20"/>
          <w:szCs w:val="20"/>
          <w:lang w:eastAsia="pl-PL"/>
        </w:rPr>
        <w:t>„Zasadach udzielania dotacji z budżetu województwa publicznym uczelniom wyższym województwa zachodniopomorskiego”</w:t>
      </w:r>
      <w:r w:rsidR="004E69DD" w:rsidRPr="00845DB7">
        <w:rPr>
          <w:rFonts w:ascii="Arial" w:eastAsia="Times New Roman" w:hAnsi="Arial" w:cs="Arial"/>
          <w:sz w:val="20"/>
          <w:szCs w:val="20"/>
          <w:lang w:eastAsia="pl-PL"/>
        </w:rPr>
        <w:t xml:space="preserve"> przyjętych Uchwałą nr 13/12 z dnia 13 stycznia 2012 roku</w:t>
      </w:r>
      <w:r w:rsidR="00845DB7">
        <w:rPr>
          <w:rFonts w:ascii="Arial" w:eastAsia="Times New Roman" w:hAnsi="Arial" w:cs="Arial"/>
          <w:sz w:val="20"/>
          <w:szCs w:val="20"/>
          <w:lang w:eastAsia="pl-PL"/>
        </w:rPr>
        <w:t xml:space="preserve">, wprowadza się następujące zmiany: </w:t>
      </w:r>
    </w:p>
    <w:p w:rsidR="00845DB7" w:rsidRPr="00845DB7" w:rsidRDefault="00845DB7" w:rsidP="000222D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5DB7" w:rsidRPr="000222DA" w:rsidRDefault="00845DB7" w:rsidP="000222D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22DA">
        <w:rPr>
          <w:rFonts w:ascii="Arial" w:eastAsia="Times New Roman" w:hAnsi="Arial" w:cs="Arial"/>
          <w:sz w:val="20"/>
          <w:szCs w:val="20"/>
          <w:lang w:eastAsia="pl-PL"/>
        </w:rPr>
        <w:t>1) w § 2 dotychczasową treść oznacza się jako ustęp 1 i dodaje się ust. 2 w brzmieniu:</w:t>
      </w:r>
    </w:p>
    <w:p w:rsidR="00845DB7" w:rsidRPr="000222DA" w:rsidRDefault="00845DB7" w:rsidP="000222DA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5DB7" w:rsidRPr="000222DA" w:rsidRDefault="00845DB7" w:rsidP="000222DA">
      <w:pPr>
        <w:spacing w:after="0"/>
        <w:jc w:val="both"/>
        <w:rPr>
          <w:rFonts w:ascii="Arial" w:eastAsia="Batang" w:hAnsi="Arial" w:cs="Arial"/>
          <w:sz w:val="18"/>
          <w:szCs w:val="18"/>
        </w:rPr>
      </w:pPr>
      <w:r w:rsidRPr="000222DA">
        <w:rPr>
          <w:rFonts w:ascii="Arial" w:eastAsia="Times New Roman" w:hAnsi="Arial" w:cs="Arial"/>
          <w:sz w:val="20"/>
          <w:szCs w:val="20"/>
          <w:lang w:eastAsia="pl-PL"/>
        </w:rPr>
        <w:t xml:space="preserve">„2. </w:t>
      </w:r>
      <w:r w:rsidRPr="000222DA">
        <w:rPr>
          <w:rFonts w:ascii="Arial" w:eastAsia="Batang" w:hAnsi="Arial" w:cs="Arial"/>
          <w:sz w:val="18"/>
          <w:szCs w:val="18"/>
        </w:rPr>
        <w:t xml:space="preserve">Zarząd Województwa może w drodze uchwały przyznać dotację publicznej uczelni wyższej również w innych przypadkach, zgodnie z art. 94 ust. 6 ustawy o szkolnictwie wyższym, jeżeli pozwalają na to środki, o których mowa w § 2.” </w:t>
      </w:r>
    </w:p>
    <w:p w:rsidR="00845DB7" w:rsidRPr="000222DA" w:rsidRDefault="00845DB7" w:rsidP="000222DA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5DB7" w:rsidRPr="000222DA" w:rsidRDefault="00845DB7" w:rsidP="000222DA">
      <w:pPr>
        <w:spacing w:after="0"/>
        <w:jc w:val="both"/>
        <w:rPr>
          <w:rFonts w:ascii="Arial" w:eastAsia="Batang" w:hAnsi="Arial" w:cs="Arial"/>
          <w:sz w:val="18"/>
          <w:szCs w:val="18"/>
        </w:rPr>
      </w:pPr>
      <w:r w:rsidRPr="000222DA">
        <w:rPr>
          <w:rFonts w:ascii="Arial" w:eastAsia="Batang" w:hAnsi="Arial" w:cs="Arial"/>
          <w:bCs/>
          <w:sz w:val="18"/>
          <w:szCs w:val="18"/>
        </w:rPr>
        <w:t>2)  w § 4 dodaje się pkt 5 i pkt 6 w brzmieniu:</w:t>
      </w:r>
    </w:p>
    <w:p w:rsidR="00845DB7" w:rsidRPr="000222DA" w:rsidRDefault="00845DB7" w:rsidP="000222DA">
      <w:pPr>
        <w:spacing w:after="0"/>
        <w:ind w:left="360"/>
        <w:jc w:val="both"/>
        <w:rPr>
          <w:rFonts w:ascii="Arial" w:eastAsia="Batang" w:hAnsi="Arial" w:cs="Arial"/>
          <w:sz w:val="18"/>
          <w:szCs w:val="18"/>
        </w:rPr>
      </w:pPr>
      <w:r w:rsidRPr="000222DA">
        <w:rPr>
          <w:rFonts w:ascii="Arial" w:eastAsia="Batang" w:hAnsi="Arial" w:cs="Arial"/>
          <w:sz w:val="18"/>
          <w:szCs w:val="18"/>
        </w:rPr>
        <w:t>5) dopuszcza się możliwość złożenia wyłącznie jednego wniosku na jedno zadanie,</w:t>
      </w:r>
    </w:p>
    <w:p w:rsidR="00845DB7" w:rsidRPr="000222DA" w:rsidRDefault="00845DB7" w:rsidP="000222DA">
      <w:pPr>
        <w:spacing w:after="0"/>
        <w:ind w:left="360"/>
        <w:jc w:val="both"/>
        <w:rPr>
          <w:rFonts w:ascii="Arial" w:eastAsia="Batang" w:hAnsi="Arial" w:cs="Arial"/>
          <w:sz w:val="18"/>
          <w:szCs w:val="18"/>
        </w:rPr>
      </w:pPr>
      <w:r w:rsidRPr="000222DA">
        <w:rPr>
          <w:rFonts w:ascii="Arial" w:eastAsia="Batang" w:hAnsi="Arial" w:cs="Arial"/>
          <w:sz w:val="18"/>
          <w:szCs w:val="18"/>
        </w:rPr>
        <w:t>6) zadanie rozpoczyna się nie wcześniej niż 5 marca br. i kończy nie później niż 25 listopada br.</w:t>
      </w:r>
    </w:p>
    <w:p w:rsidR="00845DB7" w:rsidRPr="000222DA" w:rsidRDefault="00845DB7" w:rsidP="000222DA">
      <w:pPr>
        <w:jc w:val="both"/>
        <w:rPr>
          <w:rFonts w:ascii="Arial" w:eastAsia="Batang" w:hAnsi="Arial" w:cs="Arial"/>
          <w:sz w:val="18"/>
          <w:szCs w:val="18"/>
        </w:rPr>
      </w:pPr>
    </w:p>
    <w:p w:rsidR="00845DB7" w:rsidRPr="000222DA" w:rsidRDefault="00845DB7" w:rsidP="000222DA">
      <w:pPr>
        <w:rPr>
          <w:rFonts w:ascii="Arial" w:eastAsia="Batang" w:hAnsi="Arial" w:cs="Arial"/>
          <w:bCs/>
          <w:sz w:val="18"/>
          <w:szCs w:val="18"/>
        </w:rPr>
      </w:pPr>
      <w:r w:rsidRPr="000222DA">
        <w:rPr>
          <w:rFonts w:ascii="Arial" w:eastAsia="Batang" w:hAnsi="Arial" w:cs="Arial"/>
          <w:bCs/>
          <w:sz w:val="18"/>
          <w:szCs w:val="18"/>
        </w:rPr>
        <w:t>3) w § 6 dodaje się pkt 6 w brzmieniu:</w:t>
      </w:r>
    </w:p>
    <w:p w:rsidR="00845DB7" w:rsidRPr="000222DA" w:rsidRDefault="00845DB7" w:rsidP="000222DA">
      <w:pPr>
        <w:spacing w:after="0"/>
        <w:jc w:val="both"/>
        <w:rPr>
          <w:rFonts w:ascii="Arial" w:eastAsia="Batang" w:hAnsi="Arial" w:cs="Arial"/>
          <w:bCs/>
          <w:sz w:val="18"/>
          <w:szCs w:val="18"/>
        </w:rPr>
      </w:pPr>
      <w:r w:rsidRPr="000222DA">
        <w:rPr>
          <w:rFonts w:ascii="Arial" w:eastAsia="Batang" w:hAnsi="Arial" w:cs="Arial"/>
          <w:bCs/>
          <w:sz w:val="18"/>
          <w:szCs w:val="18"/>
        </w:rPr>
        <w:t>„6) przedsięwzięcia i działania wspierające rozwój kultury i sztuki w województwie zachodniopomorskim, w szczególności poprzez jej upowszechnianie, promocję i popularyzację.”</w:t>
      </w:r>
    </w:p>
    <w:p w:rsidR="00845DB7" w:rsidRPr="000222DA" w:rsidRDefault="00845DB7" w:rsidP="000222DA">
      <w:pPr>
        <w:jc w:val="both"/>
        <w:rPr>
          <w:rFonts w:ascii="Arial" w:eastAsia="Batang" w:hAnsi="Arial" w:cs="Arial"/>
          <w:bCs/>
          <w:sz w:val="18"/>
          <w:szCs w:val="18"/>
        </w:rPr>
      </w:pPr>
    </w:p>
    <w:p w:rsidR="00845DB7" w:rsidRPr="000222DA" w:rsidRDefault="00845DB7" w:rsidP="000222DA">
      <w:pPr>
        <w:rPr>
          <w:rFonts w:ascii="Arial" w:eastAsia="Batang" w:hAnsi="Arial" w:cs="Arial"/>
          <w:bCs/>
          <w:sz w:val="18"/>
          <w:szCs w:val="18"/>
        </w:rPr>
      </w:pPr>
      <w:r w:rsidRPr="000222DA">
        <w:rPr>
          <w:rFonts w:ascii="Arial" w:eastAsia="Batang" w:hAnsi="Arial" w:cs="Arial"/>
          <w:bCs/>
          <w:sz w:val="18"/>
          <w:szCs w:val="18"/>
        </w:rPr>
        <w:t>4) § 10 ust. 1 otrzymuje brzmienie:</w:t>
      </w:r>
    </w:p>
    <w:p w:rsidR="00845DB7" w:rsidRPr="000222DA" w:rsidRDefault="001E4C87" w:rsidP="000222DA">
      <w:pPr>
        <w:jc w:val="both"/>
        <w:rPr>
          <w:rFonts w:ascii="Arial" w:eastAsia="Batang" w:hAnsi="Arial" w:cs="Arial"/>
          <w:color w:val="FF0000"/>
          <w:sz w:val="18"/>
          <w:szCs w:val="18"/>
        </w:rPr>
      </w:pPr>
      <w:r>
        <w:rPr>
          <w:rFonts w:ascii="Arial" w:eastAsia="Batang" w:hAnsi="Arial" w:cs="Arial"/>
          <w:sz w:val="18"/>
          <w:szCs w:val="18"/>
        </w:rPr>
        <w:t>„</w:t>
      </w:r>
      <w:r w:rsidR="00845DB7" w:rsidRPr="000222DA">
        <w:rPr>
          <w:rFonts w:ascii="Arial" w:eastAsia="Batang" w:hAnsi="Arial" w:cs="Arial"/>
          <w:sz w:val="18"/>
          <w:szCs w:val="18"/>
        </w:rPr>
        <w:t>1. W celu otrzymania dotacji uczelnia kieruje wniosek o udzielenie dotacji do Marszałka Województwa. Wnioski o udzielenie dotacji przyjmowane są zgodnie z przyjętym na dany rok harmonogramem naborów. Planowany harmonogram naborów, po ustaleniu przez wydział, zostanie przesłany do informacji Uczelni oraz umieszczony na stronie internetowej. Każdy kolejny nabór przeprowadzony zostanie w miarę wolnych środków w budżecie województwa, a terminy rozpoczęcia i zakończenia naborów mogą ulegać zmianie w trakcie roku.</w:t>
      </w:r>
      <w:r>
        <w:rPr>
          <w:rFonts w:ascii="Arial" w:eastAsia="Batang" w:hAnsi="Arial" w:cs="Arial"/>
          <w:sz w:val="18"/>
          <w:szCs w:val="18"/>
        </w:rPr>
        <w:t>”</w:t>
      </w:r>
    </w:p>
    <w:p w:rsidR="00845DB7" w:rsidRPr="000222DA" w:rsidRDefault="00845DB7" w:rsidP="000222DA">
      <w:pPr>
        <w:rPr>
          <w:rFonts w:ascii="Arial" w:eastAsia="Batang" w:hAnsi="Arial" w:cs="Arial"/>
          <w:bCs/>
          <w:sz w:val="18"/>
          <w:szCs w:val="18"/>
        </w:rPr>
      </w:pPr>
      <w:r w:rsidRPr="000222DA">
        <w:rPr>
          <w:rFonts w:ascii="Arial" w:eastAsia="Batang" w:hAnsi="Arial" w:cs="Arial"/>
          <w:sz w:val="18"/>
          <w:szCs w:val="18"/>
        </w:rPr>
        <w:t xml:space="preserve">5) </w:t>
      </w:r>
      <w:r w:rsidRPr="000222DA">
        <w:rPr>
          <w:rFonts w:ascii="Arial" w:eastAsia="Batang" w:hAnsi="Arial" w:cs="Arial"/>
          <w:bCs/>
          <w:sz w:val="18"/>
          <w:szCs w:val="18"/>
        </w:rPr>
        <w:t xml:space="preserve">w § 11 ust.1 dodaje się zdanie drugie w brzmieniu: </w:t>
      </w:r>
    </w:p>
    <w:p w:rsidR="00845DB7" w:rsidRPr="000222DA" w:rsidRDefault="00845DB7" w:rsidP="000222DA">
      <w:pPr>
        <w:jc w:val="both"/>
        <w:rPr>
          <w:rFonts w:ascii="Arial" w:eastAsia="Batang" w:hAnsi="Arial" w:cs="Arial"/>
          <w:sz w:val="18"/>
          <w:szCs w:val="18"/>
        </w:rPr>
      </w:pPr>
      <w:r w:rsidRPr="000222DA">
        <w:rPr>
          <w:rFonts w:ascii="Arial" w:eastAsia="Batang" w:hAnsi="Arial" w:cs="Arial"/>
          <w:sz w:val="18"/>
          <w:szCs w:val="18"/>
        </w:rPr>
        <w:t xml:space="preserve">„Każdy nabór zakończony jest przygotowaniem wniosku na Zarząd, w którym zbiorczo wskazane są przedsięwzięcia rekomendowane do dofinansowania z budżetu województwa.” </w:t>
      </w:r>
    </w:p>
    <w:p w:rsidR="00845DB7" w:rsidRPr="000222DA" w:rsidRDefault="00845DB7" w:rsidP="000222DA">
      <w:pPr>
        <w:jc w:val="both"/>
        <w:rPr>
          <w:rFonts w:ascii="Arial" w:eastAsia="Batang" w:hAnsi="Arial" w:cs="Arial"/>
          <w:sz w:val="18"/>
          <w:szCs w:val="18"/>
        </w:rPr>
      </w:pPr>
      <w:r w:rsidRPr="000222DA">
        <w:rPr>
          <w:rFonts w:ascii="Arial" w:eastAsia="Batang" w:hAnsi="Arial" w:cs="Arial"/>
          <w:sz w:val="18"/>
          <w:szCs w:val="18"/>
        </w:rPr>
        <w:lastRenderedPageBreak/>
        <w:t>6) § 11 ust. 3 otrzymuje brzmienie:</w:t>
      </w:r>
    </w:p>
    <w:p w:rsidR="00845DB7" w:rsidRPr="000222DA" w:rsidRDefault="00845DB7" w:rsidP="000222DA">
      <w:pPr>
        <w:numPr>
          <w:ilvl w:val="0"/>
          <w:numId w:val="3"/>
        </w:numPr>
        <w:tabs>
          <w:tab w:val="num" w:pos="0"/>
        </w:tabs>
        <w:spacing w:after="0"/>
        <w:ind w:left="180" w:hanging="180"/>
        <w:jc w:val="both"/>
        <w:rPr>
          <w:rFonts w:ascii="Arial" w:eastAsia="Batang" w:hAnsi="Arial" w:cs="Arial"/>
          <w:color w:val="FF0000"/>
          <w:sz w:val="18"/>
          <w:szCs w:val="18"/>
        </w:rPr>
      </w:pPr>
      <w:r w:rsidRPr="000222DA">
        <w:rPr>
          <w:rFonts w:ascii="Arial" w:eastAsia="Batang" w:hAnsi="Arial" w:cs="Arial"/>
          <w:sz w:val="18"/>
          <w:szCs w:val="18"/>
        </w:rPr>
        <w:t>Decyzja w sprawie przyznania dotacji podejmowana jest w formie uchwały Zarządu Województwa, do której załącznikiem jest lista przedsięwzięć, na realizację których planowane jest podpisane umów dotacji</w:t>
      </w:r>
      <w:r w:rsidRPr="000222DA">
        <w:rPr>
          <w:rFonts w:ascii="Arial" w:eastAsia="Batang" w:hAnsi="Arial" w:cs="Arial"/>
          <w:color w:val="FF0000"/>
          <w:sz w:val="18"/>
          <w:szCs w:val="18"/>
          <w:u w:val="single"/>
        </w:rPr>
        <w:t>.</w:t>
      </w:r>
    </w:p>
    <w:p w:rsidR="00845DB7" w:rsidRPr="000222DA" w:rsidRDefault="00845DB7" w:rsidP="000222DA">
      <w:pPr>
        <w:jc w:val="both"/>
        <w:rPr>
          <w:rFonts w:ascii="Arial" w:eastAsia="Batang" w:hAnsi="Arial" w:cs="Arial"/>
          <w:sz w:val="18"/>
          <w:szCs w:val="18"/>
        </w:rPr>
      </w:pPr>
    </w:p>
    <w:p w:rsidR="00845DB7" w:rsidRPr="000222DA" w:rsidRDefault="000222DA" w:rsidP="000222DA">
      <w:pPr>
        <w:rPr>
          <w:rFonts w:ascii="Arial" w:eastAsia="Batang" w:hAnsi="Arial" w:cs="Arial"/>
          <w:bCs/>
          <w:sz w:val="18"/>
          <w:szCs w:val="18"/>
        </w:rPr>
      </w:pPr>
      <w:r w:rsidRPr="000222DA">
        <w:rPr>
          <w:rFonts w:ascii="Arial" w:eastAsia="Batang" w:hAnsi="Arial" w:cs="Arial"/>
          <w:bCs/>
          <w:sz w:val="18"/>
          <w:szCs w:val="18"/>
        </w:rPr>
        <w:t xml:space="preserve">6) w </w:t>
      </w:r>
      <w:r w:rsidR="00845DB7" w:rsidRPr="000222DA">
        <w:rPr>
          <w:rFonts w:ascii="Arial" w:eastAsia="Batang" w:hAnsi="Arial" w:cs="Arial"/>
          <w:bCs/>
          <w:sz w:val="18"/>
          <w:szCs w:val="18"/>
        </w:rPr>
        <w:t xml:space="preserve">§ 15 ust. 1 dodaje się </w:t>
      </w:r>
      <w:r w:rsidRPr="000222DA">
        <w:rPr>
          <w:rFonts w:ascii="Arial" w:eastAsia="Batang" w:hAnsi="Arial" w:cs="Arial"/>
          <w:bCs/>
          <w:sz w:val="18"/>
          <w:szCs w:val="18"/>
        </w:rPr>
        <w:t xml:space="preserve">zdanie drugie </w:t>
      </w:r>
      <w:r w:rsidR="001E4C87">
        <w:rPr>
          <w:rFonts w:ascii="Arial" w:eastAsia="Batang" w:hAnsi="Arial" w:cs="Arial"/>
          <w:bCs/>
          <w:sz w:val="18"/>
          <w:szCs w:val="18"/>
        </w:rPr>
        <w:t xml:space="preserve">i trzecie </w:t>
      </w:r>
      <w:r w:rsidRPr="000222DA">
        <w:rPr>
          <w:rFonts w:ascii="Arial" w:eastAsia="Batang" w:hAnsi="Arial" w:cs="Arial"/>
          <w:bCs/>
          <w:sz w:val="18"/>
          <w:szCs w:val="18"/>
        </w:rPr>
        <w:t xml:space="preserve">w brzmieniu: </w:t>
      </w:r>
    </w:p>
    <w:p w:rsidR="00845DB7" w:rsidRPr="000222DA" w:rsidRDefault="001E4C87" w:rsidP="000222DA">
      <w:pPr>
        <w:jc w:val="both"/>
        <w:rPr>
          <w:rFonts w:ascii="Arial" w:eastAsia="Batang" w:hAnsi="Arial" w:cs="Arial"/>
          <w:sz w:val="18"/>
          <w:szCs w:val="18"/>
        </w:rPr>
      </w:pPr>
      <w:r>
        <w:rPr>
          <w:rFonts w:ascii="Arial" w:eastAsia="Batang" w:hAnsi="Arial" w:cs="Arial"/>
          <w:sz w:val="18"/>
          <w:szCs w:val="18"/>
        </w:rPr>
        <w:t>„</w:t>
      </w:r>
      <w:r w:rsidR="00845DB7" w:rsidRPr="000222DA">
        <w:rPr>
          <w:rFonts w:ascii="Arial" w:eastAsia="Batang" w:hAnsi="Arial" w:cs="Arial"/>
          <w:sz w:val="18"/>
          <w:szCs w:val="18"/>
        </w:rPr>
        <w:t>Aneksowanie umów możliwe jest najpóźniej 14 dni przed zakończeniem realizacji zadania (termin zakończenia zadania wynika z umowy). Aneksowanie umowy następuje w drodze decyzji dwóch członków Zarządu, wyrażonej złożeniem podpisów pod dokumentem.</w:t>
      </w:r>
      <w:r>
        <w:rPr>
          <w:rFonts w:ascii="Arial" w:eastAsia="Batang" w:hAnsi="Arial" w:cs="Arial"/>
          <w:sz w:val="18"/>
          <w:szCs w:val="18"/>
        </w:rPr>
        <w:t>”</w:t>
      </w:r>
    </w:p>
    <w:p w:rsidR="00845DB7" w:rsidRPr="000222DA" w:rsidRDefault="000222DA" w:rsidP="000222DA">
      <w:pPr>
        <w:rPr>
          <w:rFonts w:ascii="Arial" w:eastAsia="Batang" w:hAnsi="Arial" w:cs="Arial"/>
          <w:bCs/>
          <w:sz w:val="18"/>
          <w:szCs w:val="18"/>
        </w:rPr>
      </w:pPr>
      <w:r w:rsidRPr="000222DA">
        <w:rPr>
          <w:rFonts w:ascii="Arial" w:eastAsia="Batang" w:hAnsi="Arial" w:cs="Arial"/>
          <w:bCs/>
          <w:sz w:val="18"/>
          <w:szCs w:val="18"/>
        </w:rPr>
        <w:t>7) w</w:t>
      </w:r>
      <w:r w:rsidR="00845DB7" w:rsidRPr="000222DA">
        <w:rPr>
          <w:rFonts w:ascii="Arial" w:eastAsia="Batang" w:hAnsi="Arial" w:cs="Arial"/>
          <w:bCs/>
          <w:sz w:val="18"/>
          <w:szCs w:val="18"/>
        </w:rPr>
        <w:t xml:space="preserve"> § 16 dodaje się </w:t>
      </w:r>
      <w:r w:rsidRPr="000222DA">
        <w:rPr>
          <w:rFonts w:ascii="Arial" w:eastAsia="Batang" w:hAnsi="Arial" w:cs="Arial"/>
          <w:bCs/>
          <w:sz w:val="18"/>
          <w:szCs w:val="18"/>
        </w:rPr>
        <w:t>zdanie trzecie w brzmieniu:</w:t>
      </w:r>
      <w:r w:rsidR="00845DB7" w:rsidRPr="000222DA">
        <w:rPr>
          <w:rFonts w:ascii="Arial" w:eastAsia="Batang" w:hAnsi="Arial" w:cs="Arial"/>
          <w:bCs/>
          <w:sz w:val="18"/>
          <w:szCs w:val="18"/>
        </w:rPr>
        <w:t xml:space="preserve"> </w:t>
      </w:r>
    </w:p>
    <w:p w:rsidR="00845DB7" w:rsidRPr="000222DA" w:rsidRDefault="000222DA" w:rsidP="000222DA">
      <w:pPr>
        <w:jc w:val="both"/>
        <w:rPr>
          <w:rFonts w:ascii="Arial" w:eastAsia="Batang" w:hAnsi="Arial" w:cs="Arial"/>
          <w:sz w:val="18"/>
          <w:szCs w:val="18"/>
        </w:rPr>
      </w:pPr>
      <w:r w:rsidRPr="000222DA">
        <w:rPr>
          <w:rFonts w:ascii="Arial" w:eastAsia="Batang" w:hAnsi="Arial" w:cs="Arial"/>
          <w:sz w:val="18"/>
          <w:szCs w:val="18"/>
        </w:rPr>
        <w:t>„</w:t>
      </w:r>
      <w:r w:rsidR="00845DB7" w:rsidRPr="000222DA">
        <w:rPr>
          <w:rFonts w:ascii="Arial" w:eastAsia="Batang" w:hAnsi="Arial" w:cs="Arial"/>
          <w:sz w:val="18"/>
          <w:szCs w:val="18"/>
        </w:rPr>
        <w:t>W uzasadnionych, wyjątkowych przypadkach termin ten może zostać przesunięty do 15 grudnia bieżącego roku.</w:t>
      </w:r>
      <w:r w:rsidRPr="000222DA">
        <w:rPr>
          <w:rFonts w:ascii="Arial" w:eastAsia="Batang" w:hAnsi="Arial" w:cs="Arial"/>
          <w:sz w:val="18"/>
          <w:szCs w:val="18"/>
        </w:rPr>
        <w:t>”</w:t>
      </w:r>
    </w:p>
    <w:p w:rsidR="000222DA" w:rsidRPr="000222DA" w:rsidRDefault="000222DA" w:rsidP="000222DA">
      <w:pPr>
        <w:jc w:val="center"/>
        <w:rPr>
          <w:rFonts w:ascii="Arial" w:eastAsia="Batang" w:hAnsi="Arial" w:cs="Arial"/>
          <w:sz w:val="18"/>
          <w:szCs w:val="18"/>
        </w:rPr>
      </w:pPr>
      <w:r w:rsidRPr="000222DA">
        <w:rPr>
          <w:rFonts w:ascii="Arial" w:eastAsia="Batang" w:hAnsi="Arial" w:cs="Arial"/>
          <w:sz w:val="18"/>
          <w:szCs w:val="18"/>
        </w:rPr>
        <w:t>§ 2</w:t>
      </w:r>
    </w:p>
    <w:p w:rsidR="00845DB7" w:rsidRPr="000222DA" w:rsidRDefault="000222DA" w:rsidP="000222DA">
      <w:pPr>
        <w:rPr>
          <w:rFonts w:ascii="Arial" w:eastAsia="Batang" w:hAnsi="Arial" w:cs="Arial"/>
          <w:bCs/>
          <w:sz w:val="18"/>
          <w:szCs w:val="18"/>
        </w:rPr>
      </w:pPr>
      <w:r w:rsidRPr="000222DA">
        <w:rPr>
          <w:rFonts w:ascii="Arial" w:eastAsia="Batang" w:hAnsi="Arial" w:cs="Arial"/>
          <w:sz w:val="18"/>
          <w:szCs w:val="18"/>
        </w:rPr>
        <w:t xml:space="preserve">Ustala się terminy naborów </w:t>
      </w:r>
      <w:r>
        <w:rPr>
          <w:rFonts w:ascii="Arial" w:eastAsia="Batang" w:hAnsi="Arial" w:cs="Arial"/>
          <w:sz w:val="18"/>
          <w:szCs w:val="18"/>
        </w:rPr>
        <w:t xml:space="preserve">wniosków </w:t>
      </w:r>
      <w:r w:rsidR="00845DB7" w:rsidRPr="000222DA">
        <w:rPr>
          <w:rFonts w:ascii="Arial" w:eastAsia="Batang" w:hAnsi="Arial" w:cs="Arial"/>
          <w:bCs/>
          <w:sz w:val="18"/>
          <w:szCs w:val="18"/>
        </w:rPr>
        <w:t>w roku 2013:</w:t>
      </w:r>
    </w:p>
    <w:p w:rsidR="00845DB7" w:rsidRPr="000222DA" w:rsidRDefault="00845DB7" w:rsidP="000222DA">
      <w:pPr>
        <w:pStyle w:val="Akapitzlist"/>
        <w:numPr>
          <w:ilvl w:val="0"/>
          <w:numId w:val="8"/>
        </w:numPr>
        <w:ind w:left="357" w:hanging="357"/>
        <w:rPr>
          <w:rFonts w:ascii="Arial" w:eastAsia="Batang" w:hAnsi="Arial" w:cs="Arial"/>
          <w:bCs/>
          <w:sz w:val="18"/>
          <w:szCs w:val="18"/>
        </w:rPr>
      </w:pPr>
      <w:r w:rsidRPr="000222DA">
        <w:rPr>
          <w:rFonts w:ascii="Arial" w:eastAsia="Batang" w:hAnsi="Arial" w:cs="Arial"/>
          <w:bCs/>
          <w:sz w:val="18"/>
          <w:szCs w:val="18"/>
        </w:rPr>
        <w:t xml:space="preserve">I nabór: </w:t>
      </w:r>
      <w:r w:rsidRPr="000222DA">
        <w:rPr>
          <w:rFonts w:ascii="Arial" w:eastAsia="Batang" w:hAnsi="Arial" w:cs="Arial"/>
          <w:bCs/>
          <w:sz w:val="18"/>
          <w:szCs w:val="18"/>
        </w:rPr>
        <w:tab/>
        <w:t>2 stycznia - 20 lutego br. – dla przedsięwzięć roz</w:t>
      </w:r>
      <w:r w:rsidR="00C4648F">
        <w:rPr>
          <w:rFonts w:ascii="Arial" w:eastAsia="Batang" w:hAnsi="Arial" w:cs="Arial"/>
          <w:bCs/>
          <w:sz w:val="18"/>
          <w:szCs w:val="18"/>
        </w:rPr>
        <w:t>poczynających się po 5 marca</w:t>
      </w:r>
      <w:r w:rsidRPr="000222DA">
        <w:rPr>
          <w:rFonts w:ascii="Arial" w:eastAsia="Batang" w:hAnsi="Arial" w:cs="Arial"/>
          <w:bCs/>
          <w:sz w:val="18"/>
          <w:szCs w:val="18"/>
        </w:rPr>
        <w:t xml:space="preserve"> (do 25.11)</w:t>
      </w:r>
    </w:p>
    <w:p w:rsidR="00845DB7" w:rsidRPr="000222DA" w:rsidRDefault="00845DB7" w:rsidP="000222DA">
      <w:pPr>
        <w:pStyle w:val="Akapitzlist"/>
        <w:numPr>
          <w:ilvl w:val="0"/>
          <w:numId w:val="8"/>
        </w:numPr>
        <w:ind w:left="357" w:hanging="357"/>
        <w:rPr>
          <w:rFonts w:ascii="Arial" w:eastAsia="Batang" w:hAnsi="Arial" w:cs="Arial"/>
          <w:bCs/>
          <w:sz w:val="18"/>
          <w:szCs w:val="18"/>
        </w:rPr>
      </w:pPr>
      <w:r w:rsidRPr="000222DA">
        <w:rPr>
          <w:rFonts w:ascii="Arial" w:eastAsia="Batang" w:hAnsi="Arial" w:cs="Arial"/>
          <w:bCs/>
          <w:sz w:val="18"/>
          <w:szCs w:val="18"/>
        </w:rPr>
        <w:t xml:space="preserve">II nabór: </w:t>
      </w:r>
      <w:r w:rsidRPr="000222DA">
        <w:rPr>
          <w:rFonts w:ascii="Arial" w:eastAsia="Batang" w:hAnsi="Arial" w:cs="Arial"/>
          <w:bCs/>
          <w:sz w:val="18"/>
          <w:szCs w:val="18"/>
        </w:rPr>
        <w:tab/>
        <w:t>21 lutego - 30 kwietnia br. – dla przedsięwzięć rozpoczynających się po 20 maja</w:t>
      </w:r>
      <w:r w:rsidR="00C4648F">
        <w:rPr>
          <w:rFonts w:ascii="Arial" w:eastAsia="Batang" w:hAnsi="Arial" w:cs="Arial"/>
          <w:bCs/>
          <w:sz w:val="18"/>
          <w:szCs w:val="18"/>
        </w:rPr>
        <w:t xml:space="preserve"> </w:t>
      </w:r>
      <w:r w:rsidRPr="000222DA">
        <w:rPr>
          <w:rFonts w:ascii="Arial" w:eastAsia="Batang" w:hAnsi="Arial" w:cs="Arial"/>
          <w:bCs/>
          <w:sz w:val="18"/>
          <w:szCs w:val="18"/>
        </w:rPr>
        <w:t xml:space="preserve"> (do 25.11)</w:t>
      </w:r>
    </w:p>
    <w:p w:rsidR="00845DB7" w:rsidRPr="000222DA" w:rsidRDefault="00845DB7" w:rsidP="000222DA">
      <w:pPr>
        <w:pStyle w:val="Akapitzlist"/>
        <w:numPr>
          <w:ilvl w:val="0"/>
          <w:numId w:val="8"/>
        </w:numPr>
        <w:ind w:left="357" w:hanging="357"/>
        <w:rPr>
          <w:rFonts w:ascii="Arial" w:eastAsia="Batang" w:hAnsi="Arial" w:cs="Arial"/>
          <w:bCs/>
          <w:sz w:val="18"/>
          <w:szCs w:val="18"/>
        </w:rPr>
      </w:pPr>
      <w:r w:rsidRPr="000222DA">
        <w:rPr>
          <w:rFonts w:ascii="Arial" w:eastAsia="Batang" w:hAnsi="Arial" w:cs="Arial"/>
          <w:bCs/>
          <w:sz w:val="18"/>
          <w:szCs w:val="18"/>
        </w:rPr>
        <w:t xml:space="preserve">III nabór: </w:t>
      </w:r>
      <w:r w:rsidRPr="000222DA">
        <w:rPr>
          <w:rFonts w:ascii="Arial" w:eastAsia="Batang" w:hAnsi="Arial" w:cs="Arial"/>
          <w:bCs/>
          <w:sz w:val="18"/>
          <w:szCs w:val="18"/>
        </w:rPr>
        <w:tab/>
        <w:t>2 maja  - 5 lipca br. – dla przedsięwzięć rozpocz</w:t>
      </w:r>
      <w:r w:rsidR="00C4648F">
        <w:rPr>
          <w:rFonts w:ascii="Arial" w:eastAsia="Batang" w:hAnsi="Arial" w:cs="Arial"/>
          <w:bCs/>
          <w:sz w:val="18"/>
          <w:szCs w:val="18"/>
        </w:rPr>
        <w:t xml:space="preserve">ynających się po 1 sierpnia </w:t>
      </w:r>
      <w:r w:rsidRPr="000222DA">
        <w:rPr>
          <w:rFonts w:ascii="Arial" w:eastAsia="Batang" w:hAnsi="Arial" w:cs="Arial"/>
          <w:bCs/>
          <w:sz w:val="18"/>
          <w:szCs w:val="18"/>
        </w:rPr>
        <w:t>(do 25.11)</w:t>
      </w:r>
    </w:p>
    <w:p w:rsidR="00984466" w:rsidRPr="000222DA" w:rsidRDefault="00984466" w:rsidP="000222D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0222DA" w:rsidRDefault="000222DA" w:rsidP="000222DA">
      <w:pPr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0222DA">
        <w:rPr>
          <w:rFonts w:ascii="Arial" w:eastAsia="Times New Roman" w:hAnsi="Arial" w:cs="Arial"/>
          <w:bCs/>
          <w:sz w:val="20"/>
          <w:szCs w:val="20"/>
          <w:lang w:eastAsia="pl-PL"/>
        </w:rPr>
        <w:t>§ 3</w:t>
      </w:r>
    </w:p>
    <w:p w:rsidR="00984466" w:rsidRPr="000222DA" w:rsidRDefault="00984466" w:rsidP="000222D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0222DA" w:rsidRDefault="00984466" w:rsidP="000222DA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222DA">
        <w:rPr>
          <w:rFonts w:ascii="Arial" w:eastAsia="Times New Roman" w:hAnsi="Arial" w:cs="Arial"/>
          <w:sz w:val="20"/>
          <w:szCs w:val="20"/>
          <w:lang w:eastAsia="pl-PL"/>
        </w:rPr>
        <w:t>Wykonanie uchwały</w:t>
      </w:r>
      <w:r w:rsidR="000222DA" w:rsidRPr="000222DA">
        <w:rPr>
          <w:rFonts w:ascii="Arial" w:eastAsia="Times New Roman" w:hAnsi="Arial" w:cs="Arial"/>
          <w:sz w:val="20"/>
          <w:szCs w:val="20"/>
          <w:lang w:eastAsia="pl-PL"/>
        </w:rPr>
        <w:t>, w tym opracowanie tekstu jednolitego Zasad uwzględniającego zmiany, o których mowa w § 1,</w:t>
      </w:r>
      <w:r w:rsidRPr="000222DA">
        <w:rPr>
          <w:rFonts w:ascii="Arial" w:eastAsia="Times New Roman" w:hAnsi="Arial" w:cs="Arial"/>
          <w:sz w:val="20"/>
          <w:szCs w:val="20"/>
          <w:lang w:eastAsia="pl-PL"/>
        </w:rPr>
        <w:t xml:space="preserve"> powierza się Dyrektorowi Wydziału Kultury, Nauki i Dziedzictwa Narodowego Urzędu Marszałkowskiego Województwa Zachodniopomorskiego.</w:t>
      </w:r>
    </w:p>
    <w:p w:rsidR="00984466" w:rsidRPr="000222DA" w:rsidRDefault="00984466" w:rsidP="000222D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0222DA" w:rsidRDefault="00984466" w:rsidP="000222DA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0222DA">
        <w:rPr>
          <w:rFonts w:ascii="Arial" w:eastAsia="Times New Roman" w:hAnsi="Arial" w:cs="Arial"/>
          <w:sz w:val="20"/>
          <w:szCs w:val="20"/>
          <w:lang w:eastAsia="pl-PL"/>
        </w:rPr>
        <w:t>§ 4</w:t>
      </w:r>
    </w:p>
    <w:p w:rsidR="00984466" w:rsidRPr="000222DA" w:rsidRDefault="00984466" w:rsidP="000222D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0222DA" w:rsidRDefault="00984466" w:rsidP="000222D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r w:rsidRPr="000222DA">
        <w:rPr>
          <w:rFonts w:ascii="Arial" w:eastAsia="Times New Roman" w:hAnsi="Arial" w:cs="Arial"/>
          <w:sz w:val="20"/>
          <w:szCs w:val="20"/>
          <w:lang w:eastAsia="pl-PL"/>
        </w:rPr>
        <w:t>Uchwała wchodzi w życie z dniem podjęcia.</w:t>
      </w:r>
    </w:p>
    <w:p w:rsidR="00984466" w:rsidRPr="000222DA" w:rsidRDefault="00984466" w:rsidP="000222DA">
      <w:pPr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</w:p>
    <w:p w:rsidR="00984466" w:rsidRPr="000222DA" w:rsidRDefault="00984466" w:rsidP="000222DA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C53" w:rsidRPr="000222DA" w:rsidRDefault="00B14C53" w:rsidP="000222DA"/>
    <w:sectPr w:rsidR="00B14C53" w:rsidRPr="000222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1DDF"/>
    <w:multiLevelType w:val="hybridMultilevel"/>
    <w:tmpl w:val="20DC1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B0D07"/>
    <w:multiLevelType w:val="hybridMultilevel"/>
    <w:tmpl w:val="DFCC29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D6636"/>
    <w:multiLevelType w:val="hybridMultilevel"/>
    <w:tmpl w:val="D2A0F4D0"/>
    <w:lvl w:ilvl="0" w:tplc="C8ECA4B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876AE"/>
    <w:multiLevelType w:val="hybridMultilevel"/>
    <w:tmpl w:val="77EE4358"/>
    <w:lvl w:ilvl="0" w:tplc="C8ECA4B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3C22D7"/>
    <w:multiLevelType w:val="hybridMultilevel"/>
    <w:tmpl w:val="4AB21FB2"/>
    <w:lvl w:ilvl="0" w:tplc="40A674FC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667D1759"/>
    <w:multiLevelType w:val="hybridMultilevel"/>
    <w:tmpl w:val="D2AC9E5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4E3635"/>
    <w:multiLevelType w:val="hybridMultilevel"/>
    <w:tmpl w:val="BBA66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29"/>
    <w:rsid w:val="000222DA"/>
    <w:rsid w:val="001E4C87"/>
    <w:rsid w:val="004E69DD"/>
    <w:rsid w:val="00564F29"/>
    <w:rsid w:val="005713F3"/>
    <w:rsid w:val="00845DB7"/>
    <w:rsid w:val="00984466"/>
    <w:rsid w:val="00AC41C6"/>
    <w:rsid w:val="00B14C53"/>
    <w:rsid w:val="00C4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D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5D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7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2012-12-17T10:45:00Z</cp:lastPrinted>
  <dcterms:created xsi:type="dcterms:W3CDTF">2013-01-03T11:35:00Z</dcterms:created>
  <dcterms:modified xsi:type="dcterms:W3CDTF">2013-01-03T11:35:00Z</dcterms:modified>
</cp:coreProperties>
</file>