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7F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127B7F" w:rsidRDefault="00127B7F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127B7F" w:rsidRDefault="00127B7F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34411A" w:rsidRPr="00823F26" w:rsidRDefault="00127B7F" w:rsidP="00127B7F">
      <w:pPr>
        <w:tabs>
          <w:tab w:val="left" w:pos="666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3137D7"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nr</w:t>
      </w:r>
      <w:r w:rsidR="001A7420">
        <w:rPr>
          <w:rFonts w:ascii="Arial" w:eastAsia="Times New Roman" w:hAnsi="Arial" w:cs="Arial"/>
          <w:sz w:val="20"/>
          <w:szCs w:val="20"/>
          <w:lang w:eastAsia="pl-PL"/>
        </w:rPr>
        <w:t xml:space="preserve"> 1775</w:t>
      </w:r>
      <w:r>
        <w:rPr>
          <w:rFonts w:ascii="Arial" w:eastAsia="Times New Roman" w:hAnsi="Arial" w:cs="Arial"/>
          <w:sz w:val="20"/>
          <w:szCs w:val="20"/>
          <w:lang w:eastAsia="pl-PL"/>
        </w:rPr>
        <w:t>/12</w:t>
      </w:r>
    </w:p>
    <w:p w:rsidR="0034411A" w:rsidRPr="00823F26" w:rsidRDefault="00127B7F" w:rsidP="00127B7F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34411A" w:rsidRPr="00823F26" w:rsidRDefault="00127B7F" w:rsidP="00127B7F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1A742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1A7420">
        <w:rPr>
          <w:rFonts w:ascii="Arial" w:eastAsia="Times New Roman" w:hAnsi="Arial" w:cs="Arial"/>
          <w:sz w:val="20"/>
          <w:szCs w:val="20"/>
          <w:lang w:eastAsia="pl-PL"/>
        </w:rPr>
        <w:t xml:space="preserve">25 </w:t>
      </w:r>
      <w:r w:rsidR="002B0136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012</w:t>
      </w:r>
      <w:r w:rsidR="00CD63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</w:t>
      </w:r>
      <w:r w:rsidR="00834BBE">
        <w:rPr>
          <w:rFonts w:ascii="Arial" w:hAnsi="Arial" w:cs="Arial"/>
          <w:sz w:val="20"/>
          <w:szCs w:val="20"/>
        </w:rPr>
        <w:t>U. z 2001 r.,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834BBE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 w:rsidR="00674BD7">
        <w:rPr>
          <w:rFonts w:ascii="Arial" w:hAnsi="Arial" w:cs="Arial"/>
          <w:b/>
          <w:sz w:val="20"/>
          <w:szCs w:val="20"/>
        </w:rPr>
        <w:t>ą Kornelię Pakułę</w:t>
      </w:r>
    </w:p>
    <w:p w:rsidR="00773E40" w:rsidRPr="007D7950" w:rsidRDefault="00685259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pełniącą obowiązki Zastępcy</w:t>
      </w:r>
      <w:r w:rsidR="00773E40">
        <w:rPr>
          <w:rFonts w:ascii="Arial" w:hAnsi="Arial" w:cs="Arial"/>
          <w:b/>
          <w:sz w:val="20"/>
          <w:szCs w:val="20"/>
        </w:rPr>
        <w:t xml:space="preserve"> </w:t>
      </w:r>
      <w:r w:rsidR="00773E40" w:rsidRPr="007D7950">
        <w:rPr>
          <w:rFonts w:ascii="Arial" w:hAnsi="Arial" w:cs="Arial"/>
          <w:b/>
          <w:sz w:val="20"/>
          <w:szCs w:val="20"/>
        </w:rPr>
        <w:t>Dyrektor</w:t>
      </w:r>
      <w:r w:rsidR="00773E40">
        <w:rPr>
          <w:rFonts w:ascii="Arial" w:hAnsi="Arial" w:cs="Arial"/>
          <w:b/>
          <w:sz w:val="20"/>
          <w:szCs w:val="20"/>
        </w:rPr>
        <w:t>a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3200B3" w:rsidRDefault="003200B3" w:rsidP="003200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73E40" w:rsidRPr="003200B3" w:rsidRDefault="003200B3" w:rsidP="003200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zakresie prowadzonych przez Instytucję Zarządzającą postępowań egzekucyjnych w obszarze zwrotu środków od Beneficjentów Regionalnego Programu Operacyjnego Województwa Zachodniopomorskiego do: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kierowania do Beneficjentów i podpisywania upomnień przed wszczęciem egzekucji administracyjnej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wnioskiem o wszczęcie postępowania egzekucyjnego w administracji oraz wystawianie tytułów wykonawczych w postępowaniu egzekucyjnym w administracji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wnioskami w toku postępowania egzekucyjnego w administracji oraz mającymi na celu zakończenie postępowania egzekucyjnego w administracji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składania zażaleń na postanowienia organu egzekucyjnego w administracji w przypadkach prawem przewidzianych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składania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czynności egzekucyjne organu egzekucy</w:t>
      </w:r>
      <w:r>
        <w:rPr>
          <w:rFonts w:ascii="Arial" w:hAnsi="Arial" w:cs="Arial"/>
          <w:color w:val="000000"/>
          <w:sz w:val="20"/>
          <w:szCs w:val="20"/>
        </w:rPr>
        <w:t>jnego lub egzekutora oraz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przewlek</w:t>
      </w:r>
      <w:r>
        <w:rPr>
          <w:rFonts w:ascii="Arial" w:hAnsi="Arial" w:cs="Arial"/>
          <w:color w:val="000000"/>
          <w:sz w:val="20"/>
          <w:szCs w:val="20"/>
        </w:rPr>
        <w:t>łość postępowania egzekucyjnego w administracji</w:t>
      </w:r>
    </w:p>
    <w:p w:rsidR="001412DF" w:rsidRPr="00210B8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166A">
        <w:rPr>
          <w:rFonts w:ascii="Arial" w:hAnsi="Arial" w:cs="Arial"/>
          <w:sz w:val="20"/>
          <w:szCs w:val="20"/>
          <w:lang w:eastAsia="pl-PL"/>
        </w:rPr>
        <w:t xml:space="preserve">udzielania 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organowi egzekucyjnemu informacji i wyjaśnień w zakresie niezbędnym do prowadzenia egzekucji administracyjnej, jak również zwracanie się do organu egzekucyjnego o udzielenie informacji </w:t>
      </w:r>
      <w:r>
        <w:rPr>
          <w:rFonts w:ascii="Arial" w:hAnsi="Arial" w:cs="Arial"/>
          <w:color w:val="000000"/>
          <w:sz w:val="20"/>
          <w:szCs w:val="20"/>
        </w:rPr>
        <w:t>o prowadzonym postę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powaniu 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podpisywania innych pism w toku postępowania egzekucyjnego w administracji</w:t>
      </w:r>
    </w:p>
    <w:p w:rsidR="00267547" w:rsidRPr="007D7950" w:rsidRDefault="00267547" w:rsidP="008D6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85D69" w:rsidRDefault="00485D69" w:rsidP="00383B0C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31" w:rsidRDefault="003E3531">
      <w:r>
        <w:separator/>
      </w:r>
    </w:p>
  </w:endnote>
  <w:endnote w:type="continuationSeparator" w:id="0">
    <w:p w:rsidR="003E3531" w:rsidRDefault="003E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31" w:rsidRDefault="003E3531">
      <w:r>
        <w:separator/>
      </w:r>
    </w:p>
  </w:footnote>
  <w:footnote w:type="continuationSeparator" w:id="0">
    <w:p w:rsidR="003E3531" w:rsidRDefault="003E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56394"/>
    <w:rsid w:val="00086778"/>
    <w:rsid w:val="000D36F1"/>
    <w:rsid w:val="001021C0"/>
    <w:rsid w:val="00127B7F"/>
    <w:rsid w:val="00127E6D"/>
    <w:rsid w:val="00131330"/>
    <w:rsid w:val="001412DF"/>
    <w:rsid w:val="00181AAC"/>
    <w:rsid w:val="001A7420"/>
    <w:rsid w:val="00267547"/>
    <w:rsid w:val="002B0136"/>
    <w:rsid w:val="003137D7"/>
    <w:rsid w:val="003200B3"/>
    <w:rsid w:val="0034411A"/>
    <w:rsid w:val="0036166A"/>
    <w:rsid w:val="00383B0C"/>
    <w:rsid w:val="003A4AEB"/>
    <w:rsid w:val="003D3FC6"/>
    <w:rsid w:val="003E3531"/>
    <w:rsid w:val="004130D9"/>
    <w:rsid w:val="00485D69"/>
    <w:rsid w:val="0048622F"/>
    <w:rsid w:val="00490A72"/>
    <w:rsid w:val="004A1E9D"/>
    <w:rsid w:val="004E6924"/>
    <w:rsid w:val="005669E3"/>
    <w:rsid w:val="00573150"/>
    <w:rsid w:val="00632317"/>
    <w:rsid w:val="00674BD7"/>
    <w:rsid w:val="00685259"/>
    <w:rsid w:val="006913C2"/>
    <w:rsid w:val="00730DD4"/>
    <w:rsid w:val="00762633"/>
    <w:rsid w:val="00773E40"/>
    <w:rsid w:val="0078747A"/>
    <w:rsid w:val="007B69B6"/>
    <w:rsid w:val="007C59C1"/>
    <w:rsid w:val="007D7950"/>
    <w:rsid w:val="007E77DF"/>
    <w:rsid w:val="007E7818"/>
    <w:rsid w:val="00806810"/>
    <w:rsid w:val="00827435"/>
    <w:rsid w:val="00834BBE"/>
    <w:rsid w:val="0085263B"/>
    <w:rsid w:val="00895C14"/>
    <w:rsid w:val="008D6052"/>
    <w:rsid w:val="008D6840"/>
    <w:rsid w:val="008E4837"/>
    <w:rsid w:val="00917B85"/>
    <w:rsid w:val="009257D0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CD21A6"/>
    <w:rsid w:val="00CD63E2"/>
    <w:rsid w:val="00CE5D5A"/>
    <w:rsid w:val="00D82D53"/>
    <w:rsid w:val="00DC2785"/>
    <w:rsid w:val="00DE09C5"/>
    <w:rsid w:val="00E56A72"/>
    <w:rsid w:val="00E80188"/>
    <w:rsid w:val="00ED55A3"/>
    <w:rsid w:val="00F065CD"/>
    <w:rsid w:val="00F93E38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15</cp:revision>
  <cp:lastPrinted>2012-04-13T08:09:00Z</cp:lastPrinted>
  <dcterms:created xsi:type="dcterms:W3CDTF">2012-06-26T07:23:00Z</dcterms:created>
  <dcterms:modified xsi:type="dcterms:W3CDTF">2012-10-29T07:26:00Z</dcterms:modified>
</cp:coreProperties>
</file>