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3E63F2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2)  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3)  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4)  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5)  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6)  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7)  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9)  podmioty zbiorowe, wobec których sąd orzekł zakaz ubiegania się o zamówienia na podstawie przepisów o odpowiedzialności podmiotów zbiorowych za czyny zabronione pod groźbą kary.</w:t>
      </w:r>
    </w:p>
    <w:p w:rsidR="003E63F2" w:rsidRPr="004A09F9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09F9">
        <w:rPr>
          <w:rFonts w:ascii="Arial" w:eastAsia="Times New Roman" w:hAnsi="Arial" w:cs="Arial"/>
          <w:sz w:val="20"/>
          <w:szCs w:val="20"/>
          <w:lang w:eastAsia="pl-PL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3E63F2" w:rsidRPr="004A09F9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09F9">
        <w:rPr>
          <w:rFonts w:ascii="Arial" w:eastAsia="Times New Roman" w:hAnsi="Arial" w:cs="Arial"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3E63F2" w:rsidRPr="004A09F9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09F9">
        <w:rPr>
          <w:rFonts w:ascii="Arial" w:eastAsia="Times New Roman" w:hAnsi="Arial" w:cs="Arial"/>
          <w:sz w:val="20"/>
          <w:szCs w:val="20"/>
          <w:lang w:eastAsia="pl-PL"/>
        </w:rPr>
        <w:t>2. Z postępowania o udzielenie zamówienia wyklucza się również wykonawców, którzy: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09F9">
        <w:rPr>
          <w:rFonts w:ascii="Arial" w:eastAsia="Times New Roman" w:hAnsi="Arial" w:cs="Arial"/>
          <w:sz w:val="20"/>
          <w:szCs w:val="20"/>
          <w:lang w:eastAsia="pl-PL"/>
        </w:rPr>
        <w:t>1)  wykonywali bezpośrednio czynności związane z przygotowaniem prowadzonego postępowania lub posługiwali się w celu sporządzenia oferty osobami uczestniczącymi w dokonywaniu tych czynności,</w:t>
      </w:r>
      <w:bookmarkStart w:id="0" w:name="_GoBack"/>
      <w:bookmarkEnd w:id="0"/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chyba że udział tych wykonawców w postępowaniu nie utrudni uczciwej konkurencji; przepisu nie stosuje się do wykonawców, którym udziela się zamówienia na podstawie art. 62 ust. 1 pkt 2 lub art. 67 ust. 1 pkt 1 i 2;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3)  złożyli nieprawdziwe informacje mające wpływ lub mogące mieć wpływ na wynik prowadzonego postępowania;</w:t>
      </w: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4)  nie wykazali spełniania warunków udziału w postępowaniu.”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334518"/>
    <w:rsid w:val="003E63F2"/>
    <w:rsid w:val="004A09F9"/>
    <w:rsid w:val="0062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4</cp:revision>
  <dcterms:created xsi:type="dcterms:W3CDTF">2012-09-08T13:17:00Z</dcterms:created>
  <dcterms:modified xsi:type="dcterms:W3CDTF">2012-09-11T07:58:00Z</dcterms:modified>
</cp:coreProperties>
</file>