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DF3910" w:rsidRPr="00DF3910" w:rsidRDefault="00DF3910" w:rsidP="00DF39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„Art. 24. 1. Z postępowania o udzielenie zamówienia wyklucza się: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2)  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3)  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4)  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5)  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6)  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7)  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9)  podmioty zbiorowe, wobec których sąd orzekł zakaz ubiegania się o zamówienia na podstawie przepisów o odpowiedzialności podmiotów zbiorowych za czyny zabronione pod groźbą kary.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2. Z postępowania o udzielenie zamówienia wyklucza się również wykonawców, którzy: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5927E9" w:rsidRPr="005927E9" w:rsidRDefault="005927E9" w:rsidP="005927E9">
      <w:pPr>
        <w:spacing w:before="240"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3)  złożyli nieprawdziwe informacje mające wpływ lub mogące mieć wpływ na wynik prowadzonego postępowania;</w:t>
      </w:r>
    </w:p>
    <w:p w:rsidR="00DF3910" w:rsidRPr="00DF3910" w:rsidRDefault="005927E9" w:rsidP="005927E9">
      <w:pPr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E9">
        <w:rPr>
          <w:rFonts w:ascii="Arial" w:eastAsia="Times New Roman" w:hAnsi="Arial" w:cs="Arial"/>
          <w:bCs/>
          <w:sz w:val="20"/>
          <w:szCs w:val="20"/>
          <w:lang w:eastAsia="pl-PL"/>
        </w:rPr>
        <w:t>4)  nie wykazali spełniania warunków udziału w postępowaniu</w:t>
      </w:r>
      <w:r w:rsidR="00DF3910" w:rsidRPr="00DF391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F3910" w:rsidRPr="00DF3910" w:rsidRDefault="00DF3910" w:rsidP="00DF391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39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39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46257" w:rsidRDefault="00446257"/>
    <w:sectPr w:rsidR="0044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4F0"/>
    <w:multiLevelType w:val="hybridMultilevel"/>
    <w:tmpl w:val="5BFC4694"/>
    <w:lvl w:ilvl="0" w:tplc="14F67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4A"/>
    <w:rsid w:val="0018405E"/>
    <w:rsid w:val="00446257"/>
    <w:rsid w:val="005927E9"/>
    <w:rsid w:val="00BF3F4A"/>
    <w:rsid w:val="00D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9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9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cp:lastPrinted>2012-08-09T09:28:00Z</cp:lastPrinted>
  <dcterms:created xsi:type="dcterms:W3CDTF">2012-06-27T06:04:00Z</dcterms:created>
  <dcterms:modified xsi:type="dcterms:W3CDTF">2012-08-09T09:32:00Z</dcterms:modified>
</cp:coreProperties>
</file>