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394A" w:rsidRPr="005B394A" w:rsidRDefault="005B394A" w:rsidP="005B394A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5B394A">
        <w:rPr>
          <w:rFonts w:ascii="Arial" w:eastAsia="Times New Roman" w:hAnsi="Arial" w:cs="Arial"/>
          <w:sz w:val="20"/>
          <w:szCs w:val="20"/>
          <w:lang w:eastAsia="pl-PL"/>
        </w:rPr>
        <w:t>Załącznik nr 1 do uchwały Zarządu Województwa Zachodniopomorskiego nr ……..……….</w:t>
      </w:r>
    </w:p>
    <w:p w:rsidR="005B394A" w:rsidRPr="005B394A" w:rsidRDefault="005B394A" w:rsidP="005B394A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5B394A" w:rsidRPr="005B394A" w:rsidRDefault="005B394A" w:rsidP="005B394A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5B394A">
        <w:rPr>
          <w:rFonts w:ascii="Arial" w:eastAsia="Times New Roman" w:hAnsi="Arial" w:cs="Arial"/>
          <w:sz w:val="20"/>
          <w:szCs w:val="20"/>
          <w:lang w:eastAsia="pl-PL"/>
        </w:rPr>
        <w:t xml:space="preserve">z dnia ……….………. 2012 r.  </w:t>
      </w:r>
    </w:p>
    <w:p w:rsidR="005B394A" w:rsidRPr="005B394A" w:rsidRDefault="005B394A" w:rsidP="005B394A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:rsidR="005B394A" w:rsidRPr="005B394A" w:rsidRDefault="005B394A" w:rsidP="005B394A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:rsidR="005B394A" w:rsidRPr="005B394A" w:rsidRDefault="005B394A" w:rsidP="005B394A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5B394A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Zestawienie zmian w ramach projektu indywidualnego </w:t>
      </w:r>
    </w:p>
    <w:p w:rsidR="005B394A" w:rsidRPr="005B394A" w:rsidRDefault="005B394A" w:rsidP="005B394A">
      <w:pPr>
        <w:spacing w:after="12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5B394A">
        <w:rPr>
          <w:rFonts w:ascii="Arial" w:eastAsia="Times New Roman" w:hAnsi="Arial" w:cs="Arial"/>
          <w:b/>
          <w:sz w:val="20"/>
          <w:szCs w:val="20"/>
          <w:lang w:eastAsia="pl-PL"/>
        </w:rPr>
        <w:t>pn. „Uzbrojenie terenów inwestycyjnych w Parku Regionalnym w Gryfinie”</w:t>
      </w:r>
    </w:p>
    <w:p w:rsidR="005B394A" w:rsidRPr="005B394A" w:rsidRDefault="005B394A" w:rsidP="005B394A">
      <w:pPr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5B394A">
        <w:rPr>
          <w:rFonts w:ascii="Arial" w:eastAsia="Times New Roman" w:hAnsi="Arial" w:cs="Arial"/>
          <w:sz w:val="18"/>
          <w:szCs w:val="18"/>
          <w:lang w:eastAsia="pl-PL"/>
        </w:rPr>
        <w:t xml:space="preserve">[opracowanie na podstawie wniosku o dofinansowanie oraz harmonogramu rzeczowo-finansowego przesłanego via email z dnia 8 lutego 2012 r., uwzględniającego mechanizm zmiany kwalifikowalności wydatków] </w:t>
      </w:r>
    </w:p>
    <w:p w:rsidR="005B394A" w:rsidRPr="005B394A" w:rsidRDefault="005B394A" w:rsidP="005B394A">
      <w:pPr>
        <w:spacing w:after="0" w:line="240" w:lineRule="auto"/>
        <w:jc w:val="center"/>
        <w:rPr>
          <w:rFonts w:ascii="Arial" w:eastAsia="Times New Roman" w:hAnsi="Arial" w:cs="Arial"/>
          <w:b/>
          <w:sz w:val="14"/>
          <w:szCs w:val="14"/>
          <w:lang w:eastAsia="pl-PL"/>
        </w:rPr>
      </w:pPr>
      <w:r w:rsidRPr="005B394A">
        <w:rPr>
          <w:rFonts w:ascii="Arial" w:eastAsia="Times New Roman" w:hAnsi="Arial" w:cs="Arial"/>
          <w:b/>
          <w:sz w:val="16"/>
          <w:szCs w:val="16"/>
          <w:lang w:eastAsia="pl-PL"/>
        </w:rPr>
        <w:t xml:space="preserve"> </w:t>
      </w:r>
    </w:p>
    <w:p w:rsidR="005B394A" w:rsidRPr="005B394A" w:rsidRDefault="005B394A" w:rsidP="005B394A">
      <w:pPr>
        <w:spacing w:after="0" w:line="240" w:lineRule="auto"/>
        <w:jc w:val="center"/>
        <w:rPr>
          <w:rFonts w:ascii="Arial" w:eastAsia="Times New Roman" w:hAnsi="Arial" w:cs="Arial"/>
          <w:b/>
          <w:sz w:val="14"/>
          <w:szCs w:val="14"/>
          <w:lang w:eastAsia="pl-PL"/>
        </w:rPr>
      </w:pPr>
    </w:p>
    <w:p w:rsidR="005B394A" w:rsidRPr="005B394A" w:rsidRDefault="005B394A" w:rsidP="005B394A">
      <w:pPr>
        <w:numPr>
          <w:ilvl w:val="0"/>
          <w:numId w:val="1"/>
        </w:numPr>
        <w:spacing w:after="120" w:line="240" w:lineRule="auto"/>
        <w:ind w:left="714" w:hanging="357"/>
        <w:rPr>
          <w:rFonts w:ascii="Arial" w:eastAsia="Times New Roman" w:hAnsi="Arial" w:cs="Arial"/>
          <w:sz w:val="20"/>
          <w:szCs w:val="20"/>
          <w:lang w:eastAsia="pl-PL"/>
        </w:rPr>
      </w:pPr>
      <w:r w:rsidRPr="005B394A">
        <w:rPr>
          <w:rFonts w:ascii="Arial" w:eastAsia="Times New Roman" w:hAnsi="Arial" w:cs="Arial"/>
          <w:sz w:val="20"/>
          <w:szCs w:val="20"/>
          <w:lang w:eastAsia="pl-PL"/>
        </w:rPr>
        <w:t xml:space="preserve">Zmiana kwalifikowalności wydatków w zadaniu nr 2 „Roboty budowlane” pod warunkiem, </w:t>
      </w:r>
      <w:r w:rsidRPr="005B394A">
        <w:rPr>
          <w:rFonts w:ascii="Arial" w:eastAsia="Times New Roman" w:hAnsi="Arial" w:cs="Arial"/>
          <w:sz w:val="20"/>
          <w:szCs w:val="20"/>
          <w:lang w:eastAsia="pl-PL"/>
        </w:rPr>
        <w:br/>
        <w:t>że wytworzone w ich ramach środki trwałe zostaną ujęte w ewidencji księgowej Beneficjenta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6"/>
        <w:gridCol w:w="2046"/>
        <w:gridCol w:w="1700"/>
        <w:gridCol w:w="1702"/>
        <w:gridCol w:w="1700"/>
        <w:gridCol w:w="1696"/>
      </w:tblGrid>
      <w:tr w:rsidR="005B394A" w:rsidRPr="005B394A" w:rsidTr="00014A93">
        <w:trPr>
          <w:trHeight w:val="495"/>
        </w:trPr>
        <w:tc>
          <w:tcPr>
            <w:tcW w:w="198" w:type="pct"/>
            <w:vMerge w:val="restart"/>
            <w:shd w:val="clear" w:color="auto" w:fill="auto"/>
            <w:noWrap/>
            <w:vAlign w:val="center"/>
          </w:tcPr>
          <w:p w:rsidR="005B394A" w:rsidRPr="005B394A" w:rsidRDefault="005B394A" w:rsidP="005B39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5B394A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Nr</w:t>
            </w:r>
          </w:p>
        </w:tc>
        <w:tc>
          <w:tcPr>
            <w:tcW w:w="1111" w:type="pct"/>
            <w:vMerge w:val="restart"/>
            <w:shd w:val="clear" w:color="auto" w:fill="auto"/>
            <w:vAlign w:val="center"/>
          </w:tcPr>
          <w:p w:rsidR="005B394A" w:rsidRPr="005B394A" w:rsidRDefault="005B394A" w:rsidP="005B394A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5B394A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Nazwa wydatków</w:t>
            </w:r>
          </w:p>
        </w:tc>
        <w:tc>
          <w:tcPr>
            <w:tcW w:w="1847" w:type="pct"/>
            <w:gridSpan w:val="2"/>
            <w:vAlign w:val="center"/>
          </w:tcPr>
          <w:p w:rsidR="005B394A" w:rsidRPr="005B394A" w:rsidRDefault="005B394A" w:rsidP="005B39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5B394A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Umowa o dofinansowanie</w:t>
            </w:r>
          </w:p>
        </w:tc>
        <w:tc>
          <w:tcPr>
            <w:tcW w:w="1844" w:type="pct"/>
            <w:gridSpan w:val="2"/>
            <w:vAlign w:val="center"/>
          </w:tcPr>
          <w:p w:rsidR="005B394A" w:rsidRPr="005B394A" w:rsidRDefault="005B394A" w:rsidP="005B39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5B394A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Zaktualizowany Harmonogram rzeczowo-finansowy z 8 lutego 2012</w:t>
            </w:r>
          </w:p>
        </w:tc>
      </w:tr>
      <w:tr w:rsidR="005B394A" w:rsidRPr="005B394A" w:rsidTr="00014A93">
        <w:trPr>
          <w:trHeight w:val="495"/>
        </w:trPr>
        <w:tc>
          <w:tcPr>
            <w:tcW w:w="198" w:type="pct"/>
            <w:vMerge/>
            <w:shd w:val="clear" w:color="auto" w:fill="auto"/>
            <w:noWrap/>
            <w:vAlign w:val="center"/>
          </w:tcPr>
          <w:p w:rsidR="005B394A" w:rsidRPr="005B394A" w:rsidRDefault="005B394A" w:rsidP="005B39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111" w:type="pct"/>
            <w:vMerge/>
            <w:shd w:val="clear" w:color="auto" w:fill="auto"/>
            <w:vAlign w:val="center"/>
          </w:tcPr>
          <w:p w:rsidR="005B394A" w:rsidRPr="005B394A" w:rsidRDefault="005B394A" w:rsidP="005B394A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923" w:type="pct"/>
            <w:vAlign w:val="center"/>
          </w:tcPr>
          <w:p w:rsidR="005B394A" w:rsidRPr="005B394A" w:rsidRDefault="005B394A" w:rsidP="005B39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5B394A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Wydatki kwalifikowalne</w:t>
            </w:r>
          </w:p>
        </w:tc>
        <w:tc>
          <w:tcPr>
            <w:tcW w:w="924" w:type="pct"/>
            <w:vAlign w:val="center"/>
          </w:tcPr>
          <w:p w:rsidR="005B394A" w:rsidRPr="005B394A" w:rsidRDefault="005B394A" w:rsidP="005B39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5B394A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Wydatki niekwalifikowalne</w:t>
            </w:r>
          </w:p>
        </w:tc>
        <w:tc>
          <w:tcPr>
            <w:tcW w:w="923" w:type="pct"/>
            <w:vAlign w:val="center"/>
          </w:tcPr>
          <w:p w:rsidR="005B394A" w:rsidRPr="005B394A" w:rsidRDefault="005B394A" w:rsidP="005B39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5B394A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Wydatki kwalifikowalne</w:t>
            </w:r>
          </w:p>
        </w:tc>
        <w:tc>
          <w:tcPr>
            <w:tcW w:w="921" w:type="pct"/>
            <w:vAlign w:val="center"/>
          </w:tcPr>
          <w:p w:rsidR="005B394A" w:rsidRPr="005B394A" w:rsidRDefault="005B394A" w:rsidP="005B39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5B394A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Wydatki niekwalifikowalne</w:t>
            </w:r>
          </w:p>
        </w:tc>
      </w:tr>
      <w:tr w:rsidR="005B394A" w:rsidRPr="005B394A" w:rsidTr="00014A93">
        <w:trPr>
          <w:trHeight w:val="680"/>
        </w:trPr>
        <w:tc>
          <w:tcPr>
            <w:tcW w:w="198" w:type="pct"/>
            <w:shd w:val="clear" w:color="auto" w:fill="auto"/>
            <w:noWrap/>
            <w:vAlign w:val="center"/>
          </w:tcPr>
          <w:p w:rsidR="005B394A" w:rsidRPr="005B394A" w:rsidRDefault="005B394A" w:rsidP="005B3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B39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11" w:type="pct"/>
            <w:shd w:val="clear" w:color="auto" w:fill="auto"/>
            <w:vAlign w:val="center"/>
          </w:tcPr>
          <w:p w:rsidR="005B394A" w:rsidRPr="005B394A" w:rsidRDefault="005B394A" w:rsidP="005B39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B394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Budowa tłocznej kanalizacji sanitarnej</w:t>
            </w:r>
          </w:p>
        </w:tc>
        <w:tc>
          <w:tcPr>
            <w:tcW w:w="923" w:type="pct"/>
            <w:vAlign w:val="center"/>
          </w:tcPr>
          <w:p w:rsidR="005B394A" w:rsidRPr="005B394A" w:rsidRDefault="005B394A" w:rsidP="005B394A">
            <w:pPr>
              <w:spacing w:after="0" w:line="240" w:lineRule="auto"/>
              <w:ind w:right="113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B39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4 316 599,12</w:t>
            </w:r>
          </w:p>
        </w:tc>
        <w:tc>
          <w:tcPr>
            <w:tcW w:w="924" w:type="pct"/>
            <w:vAlign w:val="center"/>
          </w:tcPr>
          <w:p w:rsidR="005B394A" w:rsidRPr="005B394A" w:rsidRDefault="005B394A" w:rsidP="005B394A">
            <w:pPr>
              <w:spacing w:after="0" w:line="240" w:lineRule="auto"/>
              <w:ind w:right="113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B39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923" w:type="pct"/>
            <w:vAlign w:val="center"/>
          </w:tcPr>
          <w:p w:rsidR="005B394A" w:rsidRPr="005B394A" w:rsidRDefault="005B394A" w:rsidP="005B394A">
            <w:pPr>
              <w:spacing w:after="0" w:line="240" w:lineRule="auto"/>
              <w:ind w:right="113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B39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3 766 251,02</w:t>
            </w:r>
          </w:p>
        </w:tc>
        <w:tc>
          <w:tcPr>
            <w:tcW w:w="921" w:type="pct"/>
            <w:vAlign w:val="center"/>
          </w:tcPr>
          <w:p w:rsidR="005B394A" w:rsidRPr="005B394A" w:rsidRDefault="005B394A" w:rsidP="005B394A">
            <w:pPr>
              <w:spacing w:after="0" w:line="240" w:lineRule="auto"/>
              <w:ind w:right="113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B39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0,00</w:t>
            </w:r>
          </w:p>
        </w:tc>
      </w:tr>
      <w:tr w:rsidR="005B394A" w:rsidRPr="005B394A" w:rsidTr="00014A93">
        <w:trPr>
          <w:trHeight w:val="680"/>
        </w:trPr>
        <w:tc>
          <w:tcPr>
            <w:tcW w:w="198" w:type="pct"/>
            <w:shd w:val="clear" w:color="auto" w:fill="auto"/>
            <w:noWrap/>
            <w:vAlign w:val="center"/>
          </w:tcPr>
          <w:p w:rsidR="005B394A" w:rsidRPr="005B394A" w:rsidRDefault="005B394A" w:rsidP="005B3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B39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111" w:type="pct"/>
            <w:shd w:val="clear" w:color="auto" w:fill="auto"/>
            <w:vAlign w:val="center"/>
          </w:tcPr>
          <w:p w:rsidR="005B394A" w:rsidRPr="005B394A" w:rsidRDefault="005B394A" w:rsidP="005B39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B394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Budowa sieci wodociągowej</w:t>
            </w:r>
          </w:p>
        </w:tc>
        <w:tc>
          <w:tcPr>
            <w:tcW w:w="923" w:type="pct"/>
            <w:vAlign w:val="center"/>
          </w:tcPr>
          <w:p w:rsidR="005B394A" w:rsidRPr="005B394A" w:rsidRDefault="005B394A" w:rsidP="005B394A">
            <w:pPr>
              <w:spacing w:after="0" w:line="240" w:lineRule="auto"/>
              <w:ind w:right="113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B39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2 812 106,87</w:t>
            </w:r>
          </w:p>
        </w:tc>
        <w:tc>
          <w:tcPr>
            <w:tcW w:w="924" w:type="pct"/>
            <w:vAlign w:val="center"/>
          </w:tcPr>
          <w:p w:rsidR="005B394A" w:rsidRPr="005B394A" w:rsidRDefault="005B394A" w:rsidP="005B394A">
            <w:pPr>
              <w:spacing w:after="0" w:line="240" w:lineRule="auto"/>
              <w:ind w:right="113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B39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923" w:type="pct"/>
            <w:vAlign w:val="center"/>
          </w:tcPr>
          <w:p w:rsidR="005B394A" w:rsidRPr="005B394A" w:rsidRDefault="005B394A" w:rsidP="005B394A">
            <w:pPr>
              <w:spacing w:after="0" w:line="240" w:lineRule="auto"/>
              <w:ind w:right="113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B39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724 919,87</w:t>
            </w:r>
          </w:p>
        </w:tc>
        <w:tc>
          <w:tcPr>
            <w:tcW w:w="921" w:type="pct"/>
            <w:vAlign w:val="center"/>
          </w:tcPr>
          <w:p w:rsidR="005B394A" w:rsidRPr="005B394A" w:rsidRDefault="005B394A" w:rsidP="005B394A">
            <w:pPr>
              <w:spacing w:after="0" w:line="240" w:lineRule="auto"/>
              <w:ind w:right="113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B39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0,00</w:t>
            </w:r>
          </w:p>
        </w:tc>
      </w:tr>
      <w:tr w:rsidR="005B394A" w:rsidRPr="005B394A" w:rsidTr="00014A93">
        <w:trPr>
          <w:trHeight w:val="680"/>
        </w:trPr>
        <w:tc>
          <w:tcPr>
            <w:tcW w:w="198" w:type="pct"/>
            <w:shd w:val="clear" w:color="auto" w:fill="auto"/>
            <w:noWrap/>
            <w:vAlign w:val="center"/>
          </w:tcPr>
          <w:p w:rsidR="005B394A" w:rsidRPr="005B394A" w:rsidRDefault="005B394A" w:rsidP="005B3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B39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111" w:type="pct"/>
            <w:shd w:val="clear" w:color="auto" w:fill="auto"/>
            <w:vAlign w:val="center"/>
          </w:tcPr>
          <w:p w:rsidR="005B394A" w:rsidRPr="005B394A" w:rsidRDefault="005B394A" w:rsidP="005B39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B394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Budowa kanalizacji sanitarnej</w:t>
            </w:r>
          </w:p>
        </w:tc>
        <w:tc>
          <w:tcPr>
            <w:tcW w:w="923" w:type="pct"/>
            <w:vAlign w:val="center"/>
          </w:tcPr>
          <w:p w:rsidR="005B394A" w:rsidRPr="005B394A" w:rsidRDefault="005B394A" w:rsidP="005B394A">
            <w:pPr>
              <w:spacing w:after="0" w:line="240" w:lineRule="auto"/>
              <w:ind w:right="113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B39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10 921 888,10 </w:t>
            </w:r>
          </w:p>
        </w:tc>
        <w:tc>
          <w:tcPr>
            <w:tcW w:w="924" w:type="pct"/>
            <w:vAlign w:val="center"/>
          </w:tcPr>
          <w:p w:rsidR="005B394A" w:rsidRPr="005B394A" w:rsidRDefault="005B394A" w:rsidP="005B394A">
            <w:pPr>
              <w:spacing w:after="0" w:line="240" w:lineRule="auto"/>
              <w:ind w:right="113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B39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923" w:type="pct"/>
            <w:vAlign w:val="center"/>
          </w:tcPr>
          <w:p w:rsidR="005B394A" w:rsidRPr="005B394A" w:rsidRDefault="005B394A" w:rsidP="005B394A">
            <w:pPr>
              <w:spacing w:after="0" w:line="240" w:lineRule="auto"/>
              <w:ind w:right="113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B39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5 342 270,05</w:t>
            </w:r>
          </w:p>
        </w:tc>
        <w:tc>
          <w:tcPr>
            <w:tcW w:w="921" w:type="pct"/>
            <w:vAlign w:val="center"/>
          </w:tcPr>
          <w:p w:rsidR="005B394A" w:rsidRPr="005B394A" w:rsidRDefault="005B394A" w:rsidP="005B394A">
            <w:pPr>
              <w:spacing w:after="0" w:line="240" w:lineRule="auto"/>
              <w:ind w:right="113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B39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0,00</w:t>
            </w:r>
          </w:p>
        </w:tc>
      </w:tr>
      <w:tr w:rsidR="005B394A" w:rsidRPr="005B394A" w:rsidTr="00014A93">
        <w:trPr>
          <w:trHeight w:val="680"/>
        </w:trPr>
        <w:tc>
          <w:tcPr>
            <w:tcW w:w="198" w:type="pct"/>
            <w:shd w:val="clear" w:color="auto" w:fill="auto"/>
            <w:noWrap/>
            <w:vAlign w:val="center"/>
          </w:tcPr>
          <w:p w:rsidR="005B394A" w:rsidRPr="005B394A" w:rsidRDefault="005B394A" w:rsidP="005B3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B39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111" w:type="pct"/>
            <w:shd w:val="clear" w:color="auto" w:fill="auto"/>
            <w:vAlign w:val="center"/>
          </w:tcPr>
          <w:p w:rsidR="005B394A" w:rsidRPr="005B394A" w:rsidRDefault="005B394A" w:rsidP="005B39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B394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Budowa kanalizacji deszczowej</w:t>
            </w:r>
          </w:p>
        </w:tc>
        <w:tc>
          <w:tcPr>
            <w:tcW w:w="923" w:type="pct"/>
            <w:vAlign w:val="center"/>
          </w:tcPr>
          <w:p w:rsidR="005B394A" w:rsidRPr="005B394A" w:rsidRDefault="005B394A" w:rsidP="005B394A">
            <w:pPr>
              <w:spacing w:after="0" w:line="240" w:lineRule="auto"/>
              <w:ind w:right="113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B39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12 806 225,94</w:t>
            </w:r>
          </w:p>
        </w:tc>
        <w:tc>
          <w:tcPr>
            <w:tcW w:w="924" w:type="pct"/>
            <w:vAlign w:val="center"/>
          </w:tcPr>
          <w:p w:rsidR="005B394A" w:rsidRPr="005B394A" w:rsidRDefault="005B394A" w:rsidP="005B394A">
            <w:pPr>
              <w:spacing w:after="0" w:line="240" w:lineRule="auto"/>
              <w:ind w:right="113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B39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923" w:type="pct"/>
            <w:vAlign w:val="center"/>
          </w:tcPr>
          <w:p w:rsidR="005B394A" w:rsidRPr="005B394A" w:rsidRDefault="005B394A" w:rsidP="005B394A">
            <w:pPr>
              <w:spacing w:after="0" w:line="240" w:lineRule="auto"/>
              <w:ind w:right="113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B39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3 858 486,28</w:t>
            </w:r>
          </w:p>
        </w:tc>
        <w:tc>
          <w:tcPr>
            <w:tcW w:w="921" w:type="pct"/>
            <w:vAlign w:val="center"/>
          </w:tcPr>
          <w:p w:rsidR="005B394A" w:rsidRPr="005B394A" w:rsidRDefault="005B394A" w:rsidP="005B394A">
            <w:pPr>
              <w:spacing w:after="0" w:line="240" w:lineRule="auto"/>
              <w:ind w:right="113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B39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0,00</w:t>
            </w:r>
          </w:p>
        </w:tc>
      </w:tr>
      <w:tr w:rsidR="005B394A" w:rsidRPr="005B394A" w:rsidTr="00014A93">
        <w:trPr>
          <w:trHeight w:val="680"/>
        </w:trPr>
        <w:tc>
          <w:tcPr>
            <w:tcW w:w="198" w:type="pct"/>
            <w:shd w:val="clear" w:color="auto" w:fill="auto"/>
            <w:noWrap/>
            <w:vAlign w:val="center"/>
          </w:tcPr>
          <w:p w:rsidR="005B394A" w:rsidRPr="005B394A" w:rsidRDefault="005B394A" w:rsidP="005B3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B39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111" w:type="pct"/>
            <w:shd w:val="clear" w:color="auto" w:fill="auto"/>
            <w:vAlign w:val="center"/>
          </w:tcPr>
          <w:p w:rsidR="005B394A" w:rsidRPr="005B394A" w:rsidRDefault="005B394A" w:rsidP="005B39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B394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Pomiary i automatyka przepompowni ścieków </w:t>
            </w:r>
          </w:p>
        </w:tc>
        <w:tc>
          <w:tcPr>
            <w:tcW w:w="923" w:type="pct"/>
            <w:vAlign w:val="center"/>
          </w:tcPr>
          <w:p w:rsidR="005B394A" w:rsidRPr="005B394A" w:rsidRDefault="005B394A" w:rsidP="005B394A">
            <w:pPr>
              <w:spacing w:after="0" w:line="240" w:lineRule="auto"/>
              <w:ind w:right="113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B39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174 383,15</w:t>
            </w:r>
          </w:p>
        </w:tc>
        <w:tc>
          <w:tcPr>
            <w:tcW w:w="924" w:type="pct"/>
            <w:vAlign w:val="center"/>
          </w:tcPr>
          <w:p w:rsidR="005B394A" w:rsidRPr="005B394A" w:rsidRDefault="005B394A" w:rsidP="005B394A">
            <w:pPr>
              <w:spacing w:after="0" w:line="240" w:lineRule="auto"/>
              <w:ind w:right="113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B39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923" w:type="pct"/>
            <w:vAlign w:val="center"/>
          </w:tcPr>
          <w:p w:rsidR="005B394A" w:rsidRPr="005B394A" w:rsidRDefault="005B394A" w:rsidP="005B394A">
            <w:pPr>
              <w:spacing w:after="0" w:line="240" w:lineRule="auto"/>
              <w:ind w:right="113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B39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473 151,55</w:t>
            </w:r>
          </w:p>
        </w:tc>
        <w:tc>
          <w:tcPr>
            <w:tcW w:w="921" w:type="pct"/>
            <w:vAlign w:val="center"/>
          </w:tcPr>
          <w:p w:rsidR="005B394A" w:rsidRPr="005B394A" w:rsidRDefault="005B394A" w:rsidP="005B394A">
            <w:pPr>
              <w:spacing w:after="0" w:line="240" w:lineRule="auto"/>
              <w:ind w:right="113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B39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0,00</w:t>
            </w:r>
          </w:p>
        </w:tc>
      </w:tr>
      <w:tr w:rsidR="005B394A" w:rsidRPr="005B394A" w:rsidTr="00014A93">
        <w:trPr>
          <w:trHeight w:val="680"/>
        </w:trPr>
        <w:tc>
          <w:tcPr>
            <w:tcW w:w="198" w:type="pct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5B394A" w:rsidRPr="005B394A" w:rsidRDefault="005B394A" w:rsidP="005B3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B39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11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B394A" w:rsidRPr="005B394A" w:rsidRDefault="005B394A" w:rsidP="005B39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B394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Przebudowa istniejącej linii 15 </w:t>
            </w:r>
            <w:proofErr w:type="spellStart"/>
            <w:r w:rsidRPr="005B394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kV</w:t>
            </w:r>
            <w:proofErr w:type="spellEnd"/>
          </w:p>
        </w:tc>
        <w:tc>
          <w:tcPr>
            <w:tcW w:w="923" w:type="pct"/>
            <w:tcBorders>
              <w:bottom w:val="single" w:sz="12" w:space="0" w:color="auto"/>
            </w:tcBorders>
            <w:vAlign w:val="center"/>
          </w:tcPr>
          <w:p w:rsidR="005B394A" w:rsidRPr="005B394A" w:rsidRDefault="005B394A" w:rsidP="005B394A">
            <w:pPr>
              <w:spacing w:after="0" w:line="240" w:lineRule="auto"/>
              <w:ind w:right="113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B39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924" w:type="pct"/>
            <w:tcBorders>
              <w:bottom w:val="single" w:sz="12" w:space="0" w:color="auto"/>
            </w:tcBorders>
            <w:vAlign w:val="center"/>
          </w:tcPr>
          <w:p w:rsidR="005B394A" w:rsidRPr="005B394A" w:rsidRDefault="005B394A" w:rsidP="005B394A">
            <w:pPr>
              <w:spacing w:after="0" w:line="240" w:lineRule="auto"/>
              <w:ind w:right="113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B39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1 088 442,09</w:t>
            </w:r>
          </w:p>
        </w:tc>
        <w:tc>
          <w:tcPr>
            <w:tcW w:w="923" w:type="pct"/>
            <w:tcBorders>
              <w:bottom w:val="single" w:sz="12" w:space="0" w:color="auto"/>
            </w:tcBorders>
            <w:vAlign w:val="center"/>
          </w:tcPr>
          <w:p w:rsidR="005B394A" w:rsidRPr="005B394A" w:rsidRDefault="005B394A" w:rsidP="005B394A">
            <w:pPr>
              <w:spacing w:after="0" w:line="240" w:lineRule="auto"/>
              <w:ind w:right="113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B39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921" w:type="pct"/>
            <w:tcBorders>
              <w:bottom w:val="single" w:sz="12" w:space="0" w:color="auto"/>
            </w:tcBorders>
            <w:vAlign w:val="center"/>
          </w:tcPr>
          <w:p w:rsidR="005B394A" w:rsidRPr="005B394A" w:rsidRDefault="005B394A" w:rsidP="005B394A">
            <w:pPr>
              <w:spacing w:after="0" w:line="240" w:lineRule="auto"/>
              <w:ind w:right="113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B39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548 266,23</w:t>
            </w:r>
          </w:p>
        </w:tc>
      </w:tr>
      <w:tr w:rsidR="005B394A" w:rsidRPr="005B394A" w:rsidTr="00014A93">
        <w:trPr>
          <w:trHeight w:val="680"/>
        </w:trPr>
        <w:tc>
          <w:tcPr>
            <w:tcW w:w="198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94A" w:rsidRPr="005B394A" w:rsidRDefault="005B394A" w:rsidP="005B3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B39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11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94A" w:rsidRPr="005B394A" w:rsidRDefault="005B394A" w:rsidP="005B39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B394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Budowa linii zasilającej strefę przemysłową 15 </w:t>
            </w:r>
            <w:proofErr w:type="spellStart"/>
            <w:r w:rsidRPr="005B394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kV</w:t>
            </w:r>
            <w:proofErr w:type="spellEnd"/>
          </w:p>
        </w:tc>
        <w:tc>
          <w:tcPr>
            <w:tcW w:w="92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94A" w:rsidRPr="005B394A" w:rsidRDefault="005B394A" w:rsidP="005B394A">
            <w:pPr>
              <w:spacing w:after="0" w:line="240" w:lineRule="auto"/>
              <w:ind w:right="113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B39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92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94A" w:rsidRPr="005B394A" w:rsidRDefault="005B394A" w:rsidP="005B394A">
            <w:pPr>
              <w:spacing w:after="0" w:line="240" w:lineRule="auto"/>
              <w:ind w:right="113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B39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1 319 959,93</w:t>
            </w:r>
          </w:p>
        </w:tc>
        <w:tc>
          <w:tcPr>
            <w:tcW w:w="92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94A" w:rsidRPr="005B394A" w:rsidRDefault="005B394A" w:rsidP="005B394A">
            <w:pPr>
              <w:spacing w:after="0" w:line="240" w:lineRule="auto"/>
              <w:ind w:right="113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B39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597 176,69</w:t>
            </w:r>
          </w:p>
        </w:tc>
        <w:tc>
          <w:tcPr>
            <w:tcW w:w="92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B394A" w:rsidRPr="005B394A" w:rsidRDefault="005B394A" w:rsidP="005B394A">
            <w:pPr>
              <w:spacing w:after="0" w:line="240" w:lineRule="auto"/>
              <w:ind w:right="113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B39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0,00</w:t>
            </w:r>
          </w:p>
        </w:tc>
      </w:tr>
      <w:tr w:rsidR="005B394A" w:rsidRPr="005B394A" w:rsidTr="00014A93">
        <w:trPr>
          <w:trHeight w:val="680"/>
        </w:trPr>
        <w:tc>
          <w:tcPr>
            <w:tcW w:w="198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94A" w:rsidRPr="005B394A" w:rsidRDefault="005B394A" w:rsidP="005B3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B39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94A" w:rsidRPr="005B394A" w:rsidRDefault="005B394A" w:rsidP="005B39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B394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Budowa linii 15 </w:t>
            </w:r>
            <w:proofErr w:type="spellStart"/>
            <w:r w:rsidRPr="005B394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kV</w:t>
            </w:r>
            <w:proofErr w:type="spellEnd"/>
            <w:r w:rsidRPr="005B394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, 0,4 </w:t>
            </w:r>
            <w:proofErr w:type="spellStart"/>
            <w:r w:rsidRPr="005B394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kV</w:t>
            </w:r>
            <w:proofErr w:type="spellEnd"/>
            <w:r w:rsidRPr="005B394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, stacji transformatorowych 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B394A" w:rsidRPr="005B394A" w:rsidRDefault="005B394A" w:rsidP="005B394A">
            <w:pPr>
              <w:spacing w:after="0" w:line="240" w:lineRule="auto"/>
              <w:ind w:right="113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B39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B394A" w:rsidRPr="005B394A" w:rsidRDefault="005B394A" w:rsidP="005B394A">
            <w:pPr>
              <w:spacing w:after="0" w:line="240" w:lineRule="auto"/>
              <w:ind w:right="113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B39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1 835 650,19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B394A" w:rsidRPr="005B394A" w:rsidRDefault="005B394A" w:rsidP="005B394A">
            <w:pPr>
              <w:spacing w:after="0" w:line="240" w:lineRule="auto"/>
              <w:ind w:right="113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B39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852 778,87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B394A" w:rsidRPr="005B394A" w:rsidRDefault="005B394A" w:rsidP="005B394A">
            <w:pPr>
              <w:spacing w:after="0" w:line="240" w:lineRule="auto"/>
              <w:ind w:right="113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B39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0,00</w:t>
            </w:r>
          </w:p>
        </w:tc>
      </w:tr>
      <w:tr w:rsidR="005B394A" w:rsidRPr="005B394A" w:rsidTr="00014A93">
        <w:trPr>
          <w:trHeight w:val="680"/>
        </w:trPr>
        <w:tc>
          <w:tcPr>
            <w:tcW w:w="198" w:type="pct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:rsidR="005B394A" w:rsidRPr="005B394A" w:rsidRDefault="005B394A" w:rsidP="005B3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B39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1111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B394A" w:rsidRPr="005B394A" w:rsidRDefault="005B394A" w:rsidP="005B39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B394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Przebudowa infrastruktury teletechnicznej TP</w:t>
            </w:r>
          </w:p>
        </w:tc>
        <w:tc>
          <w:tcPr>
            <w:tcW w:w="923" w:type="pct"/>
            <w:tcBorders>
              <w:top w:val="single" w:sz="12" w:space="0" w:color="auto"/>
            </w:tcBorders>
            <w:vAlign w:val="center"/>
          </w:tcPr>
          <w:p w:rsidR="005B394A" w:rsidRPr="005B394A" w:rsidRDefault="005B394A" w:rsidP="005B394A">
            <w:pPr>
              <w:spacing w:after="0" w:line="240" w:lineRule="auto"/>
              <w:ind w:right="113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B39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924" w:type="pct"/>
            <w:tcBorders>
              <w:top w:val="single" w:sz="12" w:space="0" w:color="auto"/>
            </w:tcBorders>
            <w:vAlign w:val="center"/>
          </w:tcPr>
          <w:p w:rsidR="005B394A" w:rsidRPr="005B394A" w:rsidRDefault="005B394A" w:rsidP="005B394A">
            <w:pPr>
              <w:spacing w:after="0" w:line="240" w:lineRule="auto"/>
              <w:ind w:right="113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B39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76 843,12</w:t>
            </w:r>
          </w:p>
        </w:tc>
        <w:tc>
          <w:tcPr>
            <w:tcW w:w="923" w:type="pct"/>
            <w:tcBorders>
              <w:top w:val="single" w:sz="12" w:space="0" w:color="auto"/>
            </w:tcBorders>
            <w:vAlign w:val="center"/>
          </w:tcPr>
          <w:p w:rsidR="005B394A" w:rsidRPr="005B394A" w:rsidRDefault="005B394A" w:rsidP="005B394A">
            <w:pPr>
              <w:spacing w:after="0" w:line="240" w:lineRule="auto"/>
              <w:ind w:right="113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B39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921" w:type="pct"/>
            <w:tcBorders>
              <w:top w:val="single" w:sz="12" w:space="0" w:color="auto"/>
            </w:tcBorders>
            <w:vAlign w:val="center"/>
          </w:tcPr>
          <w:p w:rsidR="005B394A" w:rsidRPr="005B394A" w:rsidRDefault="005B394A" w:rsidP="005B394A">
            <w:pPr>
              <w:spacing w:after="0" w:line="240" w:lineRule="auto"/>
              <w:ind w:right="113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B39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69 774,84</w:t>
            </w:r>
          </w:p>
        </w:tc>
      </w:tr>
      <w:tr w:rsidR="005B394A" w:rsidRPr="005B394A" w:rsidTr="00014A93">
        <w:trPr>
          <w:trHeight w:val="680"/>
        </w:trPr>
        <w:tc>
          <w:tcPr>
            <w:tcW w:w="198" w:type="pct"/>
            <w:shd w:val="clear" w:color="auto" w:fill="auto"/>
            <w:noWrap/>
            <w:vAlign w:val="center"/>
          </w:tcPr>
          <w:p w:rsidR="005B394A" w:rsidRPr="005B394A" w:rsidRDefault="005B394A" w:rsidP="005B3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B39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111" w:type="pct"/>
            <w:shd w:val="clear" w:color="auto" w:fill="auto"/>
            <w:vAlign w:val="center"/>
          </w:tcPr>
          <w:p w:rsidR="005B394A" w:rsidRPr="005B394A" w:rsidRDefault="005B394A" w:rsidP="005B39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B394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Budowa linii światłowodowej dla systemu monitoringu i transmisji danych</w:t>
            </w:r>
          </w:p>
        </w:tc>
        <w:tc>
          <w:tcPr>
            <w:tcW w:w="923" w:type="pct"/>
            <w:vAlign w:val="center"/>
          </w:tcPr>
          <w:p w:rsidR="005B394A" w:rsidRPr="005B394A" w:rsidRDefault="005B394A" w:rsidP="005B394A">
            <w:pPr>
              <w:spacing w:after="0" w:line="240" w:lineRule="auto"/>
              <w:ind w:right="113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B39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382 488,12</w:t>
            </w:r>
          </w:p>
        </w:tc>
        <w:tc>
          <w:tcPr>
            <w:tcW w:w="924" w:type="pct"/>
            <w:vAlign w:val="center"/>
          </w:tcPr>
          <w:p w:rsidR="005B394A" w:rsidRPr="005B394A" w:rsidRDefault="005B394A" w:rsidP="005B394A">
            <w:pPr>
              <w:spacing w:after="0" w:line="240" w:lineRule="auto"/>
              <w:ind w:right="113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B39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923" w:type="pct"/>
            <w:vAlign w:val="center"/>
          </w:tcPr>
          <w:p w:rsidR="005B394A" w:rsidRPr="005B394A" w:rsidRDefault="005B394A" w:rsidP="005B394A">
            <w:pPr>
              <w:spacing w:after="0" w:line="240" w:lineRule="auto"/>
              <w:ind w:right="113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B39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295 319,95</w:t>
            </w:r>
          </w:p>
        </w:tc>
        <w:tc>
          <w:tcPr>
            <w:tcW w:w="921" w:type="pct"/>
            <w:vAlign w:val="center"/>
          </w:tcPr>
          <w:p w:rsidR="005B394A" w:rsidRPr="005B394A" w:rsidRDefault="005B394A" w:rsidP="005B394A">
            <w:pPr>
              <w:spacing w:after="0" w:line="240" w:lineRule="auto"/>
              <w:ind w:right="113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B39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0,00</w:t>
            </w:r>
          </w:p>
        </w:tc>
      </w:tr>
      <w:tr w:rsidR="005B394A" w:rsidRPr="005B394A" w:rsidTr="00014A93">
        <w:trPr>
          <w:trHeight w:val="680"/>
        </w:trPr>
        <w:tc>
          <w:tcPr>
            <w:tcW w:w="198" w:type="pct"/>
            <w:shd w:val="clear" w:color="auto" w:fill="auto"/>
            <w:noWrap/>
            <w:vAlign w:val="center"/>
          </w:tcPr>
          <w:p w:rsidR="005B394A" w:rsidRPr="005B394A" w:rsidRDefault="005B394A" w:rsidP="005B3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B39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1111" w:type="pct"/>
            <w:shd w:val="clear" w:color="auto" w:fill="auto"/>
            <w:vAlign w:val="center"/>
          </w:tcPr>
          <w:p w:rsidR="005B394A" w:rsidRPr="005B394A" w:rsidRDefault="005B394A" w:rsidP="005B39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B394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Przebudowa drogi wojewódzkiej nr 120 wraz z docelową organizacją ruchu</w:t>
            </w:r>
          </w:p>
        </w:tc>
        <w:tc>
          <w:tcPr>
            <w:tcW w:w="923" w:type="pct"/>
            <w:vAlign w:val="center"/>
          </w:tcPr>
          <w:p w:rsidR="005B394A" w:rsidRPr="005B394A" w:rsidRDefault="005B394A" w:rsidP="005B394A">
            <w:pPr>
              <w:spacing w:after="0" w:line="240" w:lineRule="auto"/>
              <w:ind w:right="113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B39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1 972 463,08</w:t>
            </w:r>
          </w:p>
        </w:tc>
        <w:tc>
          <w:tcPr>
            <w:tcW w:w="924" w:type="pct"/>
            <w:vAlign w:val="center"/>
          </w:tcPr>
          <w:p w:rsidR="005B394A" w:rsidRPr="005B394A" w:rsidRDefault="005B394A" w:rsidP="005B394A">
            <w:pPr>
              <w:spacing w:after="0" w:line="240" w:lineRule="auto"/>
              <w:ind w:right="113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B39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923" w:type="pct"/>
            <w:vAlign w:val="center"/>
          </w:tcPr>
          <w:p w:rsidR="005B394A" w:rsidRPr="005B394A" w:rsidRDefault="005B394A" w:rsidP="005B394A">
            <w:pPr>
              <w:spacing w:after="0" w:line="240" w:lineRule="auto"/>
              <w:ind w:right="113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B39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3 766 894,00</w:t>
            </w:r>
          </w:p>
        </w:tc>
        <w:tc>
          <w:tcPr>
            <w:tcW w:w="921" w:type="pct"/>
            <w:vAlign w:val="center"/>
          </w:tcPr>
          <w:p w:rsidR="005B394A" w:rsidRPr="005B394A" w:rsidRDefault="005B394A" w:rsidP="005B394A">
            <w:pPr>
              <w:spacing w:after="0" w:line="240" w:lineRule="auto"/>
              <w:ind w:right="113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B39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0,00</w:t>
            </w:r>
          </w:p>
        </w:tc>
      </w:tr>
      <w:tr w:rsidR="005B394A" w:rsidRPr="005B394A" w:rsidTr="00014A93">
        <w:trPr>
          <w:trHeight w:val="680"/>
        </w:trPr>
        <w:tc>
          <w:tcPr>
            <w:tcW w:w="198" w:type="pct"/>
            <w:shd w:val="clear" w:color="auto" w:fill="auto"/>
            <w:noWrap/>
            <w:vAlign w:val="center"/>
          </w:tcPr>
          <w:p w:rsidR="005B394A" w:rsidRPr="005B394A" w:rsidRDefault="005B394A" w:rsidP="005B3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B39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1111" w:type="pct"/>
            <w:shd w:val="clear" w:color="auto" w:fill="auto"/>
            <w:vAlign w:val="center"/>
          </w:tcPr>
          <w:p w:rsidR="005B394A" w:rsidRPr="005B394A" w:rsidRDefault="005B394A" w:rsidP="005B39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B394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Tymczasowa organizacja ruchu na czas przebudowy drogi wojewódzkiej nr 120</w:t>
            </w:r>
          </w:p>
        </w:tc>
        <w:tc>
          <w:tcPr>
            <w:tcW w:w="923" w:type="pct"/>
            <w:vAlign w:val="center"/>
          </w:tcPr>
          <w:p w:rsidR="005B394A" w:rsidRPr="005B394A" w:rsidRDefault="005B394A" w:rsidP="005B394A">
            <w:pPr>
              <w:spacing w:after="0" w:line="240" w:lineRule="auto"/>
              <w:ind w:right="113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B39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615 681,71</w:t>
            </w:r>
          </w:p>
        </w:tc>
        <w:tc>
          <w:tcPr>
            <w:tcW w:w="924" w:type="pct"/>
            <w:vAlign w:val="center"/>
          </w:tcPr>
          <w:p w:rsidR="005B394A" w:rsidRPr="005B394A" w:rsidRDefault="005B394A" w:rsidP="005B394A">
            <w:pPr>
              <w:spacing w:after="0" w:line="240" w:lineRule="auto"/>
              <w:ind w:right="113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B39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923" w:type="pct"/>
            <w:vAlign w:val="center"/>
          </w:tcPr>
          <w:p w:rsidR="005B394A" w:rsidRPr="005B394A" w:rsidRDefault="005B394A" w:rsidP="005B394A">
            <w:pPr>
              <w:spacing w:after="0" w:line="240" w:lineRule="auto"/>
              <w:ind w:right="113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B39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496 059,12</w:t>
            </w:r>
          </w:p>
        </w:tc>
        <w:tc>
          <w:tcPr>
            <w:tcW w:w="921" w:type="pct"/>
            <w:vAlign w:val="center"/>
          </w:tcPr>
          <w:p w:rsidR="005B394A" w:rsidRPr="005B394A" w:rsidRDefault="005B394A" w:rsidP="005B394A">
            <w:pPr>
              <w:spacing w:after="0" w:line="240" w:lineRule="auto"/>
              <w:ind w:right="113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B39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0,00</w:t>
            </w:r>
          </w:p>
        </w:tc>
      </w:tr>
      <w:tr w:rsidR="005B394A" w:rsidRPr="005B394A" w:rsidTr="00014A93">
        <w:trPr>
          <w:trHeight w:val="680"/>
        </w:trPr>
        <w:tc>
          <w:tcPr>
            <w:tcW w:w="198" w:type="pct"/>
            <w:shd w:val="clear" w:color="auto" w:fill="auto"/>
            <w:noWrap/>
            <w:vAlign w:val="center"/>
          </w:tcPr>
          <w:p w:rsidR="005B394A" w:rsidRPr="005B394A" w:rsidRDefault="005B394A" w:rsidP="005B3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B39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1111" w:type="pct"/>
            <w:shd w:val="clear" w:color="auto" w:fill="auto"/>
            <w:vAlign w:val="center"/>
          </w:tcPr>
          <w:p w:rsidR="005B394A" w:rsidRPr="005B394A" w:rsidRDefault="005B394A" w:rsidP="005B39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B394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Budowa dróg wewnętrznych wraz z docelową organizacją ruchu</w:t>
            </w:r>
          </w:p>
        </w:tc>
        <w:tc>
          <w:tcPr>
            <w:tcW w:w="923" w:type="pct"/>
            <w:vAlign w:val="center"/>
          </w:tcPr>
          <w:p w:rsidR="005B394A" w:rsidRPr="005B394A" w:rsidRDefault="005B394A" w:rsidP="005B394A">
            <w:pPr>
              <w:spacing w:after="0" w:line="240" w:lineRule="auto"/>
              <w:ind w:right="113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B39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8 212 551,71</w:t>
            </w:r>
          </w:p>
        </w:tc>
        <w:tc>
          <w:tcPr>
            <w:tcW w:w="924" w:type="pct"/>
            <w:vAlign w:val="center"/>
          </w:tcPr>
          <w:p w:rsidR="005B394A" w:rsidRPr="005B394A" w:rsidRDefault="005B394A" w:rsidP="005B394A">
            <w:pPr>
              <w:spacing w:after="0" w:line="240" w:lineRule="auto"/>
              <w:ind w:right="113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B39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923" w:type="pct"/>
            <w:vAlign w:val="center"/>
          </w:tcPr>
          <w:p w:rsidR="005B394A" w:rsidRPr="005B394A" w:rsidRDefault="005B394A" w:rsidP="005B394A">
            <w:pPr>
              <w:spacing w:after="0" w:line="240" w:lineRule="auto"/>
              <w:ind w:right="113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B39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8 301 252,57</w:t>
            </w:r>
          </w:p>
        </w:tc>
        <w:tc>
          <w:tcPr>
            <w:tcW w:w="921" w:type="pct"/>
            <w:vAlign w:val="center"/>
          </w:tcPr>
          <w:p w:rsidR="005B394A" w:rsidRPr="005B394A" w:rsidRDefault="005B394A" w:rsidP="005B394A">
            <w:pPr>
              <w:spacing w:after="0" w:line="240" w:lineRule="auto"/>
              <w:ind w:right="113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B39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0,00</w:t>
            </w:r>
          </w:p>
        </w:tc>
      </w:tr>
    </w:tbl>
    <w:p w:rsidR="005B394A" w:rsidRPr="005B394A" w:rsidRDefault="005B394A" w:rsidP="005B394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5B394A" w:rsidRPr="005B394A" w:rsidRDefault="005B394A" w:rsidP="005B394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B394A">
        <w:rPr>
          <w:rFonts w:ascii="Arial" w:eastAsia="Times New Roman" w:hAnsi="Arial" w:cs="Arial"/>
          <w:sz w:val="20"/>
          <w:szCs w:val="20"/>
          <w:lang w:eastAsia="pl-PL"/>
        </w:rPr>
        <w:t>UWAGA: Przedstawione wartości mogą ulec zmianie w ramach przesunięć kwot pomiędzy poszczególnymi wydatkami projektu lub w związku z wystąpieniem w projekcie zamówień dodatkowych.</w:t>
      </w:r>
    </w:p>
    <w:p w:rsidR="005B394A" w:rsidRPr="005B394A" w:rsidRDefault="005B394A" w:rsidP="005B394A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B394A">
        <w:rPr>
          <w:rFonts w:ascii="Arial" w:eastAsia="Times New Roman" w:hAnsi="Arial" w:cs="Arial"/>
          <w:sz w:val="20"/>
          <w:szCs w:val="20"/>
          <w:lang w:eastAsia="pl-PL"/>
        </w:rPr>
        <w:lastRenderedPageBreak/>
        <w:t>Modyfikacja projektu polegająca na:</w:t>
      </w:r>
    </w:p>
    <w:p w:rsidR="005B394A" w:rsidRPr="005B394A" w:rsidRDefault="005B394A" w:rsidP="005B394A">
      <w:pPr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5B394A" w:rsidRPr="005B394A" w:rsidRDefault="005B394A" w:rsidP="005B394A">
      <w:pPr>
        <w:numPr>
          <w:ilvl w:val="0"/>
          <w:numId w:val="2"/>
        </w:numPr>
        <w:tabs>
          <w:tab w:val="num" w:pos="720"/>
        </w:tabs>
        <w:spacing w:after="0" w:line="240" w:lineRule="auto"/>
        <w:ind w:left="7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B394A">
        <w:rPr>
          <w:rFonts w:ascii="Arial" w:eastAsia="Times New Roman" w:hAnsi="Arial" w:cs="Arial"/>
          <w:sz w:val="20"/>
          <w:szCs w:val="20"/>
          <w:lang w:eastAsia="pl-PL"/>
        </w:rPr>
        <w:t>zmianie trasy odcinków sieci kanalizacji sanitarnej, deszczowej, wodociągowej i układu drogowego, związanej ze zmianą koncepcji zagospodarowania terenu Parku Regionalnego;</w:t>
      </w:r>
    </w:p>
    <w:p w:rsidR="005B394A" w:rsidRPr="005B394A" w:rsidRDefault="005B394A" w:rsidP="005B394A">
      <w:pPr>
        <w:numPr>
          <w:ilvl w:val="0"/>
          <w:numId w:val="2"/>
        </w:numPr>
        <w:tabs>
          <w:tab w:val="num" w:pos="720"/>
        </w:tabs>
        <w:spacing w:after="0" w:line="240" w:lineRule="auto"/>
        <w:ind w:left="7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B394A">
        <w:rPr>
          <w:rFonts w:ascii="Arial" w:eastAsia="Times New Roman" w:hAnsi="Arial" w:cs="Arial"/>
          <w:sz w:val="20"/>
          <w:szCs w:val="20"/>
          <w:lang w:eastAsia="pl-PL"/>
        </w:rPr>
        <w:t xml:space="preserve">zabezpieczeniu rurociągu tłocznego w pasie gruntowej drogi gminnej pomiędzy Wełtyniem </w:t>
      </w:r>
      <w:r w:rsidRPr="005B394A">
        <w:rPr>
          <w:rFonts w:ascii="Arial" w:eastAsia="Times New Roman" w:hAnsi="Arial" w:cs="Arial"/>
          <w:sz w:val="20"/>
          <w:szCs w:val="20"/>
          <w:lang w:eastAsia="pl-PL"/>
        </w:rPr>
        <w:br/>
        <w:t>i Gardnem poprzez wykonanie nawierzchni twardej;</w:t>
      </w:r>
    </w:p>
    <w:p w:rsidR="005B394A" w:rsidRPr="005B394A" w:rsidRDefault="005B394A" w:rsidP="005B394A">
      <w:pPr>
        <w:numPr>
          <w:ilvl w:val="0"/>
          <w:numId w:val="2"/>
        </w:numPr>
        <w:tabs>
          <w:tab w:val="num" w:pos="720"/>
        </w:tabs>
        <w:spacing w:after="0" w:line="240" w:lineRule="auto"/>
        <w:ind w:left="7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B394A">
        <w:rPr>
          <w:rFonts w:ascii="Arial" w:eastAsia="Times New Roman" w:hAnsi="Arial" w:cs="Arial"/>
          <w:sz w:val="20"/>
          <w:szCs w:val="20"/>
          <w:lang w:eastAsia="pl-PL"/>
        </w:rPr>
        <w:t xml:space="preserve">wykonaniu dodatkowego układu pomiarowego sieci elektroenergetycznej, ułożeniu sieci kablowej 15 </w:t>
      </w:r>
      <w:proofErr w:type="spellStart"/>
      <w:r w:rsidRPr="005B394A">
        <w:rPr>
          <w:rFonts w:ascii="Arial" w:eastAsia="Times New Roman" w:hAnsi="Arial" w:cs="Arial"/>
          <w:sz w:val="20"/>
          <w:szCs w:val="20"/>
          <w:lang w:eastAsia="pl-PL"/>
        </w:rPr>
        <w:t>kV</w:t>
      </w:r>
      <w:proofErr w:type="spellEnd"/>
      <w:r w:rsidRPr="005B394A">
        <w:rPr>
          <w:rFonts w:ascii="Arial" w:eastAsia="Times New Roman" w:hAnsi="Arial" w:cs="Arial"/>
          <w:sz w:val="20"/>
          <w:szCs w:val="20"/>
          <w:lang w:eastAsia="pl-PL"/>
        </w:rPr>
        <w:t xml:space="preserve"> metodą </w:t>
      </w:r>
      <w:proofErr w:type="spellStart"/>
      <w:r w:rsidRPr="005B394A">
        <w:rPr>
          <w:rFonts w:ascii="Arial" w:eastAsia="Times New Roman" w:hAnsi="Arial" w:cs="Arial"/>
          <w:sz w:val="20"/>
          <w:szCs w:val="20"/>
          <w:lang w:eastAsia="pl-PL"/>
        </w:rPr>
        <w:t>bezwykopową</w:t>
      </w:r>
      <w:proofErr w:type="spellEnd"/>
      <w:r w:rsidRPr="005B394A">
        <w:rPr>
          <w:rFonts w:ascii="Arial" w:eastAsia="Times New Roman" w:hAnsi="Arial" w:cs="Arial"/>
          <w:sz w:val="20"/>
          <w:szCs w:val="20"/>
          <w:lang w:eastAsia="pl-PL"/>
        </w:rPr>
        <w:t xml:space="preserve"> w rurze osłonowej wraz ze zmianą trasy sieci kablowej w pasie drogi wojewódzkiej nr 120;</w:t>
      </w:r>
    </w:p>
    <w:p w:rsidR="005B394A" w:rsidRPr="005B394A" w:rsidRDefault="005B394A" w:rsidP="005B394A">
      <w:pPr>
        <w:numPr>
          <w:ilvl w:val="0"/>
          <w:numId w:val="2"/>
        </w:numPr>
        <w:tabs>
          <w:tab w:val="num" w:pos="720"/>
        </w:tabs>
        <w:spacing w:after="0" w:line="240" w:lineRule="auto"/>
        <w:ind w:left="720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B394A">
        <w:rPr>
          <w:rFonts w:ascii="Arial" w:eastAsia="Times New Roman" w:hAnsi="Arial" w:cs="Arial"/>
          <w:sz w:val="20"/>
          <w:szCs w:val="20"/>
          <w:lang w:eastAsia="pl-PL"/>
        </w:rPr>
        <w:t xml:space="preserve">wykonaniu wymiany gruntu rodzimego na grunt piaszczysty z rozdzieleniem gruntu rodzimego od piaszczystego </w:t>
      </w:r>
      <w:proofErr w:type="spellStart"/>
      <w:r w:rsidRPr="005B394A">
        <w:rPr>
          <w:rFonts w:ascii="Arial" w:eastAsia="Times New Roman" w:hAnsi="Arial" w:cs="Arial"/>
          <w:sz w:val="20"/>
          <w:szCs w:val="20"/>
          <w:lang w:eastAsia="pl-PL"/>
        </w:rPr>
        <w:t>geowłókniną</w:t>
      </w:r>
      <w:proofErr w:type="spellEnd"/>
      <w:r w:rsidRPr="005B394A">
        <w:rPr>
          <w:rFonts w:ascii="Arial" w:eastAsia="Times New Roman" w:hAnsi="Arial" w:cs="Arial"/>
          <w:sz w:val="20"/>
          <w:szCs w:val="20"/>
          <w:lang w:eastAsia="pl-PL"/>
        </w:rPr>
        <w:t xml:space="preserve"> oraz ułożeniu drenażu z odprowadzeniem do kanalizacji deszczowej w najniższych punktach niwelety dróg.</w:t>
      </w:r>
    </w:p>
    <w:p w:rsidR="005B394A" w:rsidRPr="005B394A" w:rsidRDefault="005B394A" w:rsidP="005B394A">
      <w:pPr>
        <w:spacing w:after="0" w:line="240" w:lineRule="auto"/>
        <w:ind w:left="363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5B394A" w:rsidRPr="005B394A" w:rsidRDefault="005B394A" w:rsidP="005B394A">
      <w:pPr>
        <w:spacing w:after="0" w:line="240" w:lineRule="auto"/>
        <w:ind w:left="363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B394A">
        <w:rPr>
          <w:rFonts w:ascii="Arial" w:eastAsia="Times New Roman" w:hAnsi="Arial" w:cs="Arial"/>
          <w:sz w:val="20"/>
          <w:szCs w:val="20"/>
          <w:lang w:eastAsia="pl-PL"/>
        </w:rPr>
        <w:t xml:space="preserve">Wydatki poniesione w związku z wprowadzeniem wymienionych zmian mogą być dofinansowane w ramach Regionalnego Programu Operacyjnego Województwa Zachodniopomorskiego na lata 2007-2013, o ile zamówienie na ich realizację nie zostanie udzielone w trybie art. 67 ust. 1 pkt 6 ustawy Prawo zamówień publicznych (zamówienia uzupełniające) oraz spełnią wszystkie warunki dotyczące kwalifikowalności wydatków określone w Programie.  </w:t>
      </w:r>
    </w:p>
    <w:p w:rsidR="00610010" w:rsidRDefault="00610010">
      <w:bookmarkStart w:id="0" w:name="_GoBack"/>
      <w:bookmarkEnd w:id="0"/>
    </w:p>
    <w:sectPr w:rsidR="00610010" w:rsidSect="004B7EA7">
      <w:pgSz w:w="11906" w:h="16838"/>
      <w:pgMar w:top="1440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D877BE"/>
    <w:multiLevelType w:val="hybridMultilevel"/>
    <w:tmpl w:val="5B3A4132"/>
    <w:lvl w:ilvl="0" w:tplc="BC326B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1F54528"/>
    <w:multiLevelType w:val="hybridMultilevel"/>
    <w:tmpl w:val="C70EEC12"/>
    <w:lvl w:ilvl="0" w:tplc="0415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394A"/>
    <w:rsid w:val="005B394A"/>
    <w:rsid w:val="00610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472</Words>
  <Characters>2838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3304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 Województwa Zachodniopomorskiego</cp:lastModifiedBy>
  <cp:revision>1</cp:revision>
  <dcterms:created xsi:type="dcterms:W3CDTF">2012-04-24T05:47:00Z</dcterms:created>
  <dcterms:modified xsi:type="dcterms:W3CDTF">2012-04-24T05:47:00Z</dcterms:modified>
</cp:coreProperties>
</file>