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B3" w:rsidRDefault="00AA0CB3" w:rsidP="00AA0CB3">
      <w:pPr>
        <w:spacing w:after="120" w:line="360" w:lineRule="auto"/>
        <w:jc w:val="both"/>
        <w:rPr>
          <w:rFonts w:ascii="Arial" w:hAnsi="Arial" w:cs="Arial"/>
          <w:b/>
          <w:sz w:val="20"/>
          <w:szCs w:val="20"/>
        </w:rPr>
      </w:pPr>
      <w:r>
        <w:rPr>
          <w:rFonts w:ascii="Arial" w:hAnsi="Arial" w:cs="Arial"/>
          <w:b/>
          <w:bCs/>
          <w:sz w:val="20"/>
          <w:szCs w:val="20"/>
        </w:rPr>
        <w:t xml:space="preserve">Kalkulacja </w:t>
      </w:r>
      <w:r>
        <w:rPr>
          <w:rFonts w:ascii="Arial" w:hAnsi="Arial" w:cs="Arial"/>
          <w:b/>
          <w:sz w:val="20"/>
          <w:szCs w:val="20"/>
        </w:rPr>
        <w:t>kosztów udziału Województwa Zachodniopomorskiego w cyklu seminariów  promujących Polskę jako potencjalne miejsce dla bezpośrednich inwestycji zagranicznych, które odbędą się w Danii (</w:t>
      </w:r>
      <w:proofErr w:type="spellStart"/>
      <w:r>
        <w:rPr>
          <w:rFonts w:ascii="Arial" w:hAnsi="Arial" w:cs="Arial"/>
          <w:b/>
          <w:sz w:val="20"/>
          <w:szCs w:val="20"/>
        </w:rPr>
        <w:t>Aalborg</w:t>
      </w:r>
      <w:proofErr w:type="spellEnd"/>
      <w:r>
        <w:rPr>
          <w:rFonts w:ascii="Arial" w:hAnsi="Arial" w:cs="Arial"/>
          <w:b/>
          <w:sz w:val="20"/>
          <w:szCs w:val="20"/>
        </w:rPr>
        <w:t xml:space="preserve">, </w:t>
      </w:r>
      <w:proofErr w:type="spellStart"/>
      <w:r>
        <w:rPr>
          <w:rFonts w:ascii="Arial" w:hAnsi="Arial" w:cs="Arial"/>
          <w:b/>
          <w:sz w:val="20"/>
          <w:szCs w:val="20"/>
        </w:rPr>
        <w:t>Silkeborg</w:t>
      </w:r>
      <w:proofErr w:type="spellEnd"/>
      <w:r>
        <w:rPr>
          <w:rFonts w:ascii="Arial" w:hAnsi="Arial" w:cs="Arial"/>
          <w:b/>
          <w:sz w:val="20"/>
          <w:szCs w:val="20"/>
        </w:rPr>
        <w:t>, Vejle) w terminie  20-22 marca 2012 r.</w:t>
      </w:r>
    </w:p>
    <w:p w:rsidR="00AA0CB3" w:rsidRDefault="00AA0CB3" w:rsidP="00AA0CB3">
      <w:pPr>
        <w:spacing w:line="360" w:lineRule="auto"/>
        <w:jc w:val="both"/>
      </w:pPr>
    </w:p>
    <w:p w:rsidR="00AA0CB3" w:rsidRDefault="00AA0CB3" w:rsidP="00AA0CB3">
      <w:pPr>
        <w:spacing w:line="360" w:lineRule="auto"/>
        <w:jc w:val="both"/>
        <w:rPr>
          <w:rFonts w:ascii="Arial" w:hAnsi="Arial" w:cs="Arial"/>
          <w:bCs/>
          <w:sz w:val="20"/>
          <w:szCs w:val="20"/>
        </w:rPr>
      </w:pPr>
    </w:p>
    <w:p w:rsidR="00AA0CB3" w:rsidRDefault="00AA0CB3" w:rsidP="00AA0CB3">
      <w:pPr>
        <w:spacing w:line="360" w:lineRule="auto"/>
        <w:jc w:val="both"/>
        <w:rPr>
          <w:rFonts w:ascii="Arial" w:hAnsi="Arial" w:cs="Arial"/>
          <w:bCs/>
          <w:sz w:val="20"/>
          <w:szCs w:val="20"/>
        </w:rPr>
      </w:pPr>
      <w:r>
        <w:rPr>
          <w:rFonts w:ascii="Arial" w:hAnsi="Arial" w:cs="Arial"/>
          <w:bCs/>
          <w:sz w:val="20"/>
          <w:szCs w:val="20"/>
        </w:rPr>
        <w:t>Województwo Zachodniopomorskie pokryje następujące koszty (</w:t>
      </w:r>
      <w:r>
        <w:rPr>
          <w:rFonts w:ascii="Arial" w:hAnsi="Arial" w:cs="Arial"/>
          <w:sz w:val="20"/>
          <w:szCs w:val="20"/>
        </w:rPr>
        <w:t xml:space="preserve">Wydział Współpracy Międzynarodowej </w:t>
      </w:r>
      <w:proofErr w:type="spellStart"/>
      <w:r>
        <w:rPr>
          <w:rFonts w:ascii="Arial" w:hAnsi="Arial" w:cs="Arial"/>
          <w:sz w:val="20"/>
          <w:szCs w:val="20"/>
        </w:rPr>
        <w:t>Dz</w:t>
      </w:r>
      <w:proofErr w:type="spellEnd"/>
      <w:r>
        <w:rPr>
          <w:rFonts w:ascii="Arial" w:hAnsi="Arial" w:cs="Arial"/>
          <w:sz w:val="20"/>
          <w:szCs w:val="20"/>
        </w:rPr>
        <w:t>: 750 R: 75095 § 4420)</w:t>
      </w:r>
      <w:r>
        <w:rPr>
          <w:rFonts w:ascii="Arial" w:hAnsi="Arial" w:cs="Arial"/>
          <w:bCs/>
          <w:sz w:val="20"/>
          <w:szCs w:val="20"/>
        </w:rPr>
        <w:t>:</w:t>
      </w:r>
    </w:p>
    <w:p w:rsidR="00AA0CB3" w:rsidRDefault="00AA0CB3" w:rsidP="00AA0CB3">
      <w:pPr>
        <w:spacing w:line="360" w:lineRule="auto"/>
        <w:jc w:val="both"/>
        <w:rPr>
          <w:rFonts w:ascii="Arial" w:hAnsi="Arial" w:cs="Arial"/>
          <w:bCs/>
          <w:sz w:val="20"/>
          <w:szCs w:val="20"/>
        </w:rPr>
      </w:pPr>
    </w:p>
    <w:p w:rsidR="00AA0CB3" w:rsidRDefault="00AA0CB3" w:rsidP="00AA0CB3">
      <w:pPr>
        <w:spacing w:line="360" w:lineRule="auto"/>
        <w:jc w:val="both"/>
        <w:rPr>
          <w:rFonts w:ascii="Arial" w:hAnsi="Arial" w:cs="Arial"/>
          <w:bCs/>
          <w:sz w:val="20"/>
          <w:szCs w:val="20"/>
        </w:rPr>
      </w:pPr>
    </w:p>
    <w:p w:rsidR="00AA0CB3" w:rsidRDefault="00AA0CB3" w:rsidP="00AA0CB3">
      <w:pPr>
        <w:numPr>
          <w:ilvl w:val="0"/>
          <w:numId w:val="1"/>
        </w:numPr>
        <w:spacing w:line="360" w:lineRule="auto"/>
        <w:jc w:val="both"/>
        <w:rPr>
          <w:rFonts w:ascii="Arial" w:hAnsi="Arial" w:cs="Arial"/>
          <w:bCs/>
          <w:sz w:val="20"/>
          <w:szCs w:val="20"/>
        </w:rPr>
      </w:pPr>
      <w:r>
        <w:rPr>
          <w:rFonts w:ascii="Arial" w:hAnsi="Arial" w:cs="Arial"/>
          <w:bCs/>
          <w:sz w:val="20"/>
          <w:szCs w:val="20"/>
        </w:rPr>
        <w:t>zakwaterowanie – 3 noce x 3 osoby x 800 DKK – łącznie około 7 200 DKK (około 4 100 zł)</w:t>
      </w:r>
    </w:p>
    <w:p w:rsidR="00AA0CB3" w:rsidRDefault="00AA0CB3" w:rsidP="00AA0CB3">
      <w:pPr>
        <w:spacing w:line="360" w:lineRule="auto"/>
        <w:jc w:val="both"/>
        <w:rPr>
          <w:rFonts w:ascii="Arial" w:hAnsi="Arial" w:cs="Arial"/>
          <w:bCs/>
          <w:sz w:val="20"/>
          <w:szCs w:val="20"/>
        </w:rPr>
      </w:pPr>
      <w:r>
        <w:rPr>
          <w:rFonts w:ascii="Arial" w:hAnsi="Arial" w:cs="Arial"/>
          <w:bCs/>
          <w:sz w:val="20"/>
          <w:szCs w:val="20"/>
        </w:rPr>
        <w:tab/>
        <w:t xml:space="preserve"> Uczestnicy seminariów:</w:t>
      </w:r>
    </w:p>
    <w:p w:rsidR="00AA0CB3" w:rsidRDefault="00AA0CB3" w:rsidP="00AA0CB3">
      <w:pPr>
        <w:numPr>
          <w:ilvl w:val="1"/>
          <w:numId w:val="1"/>
        </w:numPr>
        <w:spacing w:line="360" w:lineRule="auto"/>
        <w:jc w:val="both"/>
        <w:rPr>
          <w:rFonts w:ascii="Arial" w:hAnsi="Arial" w:cs="Arial"/>
          <w:bCs/>
          <w:sz w:val="20"/>
          <w:szCs w:val="20"/>
        </w:rPr>
      </w:pPr>
      <w:r>
        <w:rPr>
          <w:rFonts w:ascii="Arial" w:hAnsi="Arial" w:cs="Arial"/>
          <w:bCs/>
          <w:sz w:val="20"/>
          <w:szCs w:val="20"/>
        </w:rPr>
        <w:t>Magdalena Woźniak-Miszewska – Główny Specjalista COIE</w:t>
      </w:r>
    </w:p>
    <w:p w:rsidR="00AA0CB3" w:rsidRDefault="00AA0CB3" w:rsidP="00AA0CB3">
      <w:pPr>
        <w:numPr>
          <w:ilvl w:val="1"/>
          <w:numId w:val="1"/>
        </w:numPr>
        <w:spacing w:line="360" w:lineRule="auto"/>
        <w:jc w:val="both"/>
        <w:rPr>
          <w:rFonts w:ascii="Arial" w:hAnsi="Arial" w:cs="Arial"/>
          <w:bCs/>
          <w:sz w:val="20"/>
          <w:szCs w:val="20"/>
        </w:rPr>
      </w:pPr>
      <w:r>
        <w:rPr>
          <w:rFonts w:ascii="Arial" w:hAnsi="Arial" w:cs="Arial"/>
          <w:bCs/>
          <w:sz w:val="20"/>
          <w:szCs w:val="20"/>
        </w:rPr>
        <w:t>Dominika Bednarek – Podinspektor COIE</w:t>
      </w:r>
    </w:p>
    <w:p w:rsidR="00AA0CB3" w:rsidRDefault="00AA0CB3" w:rsidP="00AA0CB3">
      <w:pPr>
        <w:numPr>
          <w:ilvl w:val="1"/>
          <w:numId w:val="1"/>
        </w:numPr>
        <w:spacing w:line="360" w:lineRule="auto"/>
        <w:jc w:val="both"/>
        <w:rPr>
          <w:rFonts w:ascii="Arial" w:hAnsi="Arial" w:cs="Arial"/>
          <w:bCs/>
          <w:sz w:val="20"/>
          <w:szCs w:val="20"/>
        </w:rPr>
      </w:pPr>
      <w:r>
        <w:rPr>
          <w:rFonts w:ascii="Arial" w:hAnsi="Arial" w:cs="Arial"/>
          <w:bCs/>
          <w:sz w:val="20"/>
          <w:szCs w:val="20"/>
        </w:rPr>
        <w:t xml:space="preserve">Kierowca </w:t>
      </w:r>
    </w:p>
    <w:p w:rsidR="00AA0CB3" w:rsidRDefault="00AA0CB3" w:rsidP="00AA0CB3">
      <w:pPr>
        <w:spacing w:line="360" w:lineRule="auto"/>
        <w:ind w:left="1140"/>
        <w:jc w:val="both"/>
        <w:rPr>
          <w:rFonts w:ascii="Arial" w:hAnsi="Arial" w:cs="Arial"/>
          <w:bCs/>
          <w:sz w:val="20"/>
          <w:szCs w:val="20"/>
        </w:rPr>
      </w:pPr>
    </w:p>
    <w:p w:rsidR="00AA0CB3" w:rsidRDefault="00AA0CB3" w:rsidP="00AA0CB3">
      <w:pPr>
        <w:numPr>
          <w:ilvl w:val="0"/>
          <w:numId w:val="1"/>
        </w:numPr>
        <w:spacing w:line="360" w:lineRule="auto"/>
        <w:jc w:val="both"/>
        <w:rPr>
          <w:rFonts w:ascii="Arial" w:hAnsi="Arial" w:cs="Arial"/>
          <w:bCs/>
          <w:sz w:val="20"/>
          <w:szCs w:val="20"/>
        </w:rPr>
      </w:pPr>
      <w:r>
        <w:rPr>
          <w:rFonts w:ascii="Arial" w:hAnsi="Arial" w:cs="Arial"/>
          <w:bCs/>
          <w:sz w:val="20"/>
          <w:szCs w:val="20"/>
        </w:rPr>
        <w:t>transport na trasie Szczecin</w:t>
      </w:r>
      <w:r>
        <w:rPr>
          <w:rFonts w:ascii="Arial" w:hAnsi="Arial" w:cs="Arial"/>
          <w:sz w:val="20"/>
          <w:szCs w:val="20"/>
        </w:rPr>
        <w:t>–</w:t>
      </w:r>
      <w:proofErr w:type="spellStart"/>
      <w:r>
        <w:rPr>
          <w:rFonts w:ascii="Arial" w:hAnsi="Arial" w:cs="Arial"/>
          <w:sz w:val="20"/>
          <w:szCs w:val="20"/>
        </w:rPr>
        <w:t>Aalborg</w:t>
      </w:r>
      <w:proofErr w:type="spellEnd"/>
      <w:r>
        <w:rPr>
          <w:rFonts w:ascii="Arial" w:hAnsi="Arial" w:cs="Arial"/>
          <w:sz w:val="20"/>
          <w:szCs w:val="20"/>
        </w:rPr>
        <w:t>-</w:t>
      </w:r>
      <w:proofErr w:type="spellStart"/>
      <w:r>
        <w:rPr>
          <w:rFonts w:ascii="Arial" w:hAnsi="Arial" w:cs="Arial"/>
          <w:sz w:val="20"/>
          <w:szCs w:val="20"/>
        </w:rPr>
        <w:t>Silkeborg</w:t>
      </w:r>
      <w:proofErr w:type="spellEnd"/>
      <w:r>
        <w:rPr>
          <w:rFonts w:ascii="Arial" w:hAnsi="Arial" w:cs="Arial"/>
          <w:sz w:val="20"/>
          <w:szCs w:val="20"/>
        </w:rPr>
        <w:t xml:space="preserve">-Vejle-Szczecin (około </w:t>
      </w:r>
      <w:smartTag w:uri="urn:schemas-microsoft-com:office:smarttags" w:element="metricconverter">
        <w:smartTagPr>
          <w:attr w:name="ProductID" w:val="翽톴翽ӆʰӆ毨?ᛜo &#10;n࿾ŸþƞȈort怄ƓȈ龈pani.perala@meseũȈϓTapani PerϓSMTPšȎϓ老Tapani Peralaani.perala@meserűȌϓtapani.perra.fiŉȏϓ䵓偔卅剅⹁䥆ŃȈϓTaalańȎϓ⮁ꐟꎾᤐpani PeralaSMTPperala@mesera.fiϓTapani Perala .perala@mesera.f350ϓħȈ齐ポ엘ϓϓ ĸȌ䉰ヱ鼤ポ䉀ヱϓfϓϓ粐。ĊȈĉȈ齐ポ엘ö䉰ヱ鼤ポ䉀ヱ엘ブ(&#10;ĘȊmax.com.plĒȎ塁䌮䵏倮LėȎϓ送ryby@imax.com.ryby@imax.com.plϓ⮁ꐟꎾᤐ溝༁ɔ老rycom.plSMTPrybym.plǱȊϓrycom.plǋȊϓSMϓryby@imax.com.ĠÄ̀ŸŸϓryby@imax.com.plǚȎϓ⮁ꐟꎾᤐ溝༁ɔ老ryby@imax.com.plSMTPryby@imax.com.plǕȊϓryby@imax.com.plƯȈ齐ポ엘hϓϓ ƠȌ䉰ヱ鼤ポ䉀ヱ엘ブϓĂ࿹ ƹȈϓϓϓƲȈ齐ポ엘nϓϓ ƷȌ䉰ヱ鼤ポ䉀ヱ엘ブϓb ƌȈϓϓϓ怄ƁȌҊƇȌϓinfo@polfish.plƙȏϓ䵓偔䤺䙎䁏佐䙌卉⹈䱐ƒȊϓ⮁ꐟꎾᤐ溝༁ɔ送info@polfish.plSMTPinfo@pÅğ̀ŸŸ槔ʀȘðᅀᗈഈ8Ω歸ᘔÀ℠歸4,ᘰ∴殜ŀİĈᅀᚌඐ,∴沌ʀưĠᅀᛸศ4∴淠ŀİĸᅀ᝼໨,Ω滐។Ð℠滐ᨀ࿼]៰∴穴ŀØŐᅀ╴ྈ`܈∥ 笠Ũ◤ဤ∥!笠ƀ◼း :ƪ͈̀ⷀϐ噤ҍ嚐ҍ嚼ҍ囨ҍ圔ҍ址ҍ坬ҍ垘ҍ埄ҍÊǤĔ̌ㆆ플ྉ䣸Ҳж鵢ხ╭矪褥矧볪矩,̀솀矯堐ҍ婔ҍ娈ҍ埼ҍ塠ҍ&amp;奰ҍ菮矯塶矯Ὸ短螄矯沙矯孱矯衣矯蚂矯蚮矯蛕矯堐ҍ婔ҍ娈ҍ墸ҍ埼ҍ孒矯怹矯嫗矯短短短短䖹矩ꯗ矨폁矧丅矪刄矪띢矩띬矩凔矪亃矪걞矨띶矩刎矪仸矪䷻矪刘矪伂矪刢矪刬矪制矪剀矪削矪剔矪剞矪剨矪割矪剼矪劆矪劐矪劚矪劤矪劮矪蜐矯蜐矯蜐矯蜐矯倅矯倅矯倅矯倅矯倅矯倅矯倅矯倅矯倅矯倅矯倅矯倅矯倅矯倅矯倅矯倅矯倅矯倅矯倅矯倅矯倅矯倅矯倅矯倅矯倅矯倅矯倅矯倅矯倅矯倅矯倅矯8TvºÐøĎĶŞƀƢǜǾȬɈɪʀʜʸ˔˰̮̌͊ͬΎΰό氳ȅЦp氳ȆϚp氳 ȅℓ϶p氳&#10;̇ϚЦp氳 ЇϚЦp氳ȆϚp氳&#10;Ąp氳 ЇϚЦp氳Ąp氳ІHp氳ЇЦp氳̄HHp氳̆Hp氳D܆HϚ Ϛ0Ϛp@氳̇ϚЦp氳$ԇϚHЦp 氳ȄHp氳̇ϚЦp氳Ąp氳ȅЦp氳ȅℓ϶p氳ȅℓ϶p氳ȄHp氳Ȅ⅐p氳̄H⅐p氳 ȅℓ϶p氳!̅Hℓ϶p氳&quot;̅H䄓Иp氳#̆HϚp氳$ȅℓ϶p氳%ȅЦpϴÊĢ̈幈ҍ䣘灠眑年ҍ䊸ҍ年ҍ泰汘眑灠眑庠ҍ䊸ҍ幈ҍ楄瑥氀眑灠眑廌ҍ䊸ҍ泰眑汘眑灠眑廸ҍ䊸ҍ泰眑汘眑灠眑弤ҍ䊸ҍ泰眑汘眑灠眑彐ҍ䊸ҍ彼ҍ徨ҍ忔ҍ怀ҍЀ8က̀ϴϴŖ̈編ҍ䣘楄瑥ЀDက̀ϴϴŚ̈鶈ҍ䣘楄瑥ЀPက̀ϴϴŎ̈봨ҍ䣘楄瑥Ѐ\က̀ϴϴŲ̈ҍ䣘楄瑥Ѐhက̀"/>
        </w:smartTagPr>
        <w:r>
          <w:rPr>
            <w:rFonts w:ascii="Arial" w:hAnsi="Arial" w:cs="Arial"/>
            <w:sz w:val="20"/>
            <w:szCs w:val="20"/>
          </w:rPr>
          <w:t>1 800 km</w:t>
        </w:r>
      </w:smartTag>
      <w:r>
        <w:rPr>
          <w:rFonts w:ascii="Arial" w:hAnsi="Arial" w:cs="Arial"/>
          <w:sz w:val="20"/>
          <w:szCs w:val="20"/>
        </w:rPr>
        <w:t>)</w:t>
      </w:r>
      <w:r>
        <w:rPr>
          <w:rFonts w:ascii="Arial" w:hAnsi="Arial" w:cs="Arial"/>
          <w:bCs/>
          <w:sz w:val="20"/>
          <w:szCs w:val="20"/>
        </w:rPr>
        <w:t xml:space="preserve"> </w:t>
      </w:r>
      <w:r>
        <w:rPr>
          <w:rFonts w:ascii="Arial" w:hAnsi="Arial" w:cs="Arial"/>
          <w:sz w:val="20"/>
          <w:szCs w:val="20"/>
        </w:rPr>
        <w:t>plus parkingi – łącznie około 350 Euro (około 1 500 zł)</w:t>
      </w:r>
    </w:p>
    <w:p w:rsidR="00AA0CB3" w:rsidRDefault="00AA0CB3" w:rsidP="00AA0CB3">
      <w:pPr>
        <w:spacing w:line="360" w:lineRule="auto"/>
        <w:jc w:val="both"/>
        <w:rPr>
          <w:rFonts w:ascii="Arial" w:hAnsi="Arial" w:cs="Arial"/>
          <w:bCs/>
          <w:sz w:val="20"/>
          <w:szCs w:val="20"/>
        </w:rPr>
      </w:pPr>
    </w:p>
    <w:p w:rsidR="00AA0CB3" w:rsidRDefault="00AA0CB3" w:rsidP="00AA0CB3">
      <w:pPr>
        <w:numPr>
          <w:ilvl w:val="0"/>
          <w:numId w:val="1"/>
        </w:numPr>
        <w:spacing w:line="360" w:lineRule="auto"/>
        <w:jc w:val="both"/>
        <w:rPr>
          <w:rFonts w:ascii="Arial" w:hAnsi="Arial" w:cs="Arial"/>
          <w:bCs/>
          <w:sz w:val="20"/>
          <w:szCs w:val="20"/>
        </w:rPr>
      </w:pPr>
      <w:r>
        <w:rPr>
          <w:rFonts w:ascii="Arial" w:hAnsi="Arial" w:cs="Arial"/>
          <w:bCs/>
          <w:sz w:val="20"/>
          <w:szCs w:val="20"/>
        </w:rPr>
        <w:t>diety – 3 i 2/3 diety x 324 DKK = 1 188 DKK x 3 osoby = 3 564 DKK - 15% = 3029 DKK (około 1 700 zł)</w:t>
      </w:r>
    </w:p>
    <w:p w:rsidR="00AA0CB3" w:rsidRDefault="00AA0CB3" w:rsidP="00AA0CB3">
      <w:pPr>
        <w:spacing w:line="360" w:lineRule="auto"/>
        <w:jc w:val="both"/>
        <w:rPr>
          <w:rFonts w:ascii="Arial" w:hAnsi="Arial" w:cs="Arial"/>
          <w:bCs/>
          <w:sz w:val="20"/>
          <w:szCs w:val="20"/>
        </w:rPr>
      </w:pPr>
    </w:p>
    <w:p w:rsidR="00AA0CB3" w:rsidRDefault="00AA0CB3" w:rsidP="00AA0CB3">
      <w:pPr>
        <w:spacing w:line="360" w:lineRule="auto"/>
        <w:jc w:val="both"/>
        <w:rPr>
          <w:rFonts w:ascii="Arial" w:hAnsi="Arial" w:cs="Arial"/>
          <w:sz w:val="20"/>
          <w:szCs w:val="20"/>
        </w:rPr>
      </w:pPr>
      <w:r>
        <w:rPr>
          <w:rFonts w:ascii="Arial" w:hAnsi="Arial" w:cs="Arial"/>
          <w:sz w:val="20"/>
          <w:szCs w:val="20"/>
        </w:rPr>
        <w:t xml:space="preserve">Poniesione wydatki zostaną przekazane do zrefinansowania w ramach poddziałania 1.3.3. - </w:t>
      </w:r>
      <w:r>
        <w:rPr>
          <w:rFonts w:ascii="Arial" w:hAnsi="Arial" w:cs="Arial"/>
          <w:i/>
          <w:sz w:val="20"/>
          <w:szCs w:val="20"/>
        </w:rPr>
        <w:t>Wzrost atrakcyjności inwestycyjnej Województwa Zachodniopomorskiego</w:t>
      </w:r>
      <w:r>
        <w:rPr>
          <w:rFonts w:ascii="Arial" w:hAnsi="Arial" w:cs="Arial"/>
          <w:sz w:val="20"/>
          <w:szCs w:val="20"/>
        </w:rPr>
        <w:t xml:space="preserve">, schemat C - </w:t>
      </w:r>
      <w:r>
        <w:rPr>
          <w:rFonts w:ascii="Arial" w:hAnsi="Arial" w:cs="Arial"/>
          <w:i/>
          <w:sz w:val="20"/>
          <w:szCs w:val="20"/>
        </w:rPr>
        <w:t xml:space="preserve">Promocja walorów inwestycyjnych Województwa Zachodniopomorskiego </w:t>
      </w:r>
      <w:r>
        <w:rPr>
          <w:rFonts w:ascii="Arial" w:hAnsi="Arial" w:cs="Arial"/>
          <w:sz w:val="20"/>
          <w:szCs w:val="20"/>
        </w:rPr>
        <w:t xml:space="preserve">z Regionalnego Programu Operacyjnego Województwa Zachodniopomorskiego. </w:t>
      </w:r>
    </w:p>
    <w:p w:rsidR="00AA0CB3" w:rsidRDefault="00AA0CB3" w:rsidP="00AA0CB3">
      <w:pPr>
        <w:spacing w:line="360" w:lineRule="auto"/>
        <w:ind w:left="420"/>
        <w:jc w:val="right"/>
        <w:rPr>
          <w:rFonts w:ascii="Arial" w:hAnsi="Arial" w:cs="Arial"/>
          <w:bCs/>
          <w:sz w:val="20"/>
          <w:szCs w:val="20"/>
        </w:rPr>
      </w:pPr>
    </w:p>
    <w:p w:rsidR="00AA0CB3" w:rsidRDefault="00AA0CB3" w:rsidP="00AA0CB3">
      <w:pPr>
        <w:spacing w:line="360" w:lineRule="auto"/>
        <w:ind w:left="420"/>
        <w:jc w:val="right"/>
        <w:rPr>
          <w:rFonts w:ascii="Arial" w:hAnsi="Arial" w:cs="Arial"/>
          <w:bCs/>
          <w:sz w:val="20"/>
          <w:szCs w:val="20"/>
        </w:rPr>
      </w:pPr>
    </w:p>
    <w:p w:rsidR="00AA0CB3" w:rsidRDefault="00AA0CB3" w:rsidP="00AA0CB3">
      <w:pPr>
        <w:spacing w:line="360" w:lineRule="auto"/>
        <w:ind w:left="420"/>
        <w:jc w:val="right"/>
        <w:rPr>
          <w:rFonts w:ascii="Arial" w:hAnsi="Arial" w:cs="Arial"/>
          <w:bCs/>
          <w:sz w:val="20"/>
          <w:szCs w:val="20"/>
        </w:rPr>
      </w:pPr>
    </w:p>
    <w:p w:rsidR="00AA0CB3" w:rsidRDefault="00AA0CB3" w:rsidP="00AA0CB3">
      <w:pPr>
        <w:spacing w:line="360" w:lineRule="auto"/>
        <w:jc w:val="right"/>
        <w:rPr>
          <w:rFonts w:ascii="Arial" w:hAnsi="Arial" w:cs="Arial"/>
          <w:b/>
          <w:bCs/>
          <w:sz w:val="20"/>
          <w:szCs w:val="20"/>
        </w:rPr>
      </w:pPr>
      <w:r>
        <w:rPr>
          <w:rFonts w:ascii="Arial" w:hAnsi="Arial" w:cs="Arial"/>
          <w:b/>
          <w:bCs/>
          <w:sz w:val="20"/>
          <w:szCs w:val="20"/>
        </w:rPr>
        <w:t>………………………………………..</w:t>
      </w:r>
    </w:p>
    <w:p w:rsidR="00EE53CB" w:rsidRDefault="00AA0CB3" w:rsidP="00AA0CB3">
      <w:pPr>
        <w:spacing w:line="360" w:lineRule="auto"/>
        <w:ind w:left="420"/>
        <w:jc w:val="right"/>
      </w:pPr>
      <w:r>
        <w:rPr>
          <w:rFonts w:ascii="Arial" w:hAnsi="Arial" w:cs="Arial"/>
          <w:b/>
          <w:bCs/>
          <w:sz w:val="20"/>
          <w:szCs w:val="20"/>
        </w:rPr>
        <w:t xml:space="preserve">SUMA: około 7 500 zł </w:t>
      </w:r>
      <w:bookmarkStart w:id="0" w:name="_GoBack"/>
      <w:bookmarkEnd w:id="0"/>
    </w:p>
    <w:sectPr w:rsidR="00EE5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703CB"/>
    <w:multiLevelType w:val="hybridMultilevel"/>
    <w:tmpl w:val="217611CC"/>
    <w:lvl w:ilvl="0" w:tplc="0415000F">
      <w:start w:val="1"/>
      <w:numFmt w:val="decimal"/>
      <w:lvlText w:val="%1."/>
      <w:lvlJc w:val="left"/>
      <w:pPr>
        <w:tabs>
          <w:tab w:val="num" w:pos="780"/>
        </w:tabs>
        <w:ind w:left="780" w:hanging="360"/>
      </w:pPr>
    </w:lvl>
    <w:lvl w:ilvl="1" w:tplc="B46E8610">
      <w:start w:val="3"/>
      <w:numFmt w:val="bullet"/>
      <w:lvlText w:val="-"/>
      <w:lvlJc w:val="left"/>
      <w:pPr>
        <w:tabs>
          <w:tab w:val="num" w:pos="1500"/>
        </w:tabs>
        <w:ind w:left="1500" w:hanging="360"/>
      </w:pPr>
      <w:rPr>
        <w:rFonts w:ascii="Times New Roman" w:eastAsia="Times New Roman" w:hAnsi="Times New Roman" w:cs="Times New Roman"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49"/>
    <w:rsid w:val="005D7149"/>
    <w:rsid w:val="00AA0CB3"/>
    <w:rsid w:val="00EE5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C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C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1010</Characters>
  <Application>Microsoft Office Word</Application>
  <DocSecurity>0</DocSecurity>
  <Lines>8</Lines>
  <Paragraphs>2</Paragraphs>
  <ScaleCrop>false</ScaleCrop>
  <Company>Urząd Marszałkowski</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2</cp:revision>
  <dcterms:created xsi:type="dcterms:W3CDTF">2012-03-30T08:04:00Z</dcterms:created>
  <dcterms:modified xsi:type="dcterms:W3CDTF">2012-03-30T08:04:00Z</dcterms:modified>
</cp:coreProperties>
</file>