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68" w:rsidRPr="007D3668" w:rsidRDefault="007D3668" w:rsidP="007D3668">
      <w:pPr>
        <w:spacing w:after="0" w:line="240" w:lineRule="auto"/>
        <w:ind w:left="7080"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7D3668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1 </w:t>
      </w:r>
    </w:p>
    <w:p w:rsidR="007D3668" w:rsidRPr="007D3668" w:rsidRDefault="007D3668" w:rsidP="007D36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de-DE"/>
        </w:rPr>
      </w:pPr>
      <w:r w:rsidRPr="007D3668">
        <w:rPr>
          <w:rFonts w:ascii="Arial" w:eastAsia="Times New Roman" w:hAnsi="Arial" w:cs="Arial"/>
          <w:sz w:val="18"/>
          <w:szCs w:val="18"/>
          <w:lang w:eastAsia="de-DE"/>
        </w:rPr>
        <w:t>do Uchwały Zarządu nr ………</w:t>
      </w:r>
    </w:p>
    <w:p w:rsidR="007D3668" w:rsidRPr="007D3668" w:rsidRDefault="007D3668" w:rsidP="007D36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de-DE"/>
        </w:rPr>
      </w:pPr>
      <w:r w:rsidRPr="007D3668">
        <w:rPr>
          <w:rFonts w:ascii="Arial" w:eastAsia="Times New Roman" w:hAnsi="Arial" w:cs="Arial"/>
          <w:sz w:val="18"/>
          <w:szCs w:val="18"/>
          <w:lang w:eastAsia="de-DE"/>
        </w:rPr>
        <w:t>Zarządu Województwa Zachodniopomorskiego</w:t>
      </w:r>
    </w:p>
    <w:p w:rsidR="007D3668" w:rsidRPr="007D3668" w:rsidRDefault="007D3668" w:rsidP="007D36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de-DE"/>
        </w:rPr>
      </w:pPr>
      <w:r w:rsidRPr="007D3668">
        <w:rPr>
          <w:rFonts w:ascii="Arial" w:eastAsia="Times New Roman" w:hAnsi="Arial" w:cs="Arial"/>
          <w:sz w:val="18"/>
          <w:szCs w:val="18"/>
          <w:lang w:eastAsia="de-DE"/>
        </w:rPr>
        <w:t>z ………. 2012 r.</w:t>
      </w:r>
    </w:p>
    <w:p w:rsidR="007D3668" w:rsidRPr="007D3668" w:rsidRDefault="007D3668" w:rsidP="007D36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7D3668" w:rsidRPr="007D3668" w:rsidRDefault="007D3668" w:rsidP="007D36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u w:val="single"/>
          <w:lang w:eastAsia="pl-PL"/>
        </w:rPr>
        <w:t>KALKULACJA</w:t>
      </w: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Wiza indyjska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408 PLN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Uczestnictwo w targach NASSCOM maksymalnie</w:t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980 USD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Przeloty na trasie: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ok</w:t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>. 3 750 PLN</w:t>
      </w:r>
    </w:p>
    <w:p w:rsidR="007D3668" w:rsidRPr="007D3668" w:rsidRDefault="007D3668" w:rsidP="007D36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Berlin –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Mumbaj</w:t>
      </w:r>
      <w:proofErr w:type="spellEnd"/>
    </w:p>
    <w:p w:rsidR="007D3668" w:rsidRPr="007D3668" w:rsidRDefault="007D3668" w:rsidP="007D36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Mumbaj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 – New Delhi</w:t>
      </w:r>
    </w:p>
    <w:p w:rsidR="007D3668" w:rsidRPr="007D3668" w:rsidRDefault="007D3668" w:rsidP="007D36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New Delhi – Berlin</w:t>
      </w: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Diety: 42 USD/dzień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Wyjazd w dniu 12 lutego 2012 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Przekroczenie granicy o godzinie 2.00</w:t>
      </w:r>
    </w:p>
    <w:p w:rsidR="007D3668" w:rsidRPr="007D3668" w:rsidRDefault="007D3668" w:rsidP="007D36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12.02.2012 (2.00) – 13.02.2012 (2.00)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100% diety </w:t>
      </w:r>
    </w:p>
    <w:p w:rsidR="007D3668" w:rsidRPr="007D3668" w:rsidRDefault="007D3668" w:rsidP="007D36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13.02.2012 (2.00) – 14.02.2012 (2.00)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>100% diety</w:t>
      </w:r>
    </w:p>
    <w:p w:rsidR="007D3668" w:rsidRPr="007D3668" w:rsidRDefault="007D3668" w:rsidP="007D36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14.02.2012 (2.00) – 15.02.2012 (2.00)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>100% diety</w:t>
      </w:r>
    </w:p>
    <w:p w:rsidR="007D3668" w:rsidRPr="007D3668" w:rsidRDefault="007D3668" w:rsidP="007D36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15.02.2012 (2.00) – 16.02.2012 (2.00)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>100% diety</w:t>
      </w:r>
    </w:p>
    <w:p w:rsidR="007D3668" w:rsidRPr="007D3668" w:rsidRDefault="007D3668" w:rsidP="007D36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16.02.2012 (2.00) – 17.02.2012 (2.00)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>100% diety</w:t>
      </w:r>
    </w:p>
    <w:p w:rsidR="007D3668" w:rsidRPr="007D3668" w:rsidRDefault="007D3668" w:rsidP="007D36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17.02.2012 (2.00) – 18.02.2012 (2.00)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>100% diety</w:t>
      </w:r>
    </w:p>
    <w:p w:rsidR="007D3668" w:rsidRPr="007D3668" w:rsidRDefault="007D3668" w:rsidP="007D36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18.02.2012 (2.00) – 18.02.2012 (16.00)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>100% diety</w:t>
      </w: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Przekroczenie granicy o godzinie 16.30</w:t>
      </w: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Razem diety: 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294 USD </w:t>
      </w: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Ryczałty:</w:t>
      </w:r>
    </w:p>
    <w:p w:rsidR="007D3668" w:rsidRPr="007D3668" w:rsidRDefault="007D3668" w:rsidP="007D366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Na pokrycie dojazdów do i z portu lotniczego w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Mumbaju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 i New Delhi tj. 2 x 42 USD</w:t>
      </w:r>
    </w:p>
    <w:p w:rsidR="007D3668" w:rsidRPr="007D3668" w:rsidRDefault="007D3668" w:rsidP="007D366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Na pokrycie kosztów dojazdu środkami komunikacji miejskiej 7 dób x 42 USD x 10%</w:t>
      </w: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Razem: 84 USD + 29,4 USD = </w:t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113,4 USD </w:t>
      </w:r>
    </w:p>
    <w:p w:rsidR="007D3668" w:rsidRPr="007D3668" w:rsidRDefault="007D3668" w:rsidP="007D3668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Transport na lotnisko w Berlinie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busem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 firmy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Interglobus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ok. </w:t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>120 PLN</w:t>
      </w: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Hotele: 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Noclegi w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Mumbaju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 3 x ok. 250USD = 750 USD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Noclegi w Delhi 3 x ok. 150 USD = 450 USD ______________________________________________________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>Razem hotele</w:t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                             1200 USD 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Ceny hoteli przekraczają limit ze względu na fakt iż w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Mumbaju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 w tym czasie odbywają się największe na świecie targi BPO i ICT a także dlatego że odpowiednie pod względem higieny i bezpieczeństwa (wg Ambasady RP) hotele zupełnie nie przystają do starych limitów wynikających z Ministra Pracy i Polityki Społecznej z dnia 19 grudnia 2002 r. w sprawie wysokości oraz warunków ustalania należności przysługujących pracownikowi zatrudnionemu w państwowej lub samorządowej jednostce sfery budżetowej z tytułu podróży służbowej poza granicami kraju (Dz. U. Nr 236, poz. 1991 z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. zm. ) . 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D3668" w:rsidRPr="007D3668" w:rsidRDefault="007D3668" w:rsidP="007D36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Koszty wspólne organizacji seminariów inwestycyjnych w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Mumbaju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 i New Delhi płatne po powrocie na podstawie umowy z </w:t>
      </w:r>
      <w:proofErr w:type="spellStart"/>
      <w:r w:rsidRPr="007D3668">
        <w:rPr>
          <w:rFonts w:ascii="Arial" w:eastAsia="Times New Roman" w:hAnsi="Arial" w:cs="Arial"/>
          <w:sz w:val="20"/>
          <w:szCs w:val="20"/>
          <w:lang w:eastAsia="pl-PL"/>
        </w:rPr>
        <w:t>PAIiIZ</w:t>
      </w:r>
      <w:proofErr w:type="spellEnd"/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 maksymalnie: 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>2 000 PLN</w:t>
      </w: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b/>
          <w:sz w:val="20"/>
          <w:szCs w:val="20"/>
          <w:lang w:eastAsia="pl-PL"/>
        </w:rPr>
        <w:t>Razem: 6270 PLN oraz 2587,4 USD</w:t>
      </w:r>
    </w:p>
    <w:p w:rsidR="007D3668" w:rsidRPr="007D3668" w:rsidRDefault="007D3668" w:rsidP="007D36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D3668" w:rsidRPr="007D3668" w:rsidRDefault="007D3668" w:rsidP="007D36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Wydatek zostanie przedstawiony do refinansowania w ramach </w:t>
      </w:r>
      <w:r w:rsidRPr="007D36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Regionalnego Programu Operacyjnego Województwa Zachodniopomorskiego na lata 2007-2013, 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Oś priorytetowa 1 </w:t>
      </w:r>
      <w:r w:rsidRPr="007D366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Gospodarka – Innowacje - Technologie</w:t>
      </w:r>
      <w:r w:rsidRPr="007D36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Działanie 1.3 </w:t>
      </w:r>
      <w:r w:rsidRPr="007D366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Zaawansowane usługi wsparcia dla przedsiębiorstw</w:t>
      </w:r>
      <w:r w:rsidRPr="007D3668">
        <w:rPr>
          <w:rFonts w:ascii="Arial" w:eastAsia="Times New Roman" w:hAnsi="Arial" w:cs="Arial"/>
          <w:bCs/>
          <w:sz w:val="20"/>
          <w:szCs w:val="20"/>
          <w:lang w:eastAsia="pl-PL"/>
        </w:rPr>
        <w:t>, Poddziałanie</w:t>
      </w:r>
      <w:r w:rsidRPr="007D36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1.3.3 </w:t>
      </w:r>
      <w:r w:rsidRPr="007D3668">
        <w:rPr>
          <w:rFonts w:ascii="Arial" w:eastAsia="Times New Roman" w:hAnsi="Arial" w:cs="Arial"/>
          <w:i/>
          <w:sz w:val="20"/>
          <w:szCs w:val="20"/>
          <w:lang w:eastAsia="pl-PL"/>
        </w:rPr>
        <w:t>Wzrost atrakcyjności inwestycyjnej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 xml:space="preserve">, Schemat C </w:t>
      </w:r>
      <w:r w:rsidRPr="007D3668">
        <w:rPr>
          <w:rFonts w:ascii="Arial" w:eastAsia="Times New Roman" w:hAnsi="Arial" w:cs="Arial"/>
          <w:i/>
          <w:sz w:val="20"/>
          <w:szCs w:val="20"/>
          <w:lang w:eastAsia="pl-PL"/>
        </w:rPr>
        <w:t>Promocja walorów inwestycyjnych województwa</w:t>
      </w:r>
      <w:r w:rsidRPr="007D3668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Start w:id="0" w:name="_GoBack"/>
      <w:bookmarkEnd w:id="0"/>
    </w:p>
    <w:sectPr w:rsidR="007D3668" w:rsidRPr="007D3668" w:rsidSect="005C029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6B7"/>
    <w:multiLevelType w:val="hybridMultilevel"/>
    <w:tmpl w:val="D5B86F7C"/>
    <w:lvl w:ilvl="0" w:tplc="FE0CC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973F1D"/>
    <w:multiLevelType w:val="hybridMultilevel"/>
    <w:tmpl w:val="2EE8F42C"/>
    <w:lvl w:ilvl="0" w:tplc="EE8C18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8154D8"/>
    <w:multiLevelType w:val="hybridMultilevel"/>
    <w:tmpl w:val="3C38954C"/>
    <w:lvl w:ilvl="0" w:tplc="7BE0A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843DBA"/>
    <w:multiLevelType w:val="hybridMultilevel"/>
    <w:tmpl w:val="73FAC37A"/>
    <w:lvl w:ilvl="0" w:tplc="AF34D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D2"/>
    <w:rsid w:val="001B2B1A"/>
    <w:rsid w:val="005A13D2"/>
    <w:rsid w:val="005C029D"/>
    <w:rsid w:val="007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Company>Urząd Marszałkowski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2012-02-22T07:58:00Z</dcterms:created>
  <dcterms:modified xsi:type="dcterms:W3CDTF">2012-02-22T07:59:00Z</dcterms:modified>
</cp:coreProperties>
</file>