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1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6"/>
      </w:tblGrid>
      <w:tr w:rsidR="00D27944" w:rsidTr="00A12D9D">
        <w:trPr>
          <w:cantSplit/>
          <w:trHeight w:val="397"/>
        </w:trPr>
        <w:tc>
          <w:tcPr>
            <w:tcW w:w="4676" w:type="dxa"/>
            <w:tcBorders>
              <w:top w:val="nil"/>
              <w:bottom w:val="nil"/>
            </w:tcBorders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i/>
                <w:iCs/>
                <w:sz w:val="18"/>
              </w:rPr>
            </w:pPr>
          </w:p>
        </w:tc>
      </w:tr>
    </w:tbl>
    <w:p w:rsidR="00D27944" w:rsidRDefault="00D27944" w:rsidP="00160471"/>
    <w:p w:rsidR="00D27944" w:rsidRDefault="00D27944" w:rsidP="00160471">
      <w:pPr>
        <w:pStyle w:val="BodyText"/>
        <w:rPr>
          <w:sz w:val="26"/>
        </w:rPr>
      </w:pPr>
      <w:r>
        <w:t xml:space="preserve"> </w:t>
      </w:r>
      <w:r>
        <w:rPr>
          <w:sz w:val="26"/>
        </w:rPr>
        <w:t xml:space="preserve">Specyfikacja do przelewu zwrotu środków PFRON </w:t>
      </w:r>
      <w:r>
        <w:rPr>
          <w:sz w:val="26"/>
        </w:rPr>
        <w:br/>
        <w:t>pozostających na wyodrębnionym rachunku bankowym wg stanu na 31.12.2011 r.</w:t>
      </w:r>
    </w:p>
    <w:p w:rsidR="00D27944" w:rsidRDefault="00D27944" w:rsidP="00160471"/>
    <w:p w:rsidR="00D27944" w:rsidRDefault="00D27944" w:rsidP="00160471">
      <w:pPr>
        <w:pStyle w:val="BodyText"/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10"/>
        <w:gridCol w:w="720"/>
        <w:gridCol w:w="5760"/>
      </w:tblGrid>
      <w:tr w:rsidR="00D27944" w:rsidTr="00A12D9D">
        <w:trPr>
          <w:trHeight w:val="397"/>
        </w:trPr>
        <w:tc>
          <w:tcPr>
            <w:tcW w:w="4210" w:type="dxa"/>
            <w:shd w:val="clear" w:color="auto" w:fill="D9D9D9"/>
            <w:vAlign w:val="center"/>
          </w:tcPr>
          <w:p w:rsidR="00D27944" w:rsidRDefault="00D27944" w:rsidP="00A12D9D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Numer ewidencyjny i nazwa województwa</w:t>
            </w:r>
          </w:p>
        </w:tc>
        <w:tc>
          <w:tcPr>
            <w:tcW w:w="720" w:type="dxa"/>
            <w:vAlign w:val="center"/>
          </w:tcPr>
          <w:p w:rsidR="00D27944" w:rsidRDefault="00D27944" w:rsidP="00A12D9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16</w:t>
            </w:r>
          </w:p>
        </w:tc>
        <w:tc>
          <w:tcPr>
            <w:tcW w:w="5760" w:type="dxa"/>
            <w:vAlign w:val="center"/>
          </w:tcPr>
          <w:p w:rsidR="00D27944" w:rsidRDefault="00D27944" w:rsidP="00A12D9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>Zachodniopomorskie</w:t>
            </w:r>
          </w:p>
        </w:tc>
      </w:tr>
    </w:tbl>
    <w:p w:rsidR="00D27944" w:rsidRDefault="00D27944" w:rsidP="00160471"/>
    <w:p w:rsidR="00D27944" w:rsidRDefault="00D27944" w:rsidP="00160471"/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1"/>
        <w:gridCol w:w="8091"/>
        <w:gridCol w:w="2128"/>
      </w:tblGrid>
      <w:tr w:rsidR="00D27944" w:rsidTr="00A12D9D">
        <w:trPr>
          <w:trHeight w:val="567"/>
        </w:trPr>
        <w:tc>
          <w:tcPr>
            <w:tcW w:w="471" w:type="dxa"/>
            <w:shd w:val="clear" w:color="auto" w:fill="D9D9D9"/>
            <w:vAlign w:val="center"/>
          </w:tcPr>
          <w:p w:rsidR="00D27944" w:rsidRDefault="00D27944" w:rsidP="00A12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Lp.</w:t>
            </w:r>
          </w:p>
        </w:tc>
        <w:tc>
          <w:tcPr>
            <w:tcW w:w="8091" w:type="dxa"/>
            <w:shd w:val="clear" w:color="auto" w:fill="D9D9D9"/>
            <w:vAlign w:val="center"/>
          </w:tcPr>
          <w:p w:rsidR="00D27944" w:rsidRDefault="00D27944" w:rsidP="00A12D9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Wyszczególnienie</w:t>
            </w:r>
          </w:p>
        </w:tc>
        <w:tc>
          <w:tcPr>
            <w:tcW w:w="2128" w:type="dxa"/>
            <w:shd w:val="clear" w:color="auto" w:fill="D9D9D9"/>
            <w:vAlign w:val="center"/>
          </w:tcPr>
          <w:p w:rsidR="00D27944" w:rsidRDefault="00D27944" w:rsidP="00A12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Kwota</w:t>
            </w:r>
          </w:p>
          <w:p w:rsidR="00D27944" w:rsidRDefault="00D27944" w:rsidP="00A12D9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[w zł z gr.]</w:t>
            </w:r>
          </w:p>
        </w:tc>
      </w:tr>
      <w:tr w:rsidR="00D27944" w:rsidTr="00A12D9D">
        <w:trPr>
          <w:trHeight w:val="454"/>
        </w:trPr>
        <w:tc>
          <w:tcPr>
            <w:tcW w:w="10690" w:type="dxa"/>
            <w:gridSpan w:val="3"/>
            <w:shd w:val="clear" w:color="auto" w:fill="E0E0E0"/>
            <w:vAlign w:val="center"/>
          </w:tcPr>
          <w:p w:rsidR="00D27944" w:rsidRDefault="00D27944" w:rsidP="00A12D9D">
            <w:pPr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Środki nie wykorzystane do dnia 31.12.2011 r. 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Środki na realizację zadań z zakresu rehabilitacji zawodowej i społecznej</w:t>
            </w:r>
          </w:p>
        </w:tc>
        <w:tc>
          <w:tcPr>
            <w:tcW w:w="2128" w:type="dxa"/>
            <w:vAlign w:val="center"/>
          </w:tcPr>
          <w:p w:rsidR="00D27944" w:rsidRPr="00C0124E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Koszty obsługi realizowanych zadań</w:t>
            </w:r>
          </w:p>
        </w:tc>
        <w:tc>
          <w:tcPr>
            <w:tcW w:w="2128" w:type="dxa"/>
            <w:vAlign w:val="center"/>
          </w:tcPr>
          <w:p w:rsidR="00D27944" w:rsidRPr="00C0124E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shd w:val="clear" w:color="auto" w:fill="E0E0E0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</w:t>
            </w:r>
          </w:p>
        </w:tc>
        <w:tc>
          <w:tcPr>
            <w:tcW w:w="8091" w:type="dxa"/>
            <w:shd w:val="clear" w:color="auto" w:fill="E0E0E0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Razem:</w:t>
            </w:r>
          </w:p>
        </w:tc>
        <w:tc>
          <w:tcPr>
            <w:tcW w:w="2128" w:type="dxa"/>
            <w:shd w:val="clear" w:color="auto" w:fill="E0E0E0"/>
            <w:vAlign w:val="center"/>
          </w:tcPr>
          <w:p w:rsidR="00D27944" w:rsidRPr="00C0124E" w:rsidRDefault="00D27944" w:rsidP="00A12D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0,74</w:t>
            </w:r>
          </w:p>
        </w:tc>
      </w:tr>
      <w:tr w:rsidR="00D27944" w:rsidTr="00A12D9D">
        <w:trPr>
          <w:cantSplit/>
          <w:trHeight w:val="284"/>
        </w:trPr>
        <w:tc>
          <w:tcPr>
            <w:tcW w:w="10690" w:type="dxa"/>
            <w:gridSpan w:val="3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</w:p>
        </w:tc>
      </w:tr>
      <w:tr w:rsidR="00D27944" w:rsidTr="00A12D9D">
        <w:trPr>
          <w:trHeight w:val="454"/>
        </w:trPr>
        <w:tc>
          <w:tcPr>
            <w:tcW w:w="10690" w:type="dxa"/>
            <w:gridSpan w:val="3"/>
            <w:shd w:val="clear" w:color="auto" w:fill="D9D9D9"/>
            <w:vAlign w:val="center"/>
          </w:tcPr>
          <w:p w:rsidR="00D27944" w:rsidRDefault="00D27944" w:rsidP="00A12D9D">
            <w:pPr>
              <w:pStyle w:val="Heading2"/>
            </w:pPr>
            <w:r>
              <w:t>Wpływy podlegające zwrotowi do PFRON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art.32 ust.1 pkt 2</w:t>
            </w:r>
          </w:p>
        </w:tc>
        <w:tc>
          <w:tcPr>
            <w:tcW w:w="2128" w:type="dxa"/>
            <w:vAlign w:val="center"/>
          </w:tcPr>
          <w:p w:rsidR="00D27944" w:rsidRPr="00D53B17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3B1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art.32 ust.1 pkt 3 z tytułu spłat pożyczek</w:t>
            </w:r>
          </w:p>
        </w:tc>
        <w:tc>
          <w:tcPr>
            <w:tcW w:w="2128" w:type="dxa"/>
            <w:vAlign w:val="center"/>
          </w:tcPr>
          <w:p w:rsidR="00D27944" w:rsidRPr="00D53B17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 art.32 ust.1 pkt 3 z tytułu odsetek od pożyczek</w:t>
            </w:r>
          </w:p>
        </w:tc>
        <w:tc>
          <w:tcPr>
            <w:tcW w:w="2128" w:type="dxa"/>
            <w:vAlign w:val="center"/>
          </w:tcPr>
          <w:p w:rsidR="00D27944" w:rsidRPr="00D53B17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art.35 ust.1 pkt 5 roboty </w:t>
            </w:r>
            <w:r w:rsidRPr="00810F98">
              <w:rPr>
                <w:rFonts w:ascii="Arial" w:hAnsi="Arial" w:cs="Arial"/>
                <w:sz w:val="18"/>
              </w:rPr>
              <w:t>budowlane</w:t>
            </w:r>
            <w:r>
              <w:rPr>
                <w:rFonts w:ascii="Arial" w:hAnsi="Arial" w:cs="Arial"/>
                <w:sz w:val="18"/>
              </w:rPr>
              <w:t xml:space="preserve"> - odsetki</w:t>
            </w:r>
          </w:p>
        </w:tc>
        <w:tc>
          <w:tcPr>
            <w:tcW w:w="2128" w:type="dxa"/>
            <w:vAlign w:val="center"/>
          </w:tcPr>
          <w:p w:rsidR="00D27944" w:rsidRPr="00D53B17" w:rsidRDefault="00D27944" w:rsidP="00DD48D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10,17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art.35 ust.1 pkt 6 </w:t>
            </w:r>
            <w:r w:rsidRPr="00810F98">
              <w:rPr>
                <w:rFonts w:ascii="Arial" w:hAnsi="Arial" w:cs="Arial"/>
                <w:sz w:val="18"/>
              </w:rPr>
              <w:t>zazy</w:t>
            </w:r>
            <w:r>
              <w:rPr>
                <w:rFonts w:ascii="Arial" w:hAnsi="Arial" w:cs="Arial"/>
                <w:sz w:val="18"/>
              </w:rPr>
              <w:t xml:space="preserve"> - zwrot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D27944" w:rsidRPr="00D53B17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158,56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8091" w:type="dxa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odsetki bankowe</w:t>
            </w:r>
          </w:p>
        </w:tc>
        <w:tc>
          <w:tcPr>
            <w:tcW w:w="2128" w:type="dxa"/>
            <w:vAlign w:val="center"/>
          </w:tcPr>
          <w:p w:rsidR="00D27944" w:rsidRPr="009B6874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6874">
              <w:rPr>
                <w:rFonts w:ascii="Arial" w:hAnsi="Arial" w:cs="Arial"/>
                <w:sz w:val="20"/>
                <w:szCs w:val="20"/>
              </w:rPr>
              <w:t>1 758,51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8091" w:type="dxa"/>
            <w:vAlign w:val="center"/>
          </w:tcPr>
          <w:p w:rsidR="00D27944" w:rsidRDefault="00D27944" w:rsidP="005441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inne wpływy (</w:t>
            </w:r>
            <w:r>
              <w:rPr>
                <w:rFonts w:ascii="Arial" w:hAnsi="Arial" w:cs="Arial"/>
                <w:i/>
                <w:sz w:val="18"/>
              </w:rPr>
              <w:t>zwrot dot. zadań zleconych)</w:t>
            </w:r>
          </w:p>
        </w:tc>
        <w:tc>
          <w:tcPr>
            <w:tcW w:w="2128" w:type="dxa"/>
            <w:vAlign w:val="center"/>
          </w:tcPr>
          <w:p w:rsidR="00D27944" w:rsidRPr="00810F98" w:rsidRDefault="00D27944" w:rsidP="00A12D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D27944" w:rsidTr="00A12D9D">
        <w:trPr>
          <w:trHeight w:val="454"/>
        </w:trPr>
        <w:tc>
          <w:tcPr>
            <w:tcW w:w="471" w:type="dxa"/>
            <w:shd w:val="clear" w:color="auto" w:fill="E0E0E0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11.</w:t>
            </w:r>
          </w:p>
        </w:tc>
        <w:tc>
          <w:tcPr>
            <w:tcW w:w="8091" w:type="dxa"/>
            <w:shd w:val="clear" w:color="auto" w:fill="E0E0E0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Razem: </w:t>
            </w:r>
          </w:p>
        </w:tc>
        <w:tc>
          <w:tcPr>
            <w:tcW w:w="2128" w:type="dxa"/>
            <w:shd w:val="clear" w:color="auto" w:fill="E0E0E0"/>
            <w:vAlign w:val="center"/>
          </w:tcPr>
          <w:p w:rsidR="00D27944" w:rsidRPr="00D53B17" w:rsidRDefault="00D27944" w:rsidP="00810F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1 977,24</w:t>
            </w:r>
          </w:p>
        </w:tc>
      </w:tr>
      <w:tr w:rsidR="00D27944" w:rsidTr="00A12D9D">
        <w:trPr>
          <w:cantSplit/>
          <w:trHeight w:val="284"/>
        </w:trPr>
        <w:tc>
          <w:tcPr>
            <w:tcW w:w="10690" w:type="dxa"/>
            <w:gridSpan w:val="3"/>
            <w:vAlign w:val="center"/>
          </w:tcPr>
          <w:p w:rsidR="00D27944" w:rsidRDefault="00D27944" w:rsidP="00A12D9D">
            <w:pPr>
              <w:rPr>
                <w:rFonts w:ascii="Arial" w:hAnsi="Arial" w:cs="Arial"/>
                <w:sz w:val="18"/>
              </w:rPr>
            </w:pPr>
          </w:p>
        </w:tc>
      </w:tr>
      <w:tr w:rsidR="00D27944" w:rsidRPr="000426CF" w:rsidTr="00A12D9D">
        <w:trPr>
          <w:trHeight w:val="454"/>
        </w:trPr>
        <w:tc>
          <w:tcPr>
            <w:tcW w:w="8562" w:type="dxa"/>
            <w:gridSpan w:val="2"/>
            <w:shd w:val="clear" w:color="auto" w:fill="E6E6E6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b/>
                <w:bCs/>
              </w:rPr>
              <w:t>Stan konta na 31.12.2011 r.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2128" w:type="dxa"/>
            <w:shd w:val="clear" w:color="auto" w:fill="E6E6E6"/>
            <w:vAlign w:val="center"/>
          </w:tcPr>
          <w:p w:rsidR="00D27944" w:rsidRPr="000426CF" w:rsidRDefault="00D27944" w:rsidP="00A12D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1 977,98</w:t>
            </w:r>
          </w:p>
        </w:tc>
      </w:tr>
      <w:tr w:rsidR="00D27944" w:rsidTr="00A12D9D">
        <w:trPr>
          <w:cantSplit/>
          <w:trHeight w:val="454"/>
        </w:trPr>
        <w:tc>
          <w:tcPr>
            <w:tcW w:w="8562" w:type="dxa"/>
            <w:gridSpan w:val="2"/>
            <w:shd w:val="clear" w:color="auto" w:fill="E6E6E6"/>
            <w:vAlign w:val="center"/>
          </w:tcPr>
          <w:p w:rsidR="00D27944" w:rsidRDefault="00D27944" w:rsidP="00A12D9D">
            <w:pPr>
              <w:pStyle w:val="Heading1"/>
              <w:jc w:val="right"/>
            </w:pPr>
            <w:r>
              <w:rPr>
                <w:sz w:val="18"/>
              </w:rPr>
              <w:t>Środki zwrócone ogółem (3+11) – zgodnie z dokonanym przelewem</w:t>
            </w:r>
          </w:p>
        </w:tc>
        <w:tc>
          <w:tcPr>
            <w:tcW w:w="2128" w:type="dxa"/>
            <w:shd w:val="clear" w:color="auto" w:fill="E6E6E6"/>
            <w:vAlign w:val="center"/>
          </w:tcPr>
          <w:p w:rsidR="00D27944" w:rsidRDefault="00D27944" w:rsidP="00A12D9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1 977,98</w:t>
            </w:r>
          </w:p>
        </w:tc>
      </w:tr>
    </w:tbl>
    <w:p w:rsidR="00D27944" w:rsidRDefault="00D27944" w:rsidP="00160471"/>
    <w:p w:rsidR="00D27944" w:rsidRDefault="00D27944" w:rsidP="00160471"/>
    <w:p w:rsidR="00D27944" w:rsidRDefault="00D27944" w:rsidP="00160471"/>
    <w:p w:rsidR="00D27944" w:rsidRDefault="00D27944" w:rsidP="00160471"/>
    <w:p w:rsidR="00D27944" w:rsidRDefault="00D27944" w:rsidP="00160471"/>
    <w:p w:rsidR="00D27944" w:rsidRDefault="00D27944" w:rsidP="00160471"/>
    <w:p w:rsidR="00D27944" w:rsidRDefault="00D27944" w:rsidP="00160471"/>
    <w:p w:rsidR="00D27944" w:rsidRDefault="00D27944" w:rsidP="00160471"/>
    <w:p w:rsidR="00D27944" w:rsidRPr="000426CF" w:rsidRDefault="00D27944" w:rsidP="001604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Kamila Nabożniak</w:t>
      </w:r>
      <w:r w:rsidRPr="000426CF">
        <w:rPr>
          <w:rFonts w:ascii="Arial" w:hAnsi="Arial" w:cs="Arial"/>
          <w:sz w:val="18"/>
          <w:szCs w:val="18"/>
        </w:rPr>
        <w:t>, 0</w:t>
      </w:r>
      <w:r>
        <w:rPr>
          <w:rFonts w:ascii="Arial" w:hAnsi="Arial" w:cs="Arial"/>
          <w:sz w:val="18"/>
          <w:szCs w:val="18"/>
        </w:rPr>
        <w:t>5.01.2012</w:t>
      </w:r>
      <w:r w:rsidRPr="000426CF">
        <w:rPr>
          <w:rFonts w:ascii="Arial" w:hAnsi="Arial" w:cs="Arial"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>, 091/42 53 643</w:t>
      </w: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10"/>
        <w:gridCol w:w="3776"/>
      </w:tblGrid>
      <w:tr w:rsidR="00D27944" w:rsidTr="00A12D9D">
        <w:tc>
          <w:tcPr>
            <w:tcW w:w="6910" w:type="dxa"/>
          </w:tcPr>
          <w:p w:rsidR="00D27944" w:rsidRDefault="00D27944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________________________________________</w:t>
            </w:r>
          </w:p>
          <w:p w:rsidR="00D27944" w:rsidRDefault="00D27944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Imię i nazwisko osoby sporządzającej, data i nr tel. </w:t>
            </w:r>
          </w:p>
          <w:p w:rsidR="00D27944" w:rsidRDefault="00D27944" w:rsidP="00A12D9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776" w:type="dxa"/>
          </w:tcPr>
          <w:p w:rsidR="00D27944" w:rsidRDefault="00D27944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___________________________________</w:t>
            </w:r>
          </w:p>
          <w:p w:rsidR="00D27944" w:rsidRDefault="00D27944" w:rsidP="00A12D9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Pieczątka imienna Marszałka Województwa</w:t>
            </w:r>
          </w:p>
        </w:tc>
      </w:tr>
    </w:tbl>
    <w:p w:rsidR="00D27944" w:rsidRDefault="00D27944" w:rsidP="00160471"/>
    <w:p w:rsidR="00D27944" w:rsidRDefault="00D27944"/>
    <w:sectPr w:rsidR="00D27944" w:rsidSect="006F6431">
      <w:pgSz w:w="11906" w:h="16838"/>
      <w:pgMar w:top="851" w:right="680" w:bottom="851" w:left="680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5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471"/>
    <w:rsid w:val="000426CF"/>
    <w:rsid w:val="00160471"/>
    <w:rsid w:val="00544117"/>
    <w:rsid w:val="00567936"/>
    <w:rsid w:val="006F6431"/>
    <w:rsid w:val="00775DE8"/>
    <w:rsid w:val="00810F98"/>
    <w:rsid w:val="009B6874"/>
    <w:rsid w:val="00A12D9D"/>
    <w:rsid w:val="00AA2487"/>
    <w:rsid w:val="00B11663"/>
    <w:rsid w:val="00B75465"/>
    <w:rsid w:val="00C0124E"/>
    <w:rsid w:val="00D27944"/>
    <w:rsid w:val="00D53B17"/>
    <w:rsid w:val="00DD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7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0471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471"/>
    <w:pPr>
      <w:keepNext/>
      <w:outlineLvl w:val="1"/>
    </w:pPr>
    <w:rPr>
      <w:rFonts w:ascii="Arial" w:hAnsi="Arial" w:cs="Arial"/>
      <w:b/>
      <w:bCs/>
      <w:i/>
      <w:i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0471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0471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160471"/>
    <w:pPr>
      <w:jc w:val="center"/>
    </w:pPr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0471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165</Words>
  <Characters>990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Specyfikacja do przelewu zwrotu środków PFRON </dc:title>
  <dc:subject/>
  <dc:creator>Województwa Zachodniopomorskiego</dc:creator>
  <cp:keywords/>
  <dc:description/>
  <cp:lastModifiedBy>Malwina Kozera</cp:lastModifiedBy>
  <cp:revision>2</cp:revision>
  <dcterms:created xsi:type="dcterms:W3CDTF">2012-01-19T07:30:00Z</dcterms:created>
  <dcterms:modified xsi:type="dcterms:W3CDTF">2012-01-19T07:30:00Z</dcterms:modified>
</cp:coreProperties>
</file>