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45" w:rsidRPr="001F729E" w:rsidRDefault="00221A45" w:rsidP="00221A45">
      <w:pPr>
        <w:pStyle w:val="Tekstpodstawowy"/>
        <w:jc w:val="center"/>
        <w:rPr>
          <w:b/>
        </w:rPr>
      </w:pPr>
      <w:r w:rsidRPr="001F729E">
        <w:rPr>
          <w:b/>
        </w:rPr>
        <w:t>U Z A S A D N I E N I E</w:t>
      </w:r>
    </w:p>
    <w:p w:rsidR="00221A45" w:rsidRPr="001F729E" w:rsidRDefault="00221A45" w:rsidP="00221A45">
      <w:pPr>
        <w:pStyle w:val="Tekstpodstawowy2"/>
        <w:spacing w:line="360" w:lineRule="auto"/>
        <w:ind w:firstLine="708"/>
        <w:rPr>
          <w:b w:val="0"/>
          <w:szCs w:val="24"/>
        </w:rPr>
      </w:pPr>
    </w:p>
    <w:p w:rsidR="00221A45" w:rsidRPr="001F729E" w:rsidRDefault="00221A45" w:rsidP="00221A45">
      <w:pPr>
        <w:pStyle w:val="Tekstpodstawowy2"/>
        <w:spacing w:line="360" w:lineRule="auto"/>
        <w:ind w:firstLine="708"/>
        <w:rPr>
          <w:b w:val="0"/>
          <w:szCs w:val="24"/>
        </w:rPr>
      </w:pPr>
      <w:r w:rsidRPr="001F729E">
        <w:rPr>
          <w:b w:val="0"/>
          <w:szCs w:val="24"/>
        </w:rPr>
        <w:tab/>
      </w:r>
    </w:p>
    <w:p w:rsidR="00221A45" w:rsidRPr="001F729E" w:rsidRDefault="00221A45" w:rsidP="00221A45">
      <w:pPr>
        <w:pStyle w:val="Tekstpodstawowy2"/>
        <w:spacing w:line="300" w:lineRule="atLeast"/>
        <w:ind w:firstLine="426"/>
        <w:rPr>
          <w:b w:val="0"/>
          <w:sz w:val="24"/>
          <w:szCs w:val="24"/>
        </w:rPr>
      </w:pPr>
      <w:r w:rsidRPr="001F729E">
        <w:rPr>
          <w:b w:val="0"/>
          <w:sz w:val="24"/>
          <w:szCs w:val="24"/>
        </w:rPr>
        <w:t xml:space="preserve">Ustawa o finansach publicznych, zapisem w art. 249 ust. 6, daje zarządowi jednostki samorządu terytorialnego możliwość opracowywania harmonogramu realizacji budżetu. </w:t>
      </w:r>
    </w:p>
    <w:p w:rsidR="00221A45" w:rsidRPr="001F729E" w:rsidRDefault="00221A45" w:rsidP="00221A45">
      <w:pPr>
        <w:pStyle w:val="Tekstpodstawowy2"/>
        <w:spacing w:line="300" w:lineRule="atLeast"/>
        <w:ind w:firstLine="349"/>
        <w:rPr>
          <w:b w:val="0"/>
          <w:sz w:val="24"/>
          <w:szCs w:val="24"/>
        </w:rPr>
      </w:pPr>
      <w:r w:rsidRPr="001F729E">
        <w:rPr>
          <w:b w:val="0"/>
          <w:sz w:val="24"/>
          <w:szCs w:val="24"/>
        </w:rPr>
        <w:t xml:space="preserve">Na powyższej podstawie, wobec potwierdzonej praktyką celowości opracowywania harmonogramu realizacji budżetu na dany rok, ustalone zostały zasady opracowywania harmonogramu realizacji budżetu Województwa Zachodniopomorskiego, zawarte </w:t>
      </w:r>
      <w:r w:rsidRPr="001F729E">
        <w:rPr>
          <w:b w:val="0"/>
          <w:sz w:val="24"/>
          <w:szCs w:val="24"/>
        </w:rPr>
        <w:br/>
        <w:t xml:space="preserve">w załączniku Nr 1 do uchwały Nr 36/10 Zarządu Województwa Zachodniopomorskiego </w:t>
      </w:r>
      <w:r w:rsidRPr="001F729E">
        <w:rPr>
          <w:b w:val="0"/>
          <w:sz w:val="24"/>
          <w:szCs w:val="24"/>
        </w:rPr>
        <w:br/>
        <w:t xml:space="preserve">z dnia 12 stycznia 2010 roku, podjętej w tej sprawie. </w:t>
      </w:r>
    </w:p>
    <w:p w:rsidR="00221A45" w:rsidRPr="001F729E" w:rsidRDefault="00221A45" w:rsidP="00221A45">
      <w:pPr>
        <w:pStyle w:val="Tekstpodstawowy2"/>
        <w:spacing w:line="300" w:lineRule="atLeast"/>
        <w:ind w:firstLine="349"/>
        <w:rPr>
          <w:b w:val="0"/>
          <w:sz w:val="24"/>
          <w:szCs w:val="24"/>
        </w:rPr>
      </w:pPr>
      <w:r w:rsidRPr="001F729E">
        <w:rPr>
          <w:b w:val="0"/>
          <w:sz w:val="24"/>
          <w:szCs w:val="24"/>
        </w:rPr>
        <w:t xml:space="preserve">Według wspomnianych zasad, realizacja dochodów i wydatków budżetowych </w:t>
      </w:r>
      <w:r w:rsidRPr="001F729E">
        <w:rPr>
          <w:b w:val="0"/>
          <w:sz w:val="24"/>
          <w:szCs w:val="24"/>
        </w:rPr>
        <w:br/>
        <w:t>po uchwaleniu budżetu, planowana jest w ramach harmonogramu realizacji budżetu Województwa Zachodniopomorskiego.</w:t>
      </w:r>
    </w:p>
    <w:p w:rsidR="00221A45" w:rsidRPr="001F729E" w:rsidRDefault="00221A45" w:rsidP="00221A45">
      <w:pPr>
        <w:pStyle w:val="Tekstpodstawowy2"/>
        <w:spacing w:line="300" w:lineRule="atLeast"/>
        <w:ind w:firstLine="708"/>
        <w:rPr>
          <w:b w:val="0"/>
          <w:sz w:val="24"/>
          <w:szCs w:val="24"/>
        </w:rPr>
      </w:pPr>
      <w:r w:rsidRPr="001F729E">
        <w:rPr>
          <w:b w:val="0"/>
          <w:sz w:val="24"/>
          <w:szCs w:val="24"/>
        </w:rPr>
        <w:t xml:space="preserve">Mając powyższe na względzie, w dostosowaniu do uchwalonego przez Sejmik Województwa Zachodniopomorskiego budżetu Województwa na 2012 rok, przygotowany został harmonogram jego realizacji w formie załączników do projektu niniejszej uchwały. </w:t>
      </w:r>
    </w:p>
    <w:p w:rsidR="00221A45" w:rsidRPr="001F729E" w:rsidRDefault="00221A45" w:rsidP="00221A45">
      <w:pPr>
        <w:pStyle w:val="Tekstpodstawowy2"/>
        <w:spacing w:line="300" w:lineRule="atLeast"/>
        <w:ind w:firstLine="348"/>
        <w:rPr>
          <w:b w:val="0"/>
          <w:sz w:val="24"/>
          <w:szCs w:val="24"/>
        </w:rPr>
      </w:pPr>
      <w:r w:rsidRPr="001F729E">
        <w:rPr>
          <w:b w:val="0"/>
          <w:sz w:val="24"/>
          <w:szCs w:val="24"/>
        </w:rPr>
        <w:t>Załączniki Nr 1 i 2 określają odpowiednio dochody (</w:t>
      </w:r>
      <w:r w:rsidRPr="001F729E">
        <w:rPr>
          <w:b w:val="0"/>
          <w:i/>
          <w:sz w:val="24"/>
          <w:szCs w:val="24"/>
        </w:rPr>
        <w:t>według źródeł</w:t>
      </w:r>
      <w:r w:rsidRPr="001F729E">
        <w:rPr>
          <w:b w:val="0"/>
          <w:sz w:val="24"/>
          <w:szCs w:val="24"/>
        </w:rPr>
        <w:t>) i wydatki budżetowe (</w:t>
      </w:r>
      <w:r w:rsidRPr="001F729E">
        <w:rPr>
          <w:b w:val="0"/>
          <w:i/>
          <w:sz w:val="24"/>
          <w:szCs w:val="24"/>
        </w:rPr>
        <w:t>na finansowanie poszczególnych jednostek organizacyjnych</w:t>
      </w:r>
      <w:r w:rsidRPr="001F729E">
        <w:rPr>
          <w:b w:val="0"/>
          <w:sz w:val="24"/>
          <w:szCs w:val="24"/>
        </w:rPr>
        <w:t>) w podziale na 12 miesięcy roku budżetowego. Załącznik Nr 3 zawiera syntetyczne zestawienie (</w:t>
      </w:r>
      <w:r w:rsidRPr="001F729E">
        <w:rPr>
          <w:b w:val="0"/>
          <w:i/>
          <w:sz w:val="24"/>
          <w:szCs w:val="24"/>
        </w:rPr>
        <w:t>w ujęciu narastającym</w:t>
      </w:r>
      <w:r w:rsidRPr="001F729E">
        <w:rPr>
          <w:b w:val="0"/>
          <w:sz w:val="24"/>
          <w:szCs w:val="24"/>
        </w:rPr>
        <w:t>) dochodów i wydatków budżetowych, wyniku finansowego oraz przychodów i rozchodów budżetu w 2012 roku.</w:t>
      </w:r>
    </w:p>
    <w:p w:rsidR="00221A45" w:rsidRPr="001F729E" w:rsidRDefault="00221A45" w:rsidP="00221A45">
      <w:pPr>
        <w:pStyle w:val="Tekstpodstawowy2"/>
        <w:jc w:val="left"/>
        <w:rPr>
          <w:b w:val="0"/>
          <w:sz w:val="20"/>
        </w:rPr>
      </w:pPr>
    </w:p>
    <w:p w:rsidR="00BA0A8C" w:rsidRDefault="00BA0A8C">
      <w:bookmarkStart w:id="0" w:name="_GoBack"/>
      <w:bookmarkEnd w:id="0"/>
    </w:p>
    <w:sectPr w:rsidR="00BA0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45"/>
    <w:rsid w:val="00221A45"/>
    <w:rsid w:val="005D2929"/>
    <w:rsid w:val="00BA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21A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1A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21A4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21A45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21A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1A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21A4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21A45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djedrzejewska</dc:creator>
  <cp:keywords/>
  <dc:description/>
  <cp:lastModifiedBy>djedrzejewska</cp:lastModifiedBy>
  <cp:revision>2</cp:revision>
  <dcterms:created xsi:type="dcterms:W3CDTF">2012-01-17T07:49:00Z</dcterms:created>
  <dcterms:modified xsi:type="dcterms:W3CDTF">2012-01-17T07:50:00Z</dcterms:modified>
</cp:coreProperties>
</file>