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BB" w:rsidRPr="000412BB" w:rsidRDefault="000412BB" w:rsidP="000412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Uchwały nr</w:t>
      </w:r>
      <w:r w:rsidR="005F6B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702</w:t>
      </w:r>
      <w:bookmarkStart w:id="0" w:name="_GoBack"/>
      <w:bookmarkEnd w:id="0"/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/11</w:t>
      </w:r>
    </w:p>
    <w:p w:rsidR="000412BB" w:rsidRPr="000412BB" w:rsidRDefault="000412BB" w:rsidP="000412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Zarządu Województwa Zachodniopomorskiego</w:t>
      </w:r>
    </w:p>
    <w:p w:rsidR="000412BB" w:rsidRPr="000412BB" w:rsidRDefault="000412BB" w:rsidP="000412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11</w:t>
      </w:r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maj</w:t>
      </w:r>
      <w:r w:rsidRPr="000412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2011 roku</w:t>
      </w:r>
    </w:p>
    <w:p w:rsidR="000412BB" w:rsidRPr="000412BB" w:rsidRDefault="000412BB" w:rsidP="000412B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0412B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</w:p>
    <w:p w:rsidR="00CB435C" w:rsidRDefault="000412BB" w:rsidP="00CB435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</w:t>
      </w:r>
      <w:r w:rsidR="00CB435C"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TWARTY KONKURS OFERT</w:t>
      </w:r>
    </w:p>
    <w:p w:rsidR="00C73F6D" w:rsidRPr="00CB435C" w:rsidRDefault="00C73F6D" w:rsidP="00CB435C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Zarząd Województwa Zachodniopomorskiego </w:t>
      </w:r>
    </w:p>
    <w:p w:rsidR="00CB435C" w:rsidRPr="00CB435C" w:rsidRDefault="00CB435C" w:rsidP="00CB43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siedzibą w Szczecinie, ul. Korsarzy 34, </w:t>
      </w:r>
    </w:p>
    <w:p w:rsidR="00CB435C" w:rsidRPr="00CB435C" w:rsidRDefault="00CB435C" w:rsidP="00CB435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ogłasza otwarty konkurs ofert 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br/>
        <w:t>na wspieranie zadań z zakresu ochrony, profilaktyki i promocji zdrowia</w:t>
      </w:r>
    </w:p>
    <w:p w:rsidR="00CB435C" w:rsidRPr="00CB435C" w:rsidRDefault="00CB435C" w:rsidP="00CB43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CB435C" w:rsidRPr="00CB435C" w:rsidRDefault="00CB435C" w:rsidP="00CB435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I. Podstawa prawna udzielenia dotacji</w:t>
      </w: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Postępowanie konkursowe zostanie przeprowadzone zgodnie z art. 11 ust. 1 pkt 1, ust 2 oraz art. 13 i 14 Ustawy z dnia 24 kwietnia 2003 r. o działalności pożytku publicznego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i o wolontariacie (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. Dz. U. z 2010 r. Nr 234, poz. 1536).</w:t>
      </w: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D7" w:rsidRDefault="00407BD7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II. W konkursie mogą uczestniczyć podmioty o których mowa w art. 3 ustawy z dnia 24 kwietnia 2003 r. o działalności pożytku publicznego i o wolontariacie </w:t>
      </w:r>
      <w:r w:rsidRPr="00CB43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- realizujące zadania statutowe </w:t>
      </w:r>
      <w:r w:rsidRPr="00CB43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  <w:t>z zakresu ochrony i promocji zdrowia:</w:t>
      </w:r>
    </w:p>
    <w:p w:rsidR="00CB435C" w:rsidRPr="00CB435C" w:rsidRDefault="00CB435C" w:rsidP="00CB43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organizacje pozarządowe,</w:t>
      </w:r>
    </w:p>
    <w:p w:rsidR="00CB435C" w:rsidRPr="00CB435C" w:rsidRDefault="00CB435C" w:rsidP="00CB435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oraz</w:t>
      </w:r>
    </w:p>
    <w:p w:rsidR="00CB435C" w:rsidRPr="00CB435C" w:rsidRDefault="00CB435C" w:rsidP="00CB43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osoby prawne i jednostki organizacyjne działające na podstawie przepisów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o stosunku Państwa do Kościoła Katolickiego w Rzeczypospolitej Polskiej, stosunku Państwa do innych kościołów i związków wyznaniowych oraz o gwarancjach wolności sumienia i wyznania,</w:t>
      </w:r>
    </w:p>
    <w:p w:rsidR="00CB435C" w:rsidRPr="00CB435C" w:rsidRDefault="00CB435C" w:rsidP="00CB43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stowarzyszenia jednostek samorządu terytorialnego,</w:t>
      </w:r>
    </w:p>
    <w:p w:rsidR="00CB435C" w:rsidRPr="00CB435C" w:rsidRDefault="00CB435C" w:rsidP="00CB43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spółdzielnie socjalne,</w:t>
      </w:r>
    </w:p>
    <w:p w:rsidR="00CB435C" w:rsidRPr="00CB435C" w:rsidRDefault="00CB435C" w:rsidP="00CB435C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o sporcie (Dz. U. z 2010 r. Nr 127, poz. 857 ze zm.), które:</w:t>
      </w:r>
    </w:p>
    <w:p w:rsidR="00CB435C" w:rsidRPr="00CB435C" w:rsidRDefault="00CB435C" w:rsidP="00CB435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nie działają w celu osiągnięcia zysku oraz przeznaczają całość dochodu na realizację celów statutowych oraz nie przeznaczają zysku do podziału między swoich członków, udziałowców, akcjonariuszy i pracowników.</w:t>
      </w: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D7" w:rsidRDefault="00407BD7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III. Rodzaje zadań i wysokość dotacji na ich realizację w danym postępowaniu konkursowym:</w:t>
      </w:r>
    </w:p>
    <w:p w:rsidR="00CB435C" w:rsidRPr="00CB435C" w:rsidRDefault="00CB435C" w:rsidP="00CB43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„Promocja honorowego krwiodawstwa w Województwie Zachodniopomorskim” - 20 000 zł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(słownie: dwadzieścia tysięcy złotych).</w:t>
      </w:r>
    </w:p>
    <w:p w:rsidR="00CB435C" w:rsidRPr="00CB435C" w:rsidRDefault="00CB435C" w:rsidP="00CB43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„Edukacja zdrowotna dzieci w wieku przedszkolnym i wczesnoszkolnym: zapobieganie wypadkom i urazom, nauka udzielania pierwszej pomocy, promocja zdrowia psychicznego”- 30 000 zł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(słownie: trzydzieści tysięcy złotych).</w:t>
      </w:r>
    </w:p>
    <w:p w:rsidR="00CB435C" w:rsidRPr="00CB435C" w:rsidRDefault="00CB435C" w:rsidP="00CB43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„Wspieranie opieki hospicyjnej nad dziećmi i młodzieżą z terenu Województwa Zachodniopomorskiego” - 40 000 zł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(słownie: czterdzieści tysięcy złotych).</w:t>
      </w:r>
    </w:p>
    <w:p w:rsidR="00CB435C" w:rsidRPr="00CB435C" w:rsidRDefault="00CB435C" w:rsidP="00CB435C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„Postępowanie terapeutyczne we wczesnej fazie choroby nowotworowej”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– 30 000 zł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(słownie: trzydzieści tysięcy złotych)</w:t>
      </w:r>
    </w:p>
    <w:p w:rsidR="00CB435C" w:rsidRPr="00CB435C" w:rsidRDefault="00CB435C" w:rsidP="00CB435C">
      <w:pPr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b/>
          <w:sz w:val="20"/>
          <w:szCs w:val="20"/>
        </w:rPr>
        <w:t xml:space="preserve">„Wspieranie opieki nad osobami starszymi – oddziaływania lecznicze, terapeutyczne, edukacyjne oraz prozdrowotne” – 30 000 zł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(słownie: trzydzieści tysięcy złotych).</w:t>
      </w:r>
    </w:p>
    <w:p w:rsidR="00407BD7" w:rsidRDefault="00407BD7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07BD7" w:rsidRDefault="00407BD7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IV. Informacja o zrealizowanych zadaniach tego samego typu w 2010 oraz wysokość dotacji przekazana na ich realizację:</w:t>
      </w:r>
    </w:p>
    <w:p w:rsidR="00CB435C" w:rsidRPr="00CB435C" w:rsidRDefault="00CB435C" w:rsidP="00CB43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„Promocja honorowego krwiodawstwa w Województwie Zachodniopomorskim”</w:t>
      </w:r>
      <w:r w:rsidRPr="00CB435C">
        <w:rPr>
          <w:rFonts w:ascii="Arial" w:hAnsi="Arial" w:cs="Arial"/>
          <w:i/>
          <w:sz w:val="20"/>
          <w:szCs w:val="20"/>
        </w:rPr>
        <w:t xml:space="preserve"> </w:t>
      </w:r>
      <w:r w:rsidRPr="00CB435C">
        <w:rPr>
          <w:rFonts w:ascii="Arial" w:hAnsi="Arial" w:cs="Arial"/>
          <w:i/>
          <w:sz w:val="20"/>
          <w:szCs w:val="20"/>
        </w:rPr>
        <w:br/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– 10 000 zł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(słownie: dziesięć tysięcy złotych), </w:t>
      </w:r>
    </w:p>
    <w:p w:rsidR="00CB435C" w:rsidRPr="00CB435C" w:rsidRDefault="00CB435C" w:rsidP="00CB43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„Program aktywizujący środowiska młodzieżowe oraz lokalne do działań związanych z honorowym krwiodawstwem,</w:t>
      </w:r>
      <w:r w:rsidR="00DD4078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połączony z akcjami poboru krw</w:t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i pozyskiwaniem nowych honorowych dawców krwi”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</w:t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10 000 zł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(słownie: dziesięć tysięcy złotych),</w:t>
      </w:r>
    </w:p>
    <w:p w:rsidR="00CB435C" w:rsidRPr="00CB435C" w:rsidRDefault="00CB435C" w:rsidP="00CB43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lastRenderedPageBreak/>
        <w:t xml:space="preserve"> „Edukacja zdrowotna dzieci w wieku przedszkolnym i wczesnoszkolnym: zapobieganie wypadkom i urazom, nauka udzielania pierwszej pomocy, promocja zdrowia psychicznego”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</w:t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30 000 zł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(słownie: trzydzieści tysięcy złotych).</w:t>
      </w:r>
    </w:p>
    <w:p w:rsidR="00CB435C" w:rsidRPr="00CB435C" w:rsidRDefault="00CB435C" w:rsidP="00CB43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</w:t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Postępowanie terapeutyczne we wczesnej fazie choroby nowotworowej”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 </w:t>
      </w:r>
      <w:r w:rsidRPr="00CB435C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30 000 zł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(słownie: trzydzieści tysięcy złotych).</w:t>
      </w:r>
    </w:p>
    <w:p w:rsidR="00CB435C" w:rsidRPr="00CB435C" w:rsidRDefault="00CB435C" w:rsidP="00CB435C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„Wspieranie opieki hospicyjnej nad dziećmi i młodzieżą z terenu Województwa Zachodniopomorskiego”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– 7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0 000 zł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(słownie: siedemdziesiąt tysięcy złotych).</w:t>
      </w:r>
    </w:p>
    <w:p w:rsidR="00CB435C" w:rsidRPr="00CB435C" w:rsidRDefault="00CB435C" w:rsidP="00CB435C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Łącznie przeznaczono w 2010 r. kwotę dotacji w wysokości 150 000 zł (słownie: sto pięćdziesiąt tysięcy złotych).</w:t>
      </w:r>
    </w:p>
    <w:p w:rsid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7C89" w:rsidRPr="00CB435C" w:rsidRDefault="000D7C89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V. Zasady przyznania dotacji.</w:t>
      </w:r>
    </w:p>
    <w:p w:rsidR="00CB435C" w:rsidRPr="00CB435C" w:rsidRDefault="00CB435C" w:rsidP="00CB435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Warunki udzielenia dotacji.</w:t>
      </w:r>
    </w:p>
    <w:p w:rsidR="00CB435C" w:rsidRPr="00CB435C" w:rsidRDefault="00CB435C" w:rsidP="00CB43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złożenie przez organizacje pozarządowe i podmioty, o których mowa w Dziale II, kompletnej oferty zgodnie ze wzorem formularza stanowiącego załącznik nr 1 do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Ministra Pracy i Polityki Społecznej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z dnia 15 grudnia 2010 r.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wzoru oferty i ramowego wzoru umowy dotyczących realizacji zadania publicznego oraz wzoru sprawozdania z wykonania tego zadania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(Dz. U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z 2011 r.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Nr 6, poz. 25)</w:t>
      </w:r>
      <w:r w:rsidRPr="00CB435C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wraz z wymaganymi załącznikami wskazanymi poniżej,</w:t>
      </w:r>
    </w:p>
    <w:p w:rsidR="00CB435C" w:rsidRPr="00CB435C" w:rsidRDefault="00CB435C" w:rsidP="00CB43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pozytywna weryfikacja formalna złożonej oferty,</w:t>
      </w:r>
    </w:p>
    <w:p w:rsidR="00CB435C" w:rsidRPr="00CB435C" w:rsidRDefault="00CB435C" w:rsidP="00CB43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uzyskanie w ocenie merytorycznej co najmniej 65% maksymalnej liczby punktów,</w:t>
      </w:r>
    </w:p>
    <w:p w:rsidR="00CB435C" w:rsidRPr="00CB435C" w:rsidRDefault="00CB435C" w:rsidP="00CB43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wskazana w 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Dziale III ogłoszenia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wielkość środków finansowych zaplanowanych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na realizację zadania,</w:t>
      </w:r>
    </w:p>
    <w:p w:rsidR="00CB435C" w:rsidRPr="00CB435C" w:rsidRDefault="00CB435C" w:rsidP="00CB435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największe szanse na uzyskanie dotacji mają podmioty, których oferta spełni jednocześnie warunki wskazane w pkt 1) - 3) i uzyska największą liczbę punktów w ocenie merytorycznej.</w:t>
      </w:r>
    </w:p>
    <w:p w:rsidR="00CB435C" w:rsidRPr="00CB435C" w:rsidRDefault="00CB435C" w:rsidP="00CB435C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Załączniki do oferty stanowią:</w:t>
      </w:r>
    </w:p>
    <w:p w:rsidR="00CB435C" w:rsidRPr="00CB435C" w:rsidRDefault="00CB435C" w:rsidP="00CB435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B435C">
        <w:rPr>
          <w:rFonts w:ascii="Arial" w:eastAsia="Arial" w:hAnsi="Arial" w:cs="Arial"/>
          <w:sz w:val="20"/>
          <w:szCs w:val="20"/>
          <w:lang w:eastAsia="pl-PL"/>
        </w:rPr>
        <w:t>aktualny odpis (zgodny ze stanem faktycznym i prawnym) z Krajowego Rejestru Sądowego, innego rejestru lub ewidencji stanowiący w szczególności o zakresie działalności podmiotu i osobach uprawnionych do reprezentacji, tj.:</w:t>
      </w:r>
    </w:p>
    <w:p w:rsidR="007570F8" w:rsidRDefault="00CB435C" w:rsidP="007570F8">
      <w:pPr>
        <w:widowControl w:val="0"/>
        <w:numPr>
          <w:ilvl w:val="0"/>
          <w:numId w:val="2"/>
        </w:numPr>
        <w:tabs>
          <w:tab w:val="left" w:pos="1418"/>
          <w:tab w:val="left" w:pos="3556"/>
          <w:tab w:val="left" w:pos="4265"/>
          <w:tab w:val="left" w:pos="4974"/>
        </w:tabs>
        <w:suppressAutoHyphens/>
        <w:spacing w:after="0" w:line="240" w:lineRule="auto"/>
        <w:ind w:left="1080" w:firstLine="54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B435C">
        <w:rPr>
          <w:rFonts w:ascii="Arial" w:eastAsia="Arial" w:hAnsi="Arial" w:cs="Arial"/>
          <w:sz w:val="20"/>
          <w:szCs w:val="20"/>
          <w:lang w:eastAsia="pl-PL"/>
        </w:rPr>
        <w:t>w przypadku fundacji i stowarzyszeń - odpis z Krajowego Rejestru Sądowego;</w:t>
      </w:r>
    </w:p>
    <w:p w:rsidR="007570F8" w:rsidRDefault="00CB435C" w:rsidP="007570F8">
      <w:pPr>
        <w:widowControl w:val="0"/>
        <w:numPr>
          <w:ilvl w:val="0"/>
          <w:numId w:val="2"/>
        </w:numPr>
        <w:tabs>
          <w:tab w:val="left" w:pos="1418"/>
          <w:tab w:val="left" w:pos="3556"/>
          <w:tab w:val="left" w:pos="4265"/>
          <w:tab w:val="left" w:pos="4974"/>
        </w:tabs>
        <w:suppressAutoHyphens/>
        <w:spacing w:after="0" w:line="240" w:lineRule="auto"/>
        <w:ind w:left="1418" w:hanging="284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B435C">
        <w:rPr>
          <w:rFonts w:ascii="Arial" w:eastAsia="Arial" w:hAnsi="Arial" w:cs="Arial"/>
          <w:sz w:val="20"/>
          <w:szCs w:val="20"/>
          <w:lang w:eastAsia="pl-PL"/>
        </w:rPr>
        <w:t xml:space="preserve">w przypadku pozostałych podmiotów - inne dokumenty właściwe dla podmiotu, </w:t>
      </w:r>
      <w:r w:rsidRPr="00CB435C">
        <w:rPr>
          <w:rFonts w:ascii="Arial" w:eastAsia="Arial" w:hAnsi="Arial" w:cs="Arial"/>
          <w:sz w:val="20"/>
          <w:szCs w:val="20"/>
          <w:lang w:eastAsia="pl-PL"/>
        </w:rPr>
        <w:br/>
        <w:t>tj. zaświadczenia, odpisy, wypisy o wpisie do ewidencji uczniowskich klubów sportowych i stowarzyszeń kultury fizycznej nieprowadzących działalności gospodarczej, prowadzonych przez Starostów powiatów;</w:t>
      </w:r>
    </w:p>
    <w:p w:rsidR="00CB435C" w:rsidRPr="00CB435C" w:rsidRDefault="00CB435C" w:rsidP="007570F8">
      <w:pPr>
        <w:widowControl w:val="0"/>
        <w:numPr>
          <w:ilvl w:val="0"/>
          <w:numId w:val="2"/>
        </w:numPr>
        <w:tabs>
          <w:tab w:val="left" w:pos="1418"/>
          <w:tab w:val="left" w:pos="3556"/>
          <w:tab w:val="left" w:pos="4265"/>
          <w:tab w:val="left" w:pos="4974"/>
        </w:tabs>
        <w:suppressAutoHyphens/>
        <w:spacing w:after="0" w:line="240" w:lineRule="auto"/>
        <w:ind w:left="1418" w:hanging="284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B435C">
        <w:rPr>
          <w:rFonts w:ascii="Arial" w:eastAsia="Arial" w:hAnsi="Arial" w:cs="Arial"/>
          <w:sz w:val="20"/>
          <w:szCs w:val="20"/>
          <w:lang w:eastAsia="pl-PL"/>
        </w:rPr>
        <w:t>w przypadku niewpisanych do KRS podmiotów działających na podstawie przepisów o stosunku Państwa do Kościoła Katolickiego oraz do innych kościołów i związków wyznaniowych – dokument poświadczający, że dany podmiot posiada osobowość prawną oraz wydane przez właściwe władze zaświadczenie o osobie (osobach) upoważnionej do składania oświadczeń woli i zaciągania zobowiązań finansowych w imieniu tego podmiotu,</w:t>
      </w:r>
    </w:p>
    <w:p w:rsidR="00CB435C" w:rsidRPr="00CB435C" w:rsidRDefault="00CB435C" w:rsidP="00CB435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CB435C">
        <w:rPr>
          <w:rFonts w:ascii="Arial" w:eastAsia="Arial" w:hAnsi="Arial" w:cs="Arial"/>
          <w:sz w:val="20"/>
          <w:szCs w:val="20"/>
          <w:lang w:eastAsia="pl-PL"/>
        </w:rPr>
        <w:t>w przypadku wyboru innego sposobu reprezentacji podmiotów składających ofertę wspólną niż wynikający z KRS lub innego właściwego rejestru – dokument potwierdzający upoważnienie do działania w imieniu oferenta (-ów),</w:t>
      </w:r>
    </w:p>
    <w:p w:rsidR="00CB435C" w:rsidRPr="00CB435C" w:rsidRDefault="00CB435C" w:rsidP="00CB435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CB435C">
        <w:rPr>
          <w:rFonts w:ascii="Arial" w:hAnsi="Arial" w:cs="Arial"/>
          <w:sz w:val="20"/>
          <w:szCs w:val="20"/>
        </w:rPr>
        <w:t>dokumenty potwierdzające kwalifikacje kadry merytorycznej realizującej zadanie (kserokopie dyplomów, zaświadczenia o ukończonych kursach itp.),</w:t>
      </w:r>
    </w:p>
    <w:p w:rsidR="00CB435C" w:rsidRPr="00CB435C" w:rsidRDefault="00CB435C" w:rsidP="00CB435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oświadczenia o:</w:t>
      </w:r>
    </w:p>
    <w:p w:rsidR="00CB435C" w:rsidRPr="00CB435C" w:rsidRDefault="00CB435C" w:rsidP="00094D9C">
      <w:pPr>
        <w:numPr>
          <w:ilvl w:val="0"/>
          <w:numId w:val="6"/>
        </w:numPr>
        <w:tabs>
          <w:tab w:val="clear" w:pos="2652"/>
          <w:tab w:val="num" w:pos="1418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nie prowadzeniu przeciwko podmiotowi postępowania egzekucyjnego na podstawie przepisów prawa cywilnego lub administracyjnego,</w:t>
      </w:r>
    </w:p>
    <w:p w:rsidR="00CB435C" w:rsidRPr="00CB435C" w:rsidRDefault="00CB435C" w:rsidP="00094D9C">
      <w:pPr>
        <w:numPr>
          <w:ilvl w:val="0"/>
          <w:numId w:val="6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nie działaniu w celu osiągnięcia zysku,</w:t>
      </w:r>
    </w:p>
    <w:p w:rsidR="00CB435C" w:rsidRPr="00CB435C" w:rsidRDefault="00CB435C" w:rsidP="00094D9C">
      <w:pPr>
        <w:numPr>
          <w:ilvl w:val="0"/>
          <w:numId w:val="6"/>
        </w:numPr>
        <w:tabs>
          <w:tab w:val="clear" w:pos="2652"/>
          <w:tab w:val="num" w:pos="1418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nie ubieganiu się w innym postępowaniu o środki z budżetu Województwa na to samo zadanie,</w:t>
      </w:r>
    </w:p>
    <w:p w:rsidR="00CB435C" w:rsidRPr="00CB435C" w:rsidRDefault="00CB435C" w:rsidP="00094D9C">
      <w:pPr>
        <w:numPr>
          <w:ilvl w:val="0"/>
          <w:numId w:val="6"/>
        </w:numPr>
        <w:tabs>
          <w:tab w:val="clear" w:pos="2652"/>
          <w:tab w:val="num" w:pos="1418"/>
        </w:tabs>
        <w:spacing w:after="0" w:line="24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rozliczeniu dotacji udzielonych przez Województwo w latach poprzednich.</w:t>
      </w:r>
    </w:p>
    <w:p w:rsidR="00CB435C" w:rsidRPr="00CB435C" w:rsidRDefault="00CB435C" w:rsidP="00094D9C">
      <w:pPr>
        <w:tabs>
          <w:tab w:val="num" w:pos="1418"/>
        </w:tabs>
        <w:ind w:left="1418" w:hanging="284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oświadczenia, o których mowa w pkt 4 lit a) – d), mogą być złożone według wzoru stanowiącego </w:t>
      </w:r>
      <w:r w:rsidRPr="00CB435C">
        <w:rPr>
          <w:rFonts w:ascii="Arial" w:hAnsi="Arial" w:cs="Arial"/>
          <w:b/>
          <w:i/>
          <w:sz w:val="20"/>
          <w:szCs w:val="20"/>
        </w:rPr>
        <w:t xml:space="preserve">załącznik nr 2 </w:t>
      </w:r>
      <w:r w:rsidRPr="00CB435C">
        <w:rPr>
          <w:rFonts w:ascii="Arial" w:hAnsi="Arial" w:cs="Arial"/>
          <w:sz w:val="20"/>
          <w:szCs w:val="20"/>
        </w:rPr>
        <w:t xml:space="preserve">do ogłoszenia. </w:t>
      </w:r>
    </w:p>
    <w:p w:rsidR="00CB435C" w:rsidRPr="00CB435C" w:rsidRDefault="00CB435C" w:rsidP="00CB435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w przypadku złożenia oferty wspólnej podmioty zobowiązane są do przedłożenia umowy określającej zakres ich świadczeń składających się na realizację zadania publicznego.</w:t>
      </w:r>
    </w:p>
    <w:p w:rsidR="000D7C89" w:rsidRDefault="000D7C89" w:rsidP="000D7C89">
      <w:pPr>
        <w:tabs>
          <w:tab w:val="num" w:pos="1800"/>
          <w:tab w:val="num" w:pos="288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Default="00CB435C" w:rsidP="00094D9C">
      <w:pPr>
        <w:tabs>
          <w:tab w:val="num" w:pos="1800"/>
          <w:tab w:val="num" w:pos="2880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b/>
          <w:sz w:val="20"/>
          <w:szCs w:val="20"/>
        </w:rPr>
        <w:lastRenderedPageBreak/>
        <w:t>3.</w:t>
      </w:r>
      <w:r w:rsidRPr="00CB435C">
        <w:rPr>
          <w:rFonts w:ascii="Arial" w:hAnsi="Arial" w:cs="Arial"/>
          <w:sz w:val="20"/>
          <w:szCs w:val="20"/>
        </w:rPr>
        <w:t xml:space="preserve"> Oferta oraz załączniki muszą być opieczętowane i podpisane przez osoby uprawnione do składania oświadczeń woli w imieniu podmiotu. W przypadku składania kserokopii wymaganych dokumentów każda strona dokumentu powinna być potwierdzona za zgodność z oryginałem przez co najmniej jedną osobę reprezentującą podmiot zgodnie z wpisem w Krajowym Rejestrze Sądowym lub innym dokumentem potwierdzającym status prawny podmiotu i umocowanie osób go reprezentujących/osobę upoważnioną lub przez organ wydający dokument.</w:t>
      </w:r>
    </w:p>
    <w:p w:rsidR="00094D9C" w:rsidRPr="00CB435C" w:rsidRDefault="00094D9C" w:rsidP="00094D9C">
      <w:pPr>
        <w:tabs>
          <w:tab w:val="num" w:pos="1800"/>
          <w:tab w:val="num" w:pos="2880"/>
        </w:tabs>
        <w:spacing w:after="0" w:line="240" w:lineRule="auto"/>
        <w:ind w:left="567" w:hanging="283"/>
        <w:jc w:val="both"/>
        <w:rPr>
          <w:rFonts w:ascii="Arial" w:hAnsi="Arial" w:cs="Arial"/>
          <w:b/>
          <w:sz w:val="20"/>
          <w:szCs w:val="20"/>
        </w:rPr>
      </w:pPr>
    </w:p>
    <w:p w:rsidR="00CB435C" w:rsidRPr="00CB435C" w:rsidRDefault="00CB435C" w:rsidP="00094D9C">
      <w:pPr>
        <w:widowControl w:val="0"/>
        <w:numPr>
          <w:ilvl w:val="1"/>
          <w:numId w:val="3"/>
        </w:numPr>
        <w:tabs>
          <w:tab w:val="left" w:pos="0"/>
          <w:tab w:val="num" w:pos="709"/>
        </w:tabs>
        <w:spacing w:after="0" w:line="240" w:lineRule="auto"/>
        <w:ind w:left="709" w:hanging="283"/>
        <w:jc w:val="both"/>
        <w:rPr>
          <w:rFonts w:ascii="Arial" w:eastAsia="Arial" w:hAnsi="Arial" w:cs="Arial"/>
          <w:sz w:val="20"/>
          <w:szCs w:val="20"/>
        </w:rPr>
      </w:pPr>
      <w:r w:rsidRPr="00CB435C">
        <w:rPr>
          <w:rFonts w:ascii="Arial" w:eastAsia="Arial" w:hAnsi="Arial" w:cs="Arial"/>
          <w:sz w:val="20"/>
          <w:szCs w:val="20"/>
        </w:rPr>
        <w:t xml:space="preserve">W przypadku złożenia przez podmiot więcej niż jednej oferty w ramach jednego konkursu dopuszcza się załączenie jednego kompletu załączników o których mowa w ust 2, za wyjątkiem oświadczenia o którym mowa w pkt 4 lit c), które musi być złożone odrębnie do każdego zadania, o którego dofinansowanie zwraca się podmiot oraz umowy określającej zakres świadczeń składających na realizację zadania publicznego przy złożeniu oferty wspólnej </w:t>
      </w:r>
      <w:r w:rsidRPr="00CB435C">
        <w:rPr>
          <w:rFonts w:ascii="Arial" w:hAnsi="Arial" w:cs="Arial"/>
          <w:sz w:val="20"/>
          <w:szCs w:val="20"/>
        </w:rPr>
        <w:t xml:space="preserve">- </w:t>
      </w:r>
      <w:r w:rsidRPr="00CB435C">
        <w:rPr>
          <w:rFonts w:ascii="Arial" w:eastAsia="Arial" w:hAnsi="Arial" w:cs="Arial"/>
          <w:sz w:val="20"/>
          <w:szCs w:val="20"/>
        </w:rPr>
        <w:t>ze wskazaniem na pierwszej stronie (dopisek), przy której ofercie się znajdują.</w:t>
      </w:r>
    </w:p>
    <w:p w:rsidR="000D7C89" w:rsidRDefault="000D7C89" w:rsidP="00CB435C">
      <w:pPr>
        <w:spacing w:after="0" w:line="240" w:lineRule="auto"/>
        <w:ind w:left="36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094D9C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5.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Uprawnione podmioty mogą złożyć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ofertę wspólną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w ramach określonego zadania.</w:t>
      </w:r>
    </w:p>
    <w:p w:rsidR="000D7C89" w:rsidRDefault="000D7C89" w:rsidP="00CB435C">
      <w:pPr>
        <w:spacing w:after="0" w:line="240" w:lineRule="auto"/>
        <w:ind w:left="36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094D9C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6.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W przypadku złożenia oferty wspólnej:</w:t>
      </w:r>
    </w:p>
    <w:p w:rsidR="00CB435C" w:rsidRPr="00CB435C" w:rsidRDefault="00CB435C" w:rsidP="00CB43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do oferty należy dołączyć odpowiednią do liczby podmiotów składających tę ofertę ilość stron informacyjnych dotyczących danych oferentów – część I formularza oferty oraz sposób ich reprezentacji – część II oferty,</w:t>
      </w:r>
    </w:p>
    <w:p w:rsidR="00CB435C" w:rsidRPr="000218E8" w:rsidRDefault="00CB435C" w:rsidP="00CB435C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każdy z podmiotów przy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>ofercie wspólnej zobowiązany jest do złożenia załączników wymienionych w ust. 2.</w:t>
      </w:r>
    </w:p>
    <w:p w:rsidR="000218E8" w:rsidRPr="00CB435C" w:rsidRDefault="000218E8" w:rsidP="000218E8">
      <w:pPr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094D9C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7. Wymagania formalne w stosunku do składnych ofert.</w:t>
      </w:r>
    </w:p>
    <w:p w:rsidR="00CB435C" w:rsidRPr="00CB435C" w:rsidRDefault="00CB435C" w:rsidP="00CB435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Oferta powinna być:</w:t>
      </w:r>
    </w:p>
    <w:p w:rsidR="00CB435C" w:rsidRPr="00CB435C" w:rsidRDefault="00CB435C" w:rsidP="00CB435C">
      <w:pPr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wypełniona w każdym polu, a jeżeli wypełnienie nie dotyczy podmiotu, należy wpisać </w:t>
      </w:r>
      <w:r w:rsidRPr="00CB435C">
        <w:rPr>
          <w:rFonts w:ascii="Arial" w:eastAsia="Times New Roman" w:hAnsi="Arial" w:cs="Arial"/>
          <w:b/>
          <w:i/>
          <w:sz w:val="20"/>
          <w:szCs w:val="20"/>
          <w:lang w:eastAsia="pl-PL"/>
        </w:rPr>
        <w:t>nie dotyczy,</w:t>
      </w:r>
    </w:p>
    <w:p w:rsidR="00CB435C" w:rsidRPr="00CB435C" w:rsidRDefault="00CB435C" w:rsidP="00CB435C">
      <w:pPr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zaopatrzona w pieczęcie nagłówkowe podmiotu (na pierwszej i ostatniej stronie oferty),</w:t>
      </w:r>
    </w:p>
    <w:p w:rsidR="00CB435C" w:rsidRPr="00CB435C" w:rsidRDefault="00CB435C" w:rsidP="00CB43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złożona przez osoby uprawnione do reprezentowania podmiotu (osobę upoważnioną lub osoby upoważnione do składania oświadczeń woli w imieniu oferenta) zgodnie z uprawnieniem wskazanym w KRS lub innym dokumencie (upoważnienie, pełnomocnictwo),</w:t>
      </w:r>
    </w:p>
    <w:p w:rsidR="00CB435C" w:rsidRPr="00CB435C" w:rsidRDefault="00CB435C" w:rsidP="00CB43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podpisana w sposób czytelny lub zaopatrzona w pieczęcie imienne, które umożliwią identyfikację osób składających ofertę,</w:t>
      </w:r>
    </w:p>
    <w:p w:rsidR="00CB435C" w:rsidRPr="00CB435C" w:rsidRDefault="00CB435C" w:rsidP="00CB43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wymagane jest złożenie oświadczeń na ostatniej stronie oferty poprzez zakreślenie właściwych pozycji (brak skreślenia stanowi brak oświadczeń, a tym samym brak formalny), </w:t>
      </w:r>
    </w:p>
    <w:p w:rsidR="00CB435C" w:rsidRPr="00CB435C" w:rsidRDefault="00CB435C" w:rsidP="00CB435C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do oferty powinny być załączone wymagane załączniki, o których mowa w ust. 2 , przedłożone zgodnie z wymaganiami, o których mowa w ust. 3 i 4.</w:t>
      </w:r>
    </w:p>
    <w:p w:rsidR="00CB435C" w:rsidRDefault="00CB435C" w:rsidP="00CB435C">
      <w:pPr>
        <w:numPr>
          <w:ilvl w:val="0"/>
          <w:numId w:val="10"/>
        </w:numPr>
        <w:tabs>
          <w:tab w:val="num" w:pos="14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zgodna z zapisami o odpłatnej bądź nieodpłatnej działalności pożytku publicznego, tj. w przypadku gdy Oferent prowadzi nieodpłatną działalność pożytku publicznego, a w kosztorysie uwzględni pobieranie opłat od adresatów zadania oferta zostanie odrzucona ze względów formalnych.</w:t>
      </w:r>
    </w:p>
    <w:p w:rsidR="000218E8" w:rsidRPr="00CB435C" w:rsidRDefault="000218E8" w:rsidP="000218E8">
      <w:pPr>
        <w:tabs>
          <w:tab w:val="num" w:pos="1440"/>
        </w:tabs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094D9C">
      <w:pPr>
        <w:tabs>
          <w:tab w:val="num" w:pos="1440"/>
        </w:tabs>
        <w:spacing w:after="0" w:line="240" w:lineRule="auto"/>
        <w:ind w:left="360" w:firstLine="6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8. Zasady uzupełnienia ofert:</w:t>
      </w:r>
    </w:p>
    <w:p w:rsidR="00CB435C" w:rsidRP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podmioty posiadające braki formalne, które uzyskają w ocenie merytorycznej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najmniej 65% punktów, zostaną wezwane do ich uzupełnienia w terminie 5 dni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od dnia doręczenia wezwania.</w:t>
      </w:r>
    </w:p>
    <w:p w:rsidR="00CB435C" w:rsidRP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wezwanie do uzupełnienia ofert będzie przekazane na piśmie za potwierdzeniem odbioru (dopuszcza się przekazanie wezwania faksem lub pocztą elektroniczną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za potwierdzeniem odbioru wezwania).</w:t>
      </w:r>
    </w:p>
    <w:p w:rsidR="00CB435C" w:rsidRP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każdy z oferentów będzie dysponował takim samym czasem na uzupełnienie oferty.</w:t>
      </w:r>
    </w:p>
    <w:p w:rsidR="00CB435C" w:rsidRP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oferty posiadające braki formalne po upływie terminu na ich uzupełnienie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oraz uzupełnione po wskazanym terminie pozostają bez rozpatrzenia.</w:t>
      </w:r>
    </w:p>
    <w:p w:rsidR="00CB435C" w:rsidRP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 terminie uzupełniania ofert decyduje data wpływu do Urzędu.</w:t>
      </w:r>
    </w:p>
    <w:p w:rsidR="00CB435C" w:rsidRDefault="00CB435C" w:rsidP="00CB435C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dokumenty podlegające uzupełnieniu powinny spełniać wymagania zawarte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w ust. 2÷7.</w:t>
      </w:r>
    </w:p>
    <w:p w:rsidR="000218E8" w:rsidRPr="00CB435C" w:rsidRDefault="000218E8" w:rsidP="000218E8">
      <w:p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094D9C">
      <w:pPr>
        <w:spacing w:after="0" w:line="240" w:lineRule="auto"/>
        <w:ind w:left="360"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9.Oferty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podlegające odrzuceniu bez możliwości ich uzupełnienia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to w szczególności oferty: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złożone po terminie,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dotyczące zadania, które nie jest objęte celami statutowymi podmiotu składającego  ofertę,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złożone przez nieuprawniony podmiot,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których termin realizacji zadania wykracza poza ramy czasowe wskazane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w ogłoszeniu,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które nie dotyczą pod względem merytorycznym zadań wskazanych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w ogłoszeniu,</w:t>
      </w:r>
    </w:p>
    <w:p w:rsidR="00CB435C" w:rsidRPr="00CB435C" w:rsidRDefault="00CB435C" w:rsidP="00CB435C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złożone na innym niż wymagany formularz i nie zawierające wszystkich wymaganych  informacji.</w:t>
      </w:r>
    </w:p>
    <w:p w:rsidR="00CB435C" w:rsidRPr="00CB435C" w:rsidRDefault="00CB435C" w:rsidP="00CB435C">
      <w:p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094D9C">
      <w:p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10. Uzupełnieniu podlegają oferty,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które w ocenie merytorycznej uzyskały co najmniej 65% punktów i które posiadały następujące braki lub nieprawidłowości:</w:t>
      </w:r>
    </w:p>
    <w:p w:rsidR="00CB435C" w:rsidRPr="00CB435C" w:rsidRDefault="00CB435C" w:rsidP="00CB435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brak kompletu wymaganych załączników,</w:t>
      </w:r>
    </w:p>
    <w:p w:rsidR="00CB435C" w:rsidRPr="00CB435C" w:rsidRDefault="00CB435C" w:rsidP="00CB435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brak kompletu wymaganych podpisów i pieczęci, potwierdzenia za zgodność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z oryginałem,</w:t>
      </w:r>
    </w:p>
    <w:p w:rsidR="00CB435C" w:rsidRPr="00CB435C" w:rsidRDefault="00CB435C" w:rsidP="00CB435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brak wymaganych zapisów w każdym polu oferty,</w:t>
      </w:r>
    </w:p>
    <w:p w:rsidR="00CB435C" w:rsidRPr="00CB435C" w:rsidRDefault="00CB435C" w:rsidP="00CB435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brak kompletu wymaganych oświadczeń wskazanych w druku oferty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i w załączniku,</w:t>
      </w:r>
    </w:p>
    <w:p w:rsidR="00CB435C" w:rsidRPr="00CB435C" w:rsidRDefault="00CB435C" w:rsidP="00CB435C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zawierające oczywiste omyłki rachunkowe.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873F19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11. Kwalifikowalność wydatków.</w:t>
      </w:r>
    </w:p>
    <w:p w:rsidR="00CB435C" w:rsidRPr="00CB435C" w:rsidRDefault="00CB435C" w:rsidP="00CB435C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ponoszone w ramach udzielonej dotacji stanowią koszty kwalifikowane od dnia zawarcia umowy.</w:t>
      </w:r>
    </w:p>
    <w:p w:rsidR="00CB435C" w:rsidRPr="00CB435C" w:rsidRDefault="00CB435C" w:rsidP="00CB435C">
      <w:pPr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są kwalifikowane, jeżeli są zgodne z prawem, związane z realizowanym zadaniem oraz:</w:t>
      </w:r>
    </w:p>
    <w:p w:rsidR="00CB435C" w:rsidRPr="00CB435C" w:rsidRDefault="00CB435C" w:rsidP="00CB435C">
      <w:pPr>
        <w:numPr>
          <w:ilvl w:val="1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są niezbędne do realizacji zadania,</w:t>
      </w:r>
    </w:p>
    <w:p w:rsidR="00CB435C" w:rsidRPr="00CB435C" w:rsidRDefault="00CB435C" w:rsidP="00CB435C">
      <w:pPr>
        <w:numPr>
          <w:ilvl w:val="1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zostały faktycznie poniesione,</w:t>
      </w:r>
    </w:p>
    <w:p w:rsidR="00CB435C" w:rsidRPr="00CB435C" w:rsidRDefault="00CB435C" w:rsidP="00CB435C">
      <w:pPr>
        <w:numPr>
          <w:ilvl w:val="1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zostały poniesione wyłącznie na potrzeby osób, do których program jest adresowany,</w:t>
      </w:r>
    </w:p>
    <w:p w:rsidR="00CB435C" w:rsidRPr="00CB435C" w:rsidRDefault="00CB435C" w:rsidP="00CB435C">
      <w:pPr>
        <w:numPr>
          <w:ilvl w:val="1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są udokumentowane (dowodem poniesienia wydatków jest opłacona faktura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inny dokument księgowy o równoważnej wartości dowodowej wraz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z dowodami zapłaty),</w:t>
      </w:r>
    </w:p>
    <w:p w:rsidR="00CB435C" w:rsidRPr="00CB435C" w:rsidRDefault="00CB435C" w:rsidP="00CB435C">
      <w:pPr>
        <w:numPr>
          <w:ilvl w:val="1"/>
          <w:numId w:val="1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zostały przewidziane w zatwierdzonym kosztorysie zadania.</w:t>
      </w:r>
    </w:p>
    <w:p w:rsidR="00CB435C" w:rsidRDefault="00CB435C" w:rsidP="00CB435C">
      <w:pPr>
        <w:tabs>
          <w:tab w:val="left" w:pos="284"/>
        </w:tabs>
        <w:spacing w:after="0" w:line="240" w:lineRule="auto"/>
        <w:ind w:left="178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D7" w:rsidRPr="00CB435C" w:rsidRDefault="00407BD7" w:rsidP="00CB435C">
      <w:pPr>
        <w:tabs>
          <w:tab w:val="left" w:pos="284"/>
        </w:tabs>
        <w:spacing w:after="0" w:line="240" w:lineRule="auto"/>
        <w:ind w:left="178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VI. Termin i warunki realizacji zadania</w:t>
      </w: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Zadanie powinno być zrealizowane do dnia 30 listopada 2011 r.</w:t>
      </w: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Warunki realizacji zadania.</w:t>
      </w: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Podmiot ubiegający się o dotację winien wykazać się:</w:t>
      </w:r>
    </w:p>
    <w:p w:rsidR="00CB435C" w:rsidRPr="00CB435C" w:rsidRDefault="00CB435C" w:rsidP="00CB435C">
      <w:pPr>
        <w:numPr>
          <w:ilvl w:val="0"/>
          <w:numId w:val="16"/>
        </w:numPr>
        <w:tabs>
          <w:tab w:val="left" w:pos="284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przygotowaniem merytorycznym,</w:t>
      </w:r>
    </w:p>
    <w:p w:rsidR="00CB435C" w:rsidRPr="00CB435C" w:rsidRDefault="00CB435C" w:rsidP="00CB435C">
      <w:pPr>
        <w:numPr>
          <w:ilvl w:val="0"/>
          <w:numId w:val="16"/>
        </w:numPr>
        <w:tabs>
          <w:tab w:val="left" w:pos="284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posiadaniem lub bazy lokalowej niezbędnej do realizacji zadania,</w:t>
      </w:r>
    </w:p>
    <w:p w:rsidR="00CB435C" w:rsidRPr="00CB435C" w:rsidRDefault="00CB435C" w:rsidP="00CB435C">
      <w:pPr>
        <w:numPr>
          <w:ilvl w:val="0"/>
          <w:numId w:val="16"/>
        </w:numPr>
        <w:tabs>
          <w:tab w:val="left" w:pos="284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posiadaniem lub zagwarantowaniem zatrudnienia kadry niezbędnej do realizacji zadania.</w:t>
      </w: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Zadania powinny być wykonane w sposób efektywny, oszczędny i terminowy.</w:t>
      </w: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W ramach realizacji zadania dotowany będzie zobowiązany do zawarcia umowy zgodnie ze wzorem załącznika nr 2 do rozporządzenia Ministra Pracy i Polityki Społecznej z dnia 15 grudnia 2010 r. w sprawie wzoru oferty i ramowego wzoru umowy dotyczących realizacji zadania publicznego oraz wzoru sprawozdania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z wykonania tego zadania (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. z 2010r., Nr 6, poz. 25) w szczególności na następujących warunkach tj.:</w:t>
      </w:r>
    </w:p>
    <w:p w:rsidR="00CB435C" w:rsidRPr="00CB435C" w:rsidRDefault="00CB435C" w:rsidP="00CB435C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900" w:hanging="1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przyjęcie zgodności kosztu finansowego z kosztorysem, gdy nie nastąpiło jego zwiększenie o 10%; powyższe dotyczy sytuacji gdy dany koszt finansowy wykazany w sprawozdaniu z realizacji zadania publicznego nie jest równy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z kosztem określonym w odpowiedniej pozycji kosztorysu (zapis § 11 ust. 4 umowy),</w:t>
      </w:r>
    </w:p>
    <w:p w:rsidR="00CB435C" w:rsidRPr="00CB435C" w:rsidRDefault="00CB435C" w:rsidP="00CB435C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900" w:hanging="1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zwiększenia o których mowa w pkt 1 nie mogą dotyczyć wynagrodzeń w ramach realizacji projektu,</w:t>
      </w:r>
    </w:p>
    <w:p w:rsidR="00CB435C" w:rsidRPr="00CB435C" w:rsidRDefault="00CB435C" w:rsidP="00CB435C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900" w:hanging="1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zachowanie obowiązku procentowego udziału dotacji w całkowitych kosztach zadania uzależnia się od udziału wielkości dotacji w całkowitych kosztach zadania przy zachowaniu wymaganego wkładu własnego wskazanego w ogłoszeniu (dotyczy § 11 ust 5 umowy) tj.:</w:t>
      </w:r>
    </w:p>
    <w:p w:rsidR="00CB435C" w:rsidRPr="00CB435C" w:rsidRDefault="00CB435C" w:rsidP="00CB435C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gdy udział dotacji w całkowitych kosztach zadania wynosi do 30% to przyjmuje się za zachowany procentowy udział dotacji w całkowitych kosztach zadania, jeżeli nastąpiło jego zwiększenie nie więcej niż o 10%,</w:t>
      </w:r>
    </w:p>
    <w:p w:rsidR="00CB435C" w:rsidRPr="00CB435C" w:rsidRDefault="00CB435C" w:rsidP="00CB435C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gdy udział dotacji w całkowitych kosztach zdania wynosi powyżej 30%-do 50% to przyjmuje się za zachowany procentowy udział dotacji w całkowitych kosztach zdania jeżeli nastąpiło jego zwiększenie nie więcej niż o 5%,</w:t>
      </w:r>
    </w:p>
    <w:p w:rsidR="00CB435C" w:rsidRPr="00CB435C" w:rsidRDefault="00CB435C" w:rsidP="00CB435C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gdy udział dotacji w całkowitych kosztach zdania wynosi powyżej 50 do 80% to przyjmuje się  za zachowany procentowy udział dotacji w całkowitych kosztach zdania jeżeli nastąpiło jego zwiększenie nie więcej niż o 3%,</w:t>
      </w:r>
    </w:p>
    <w:p w:rsidR="00CB435C" w:rsidRPr="00CB435C" w:rsidRDefault="00CB435C" w:rsidP="00CB435C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126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gdy udział dotacji w całkowitych kosztach zdania wynosi powyżej 80% to przyjmuje się za zachowany procentowy udział dotacji w całkowitych kosztach zdania jeżeli nastąpiło jego zwiększenie nie więcej niż o 0%.</w:t>
      </w:r>
    </w:p>
    <w:p w:rsidR="00CB435C" w:rsidRPr="00CB435C" w:rsidRDefault="00CB435C" w:rsidP="00CB435C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720" w:hanging="1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przyjęcie kary umownej w wysokości 10% udzielonej kwoty dotacji nie więcej jednak niż 1000 zł w przypadku niezastosowania się do wezwania Zleceniobiorcy do złożenia sprawozdania z realizacji zadania publicznego (§11 ust. 9 umowy),</w:t>
      </w:r>
    </w:p>
    <w:p w:rsidR="00CB435C" w:rsidRPr="00CB435C" w:rsidRDefault="00CB435C" w:rsidP="00CB435C">
      <w:pPr>
        <w:numPr>
          <w:ilvl w:val="0"/>
          <w:numId w:val="28"/>
        </w:numPr>
        <w:spacing w:after="0" w:line="240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iCs/>
          <w:sz w:val="20"/>
          <w:szCs w:val="20"/>
        </w:rPr>
        <w:t>w przypadku odstąpienia przez podmiot od wykonania umowy po przekazaniu dotacji lub 1 transzy ustanowienie kary umownej w wysokości 10% wartości przyznanej dotacji i kwoty 1000 zł (§14 ust 3 umowy),</w:t>
      </w:r>
    </w:p>
    <w:p w:rsidR="00CB435C" w:rsidRPr="00CB435C" w:rsidRDefault="00CB435C" w:rsidP="00CB435C">
      <w:pPr>
        <w:numPr>
          <w:ilvl w:val="0"/>
          <w:numId w:val="28"/>
        </w:numPr>
        <w:suppressAutoHyphens/>
        <w:spacing w:after="0" w:line="240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iCs/>
          <w:sz w:val="20"/>
          <w:szCs w:val="20"/>
        </w:rPr>
        <w:t xml:space="preserve">ustanowienie obowiązku stosowania </w:t>
      </w:r>
      <w:r w:rsidRPr="00CB435C">
        <w:rPr>
          <w:rFonts w:ascii="Arial" w:hAnsi="Arial" w:cs="Arial"/>
          <w:sz w:val="20"/>
          <w:szCs w:val="20"/>
        </w:rPr>
        <w:t>zabezpieczenia w formie weksla in blanco przy zwieraniu umów wraz z deklaracją wekslową w następujących przypadkach:</w:t>
      </w:r>
    </w:p>
    <w:p w:rsidR="00CB435C" w:rsidRPr="00CB435C" w:rsidRDefault="00CB435C" w:rsidP="00CB435C">
      <w:pPr>
        <w:numPr>
          <w:ilvl w:val="0"/>
          <w:numId w:val="32"/>
        </w:numPr>
        <w:tabs>
          <w:tab w:val="num" w:pos="1260"/>
        </w:tabs>
        <w:suppressAutoHyphens/>
        <w:spacing w:after="0" w:line="240" w:lineRule="auto"/>
        <w:ind w:left="1260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gdy kwota dotacji przekracza kwotę 100 000 zł;</w:t>
      </w:r>
    </w:p>
    <w:p w:rsidR="00CB435C" w:rsidRPr="00CB435C" w:rsidRDefault="00CB435C" w:rsidP="00CB435C">
      <w:pPr>
        <w:numPr>
          <w:ilvl w:val="0"/>
          <w:numId w:val="32"/>
        </w:numPr>
        <w:tabs>
          <w:tab w:val="num" w:pos="1260"/>
        </w:tabs>
        <w:suppressAutoHyphens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podmiot nie jest znany i  po raz pierwszy realizuje zadanie publiczne, </w:t>
      </w: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 kwota dotacji przekracza kwotę 50 000 zł;</w:t>
      </w:r>
    </w:p>
    <w:p w:rsidR="00CB435C" w:rsidRPr="00CB435C" w:rsidRDefault="00CB435C" w:rsidP="00CB435C">
      <w:pPr>
        <w:numPr>
          <w:ilvl w:val="0"/>
          <w:numId w:val="32"/>
        </w:numPr>
        <w:tabs>
          <w:tab w:val="num" w:pos="1260"/>
        </w:tabs>
        <w:suppressAutoHyphens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w poprzednich okresach złożone rozliczenie z dotacji budziło zastrzeżenia </w:t>
      </w: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i wątpliwości w zakresie poprawności wykonania zdania publicznego lub wystąpiły inne trudności związane z rozliczeniem dotacji.</w:t>
      </w:r>
    </w:p>
    <w:p w:rsidR="00CB435C" w:rsidRPr="00CB435C" w:rsidRDefault="00CB435C" w:rsidP="00CB435C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720" w:hanging="18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każdy z oferentów któremu zostanie przyznana dotacja zobowiązany jest do wyodrębnienia w ewidencji księgowej środków otrzymanych na realizację umowy zgodnie z ustawą o rachunkowości w sposób umożliwiający identyfikację poszczególnych operacji księgowych.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Działania programowe adresowane są do mieszkańców Województwa Zachodniopomorskiego.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5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hAnsi="Arial" w:cs="Arial"/>
          <w:b/>
          <w:sz w:val="20"/>
          <w:szCs w:val="20"/>
        </w:rPr>
        <w:t>Realizacja zadań polega na:</w:t>
      </w:r>
    </w:p>
    <w:p w:rsidR="00CB435C" w:rsidRPr="00CB435C" w:rsidRDefault="00CB435C" w:rsidP="00CB435C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zdaniu wskazanym w Dziale III ust. 1: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upowszechnianiu i promocji honorowego krwiodawstwa wśród mieszkańców Województwa Zachodniopomorskiego,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-pozyskiwaniu, nowych stałych dawców krwi,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budowaniu i rozwijaniu długofalowych działań mających na celu podnoszenie poziomu wiedzy na temat honorowego krwiodawstwa, w tym także szkolenia kadr zarządzających ruchem krwiodawstwa w Województwie,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2: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upowszechnianiu prozdrowotnych wzorców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zachowań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rozwijaniu postaw ukierunkowanych na zdrowie,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wspieraniu rozwoju zdrowia fizycznego i psychospołecznego oraz zapobieganie najczęstszym problemom zdrowotnym i społecznym dzieci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i młodzieży,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CB435C">
        <w:rPr>
          <w:rFonts w:ascii="Arial" w:hAnsi="Arial" w:cs="Arial"/>
          <w:sz w:val="20"/>
          <w:szCs w:val="20"/>
        </w:rPr>
        <w:t>organizowaniu i prowadzeniu edukacji dzieci i młodzieży w zakresie udzielania pierwszej pomocy,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organizacji wyjść i spotkań integracyjnych dla dzieci i młodzieży </w:t>
      </w:r>
      <w:r w:rsidRPr="00CB435C">
        <w:rPr>
          <w:rFonts w:ascii="Arial" w:hAnsi="Arial" w:cs="Arial"/>
          <w:sz w:val="20"/>
          <w:szCs w:val="20"/>
        </w:rPr>
        <w:br/>
        <w:t>o charakterze zdrowotnym.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CB435C" w:rsidRPr="00CB435C" w:rsidRDefault="00CB435C" w:rsidP="00CB435C">
      <w:pPr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w zadaniu wskazanym w Dziale III ust. 3: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organizacji i udzielaniu opieki medycznej i psychologicznej dla dzieci </w:t>
      </w:r>
      <w:r w:rsidRPr="00CB435C">
        <w:rPr>
          <w:rFonts w:ascii="Arial" w:hAnsi="Arial" w:cs="Arial"/>
          <w:sz w:val="20"/>
          <w:szCs w:val="20"/>
        </w:rPr>
        <w:br/>
        <w:t>i młodzieży, cierpiących z powodu nieuleczalnych chorób,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zapewnieniu wsparcia osieroconym rodzinom, poprzez tworzenie grup samopomocowych oraz udzielenie niezbędnej pomocy psychologicznej </w:t>
      </w:r>
      <w:r w:rsidRPr="00CB435C">
        <w:rPr>
          <w:rFonts w:ascii="Arial" w:hAnsi="Arial" w:cs="Arial"/>
          <w:sz w:val="20"/>
          <w:szCs w:val="20"/>
        </w:rPr>
        <w:br/>
        <w:t xml:space="preserve">i duchowej,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sprawowanie kompleksowej opieki w trakcie umierania i w okresie żałoby,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lastRenderedPageBreak/>
        <w:t>-  rozwijaniu postaw promujących wolontariat.</w:t>
      </w:r>
    </w:p>
    <w:p w:rsid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C73F6D" w:rsidRPr="00CB435C" w:rsidRDefault="00C73F6D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CB435C" w:rsidRPr="00CB435C" w:rsidRDefault="00CB435C" w:rsidP="00CB435C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w zadaniu wskazanym w Dziale III ust. 4: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podniesieniu jakości życia osób cierpiących na choroby nowotworowe poprzez organizację zajęć z psychologiem lub psychoterapeutą oraz rehabilitantem, 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zapewnieniu wsparcia rodzinom chorych oraz rodzinom osieroconym poprzez tworzenie grup samopomocowych oraz udzielenie niezbędnej pomocy psychologicznej i duchowej,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organizowaniu wyjść i spotkań integracyjnych (np. ognisko, teatr, kino, muzeum, wystawa),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tworzeniu grup samopomocowych i/lub grup środowiskowego wsparcia.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 rozwijaniu postaw promujących wolontariat.</w:t>
      </w:r>
    </w:p>
    <w:p w:rsidR="00CB435C" w:rsidRPr="00CB435C" w:rsidRDefault="00CB435C" w:rsidP="00CB435C">
      <w:pPr>
        <w:tabs>
          <w:tab w:val="left" w:pos="284"/>
          <w:tab w:val="left" w:pos="993"/>
        </w:tabs>
        <w:spacing w:after="0" w:line="240" w:lineRule="auto"/>
        <w:ind w:left="1428"/>
        <w:contextualSpacing/>
        <w:jc w:val="both"/>
        <w:rPr>
          <w:rFonts w:ascii="Arial" w:hAnsi="Arial" w:cs="Arial"/>
          <w:sz w:val="20"/>
          <w:szCs w:val="20"/>
        </w:rPr>
      </w:pPr>
    </w:p>
    <w:p w:rsidR="00CB435C" w:rsidRPr="00CB435C" w:rsidRDefault="00CB435C" w:rsidP="00CB435C">
      <w:pPr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w zadaniu wskazanym w Dziale III ust. 5: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upowszechnianiu i promocji prozdrowotnych </w:t>
      </w:r>
      <w:proofErr w:type="spellStart"/>
      <w:r w:rsidRPr="00CB435C">
        <w:rPr>
          <w:rFonts w:ascii="Arial" w:hAnsi="Arial" w:cs="Arial"/>
          <w:sz w:val="20"/>
          <w:szCs w:val="20"/>
        </w:rPr>
        <w:t>zachowań</w:t>
      </w:r>
      <w:proofErr w:type="spellEnd"/>
      <w:r w:rsidRPr="00CB435C">
        <w:rPr>
          <w:rFonts w:ascii="Arial" w:hAnsi="Arial" w:cs="Arial"/>
          <w:sz w:val="20"/>
          <w:szCs w:val="20"/>
        </w:rPr>
        <w:t xml:space="preserve">  wśród osób starszych,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zapewnieniu podstawowej opieki pielęgniarskiej,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 organizacji terapii ruchem oraz rehabilitacji indywidulanej,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>- wspieraniu zdrowia fizycznego i psychospołecznego oraz zapobieganie najczęstszym problemom zdrowotnym osób starszych,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hAnsi="Arial" w:cs="Arial"/>
          <w:sz w:val="20"/>
          <w:szCs w:val="20"/>
        </w:rPr>
        <w:t xml:space="preserve">- organizacji czasu wolnego dla osób w podeszłym wieku poprzez realizację edukacji zdrowotnej.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CB435C" w:rsidRPr="00CB435C" w:rsidRDefault="00CB435C" w:rsidP="00CB435C">
      <w:pPr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Dotacja może być przeznaczona na:</w:t>
      </w:r>
    </w:p>
    <w:p w:rsidR="00CB435C" w:rsidRPr="00CB435C" w:rsidRDefault="00CB435C" w:rsidP="00CB435C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1: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wynagrodzenia specjalistów prowadzących warsztaty, szkolenia i wykłady,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obsługę merytoryczną projektu (koordynator)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obsługę finansowo - księgową projektu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koszty administracyjno - biurowe w wysokości nie przekraczającej 5% wartości otrzymanej dotacji (telefon,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internet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 koszty przesyłek pocztowych, papier, tusz, toner),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transport związany z realizację działań,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zakup materiałów i pomocy niezbędnych do realizacji zadania, w tym nagród.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lub wykonanie materiałów promocyjnych i informacyjnych,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poczęstunek dla uczestników działań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2: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CB435C">
        <w:rPr>
          <w:rFonts w:ascii="Arial" w:hAnsi="Arial" w:cs="Arial"/>
          <w:b/>
          <w:sz w:val="20"/>
          <w:szCs w:val="20"/>
        </w:rPr>
        <w:t xml:space="preserve"> </w:t>
      </w:r>
      <w:r w:rsidRPr="00CB435C">
        <w:rPr>
          <w:rFonts w:ascii="Arial" w:hAnsi="Arial" w:cs="Arial"/>
          <w:sz w:val="20"/>
          <w:szCs w:val="20"/>
        </w:rPr>
        <w:t>wynagrodzenia specjalistów prowadzących terapię psychologiczną, warsztaty i szkolenia,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CB435C">
        <w:rPr>
          <w:rFonts w:ascii="Arial" w:hAnsi="Arial" w:cs="Arial"/>
          <w:sz w:val="20"/>
          <w:szCs w:val="20"/>
        </w:rPr>
        <w:t>obsługę merytoryczną projektu (opiekunowie),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hAnsi="Arial" w:cs="Arial"/>
          <w:sz w:val="20"/>
          <w:szCs w:val="20"/>
        </w:rPr>
        <w:t xml:space="preserve">-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obsługę finansowo - księgową projektu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koszty administracyjno - biurowe w wysokości nie przekraczającej 5% wartości otrzymanej dotacji (telefon,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internet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 koszty przesyłek pocztowych, papier, tusz, toner),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transport związany z realizację działań,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materiałów i pomocy niezbędnych do prowadzenia zajęć,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zdrowy poczęstunek dla uczestników działań w wysokości nie przekraczającej 10%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bilety wstępu (np. basen itp.),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inwestycje związane z realizacją zadania w wysokości nie przekraczającej 30%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3: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wynagrodzenia specjalistów medycznych: lekarzy, pielęgniarek i rehabilitantów, a także terapeutów,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obsługę merytoryczną projektu (koordynator) w wysokości nie przekraczającej 5% wartości otrzymanej dotacji,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obsługę finansowo - księgową projektu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koszty administracyjno - biurowe w wysokości nie przekraczającej 5% wartości otrzymanej dotacji (telefon,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internet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 koszty przesyłek pocztowych, papier, tusz, toner),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transport związany z realizację działań,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materiałów i pomocy niezbędnych do realizacji zadania, w tym materiałów opatrunkowych i pielęgnacyjnych,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zakup lub wykonanie materiałów promocyjnych i informacyjnych związanych z promocją działań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wolontariackich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poczęstunek dla uczestników działań promujących wolontariat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4: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wynagrodzenia specjalistów medycznych: rehabilitantów, a także terapeutów,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obsługę merytoryczną projektu (koordynator)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obsługę finansowo - księgową projektu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koszty administracyjno - biurowe w wysokości nie przekraczającej 5% wartości otrzymanej dotacji (telefon,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internet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 koszty przesyłek pocztowych, papier, tusz, toner),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transport związany z realizację działań,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bilety wstępu (np. kino, teatr, basen itp.),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wyjazd terapeutyczny w wysokości nie przekraczającej 35%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materiałów i pomocy niezbędnych do realizacji zadania (np. sprzęt sportowy, materiały edukacyjne),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lub wykonanie materiałów promocyjnych i informacyjnych związanych z promocją działań, w tym wolontariatu,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18"/>
        </w:numPr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zadaniu wskazanym w Dziale III ust. 5: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CB435C">
        <w:rPr>
          <w:rFonts w:ascii="Arial" w:hAnsi="Arial" w:cs="Arial"/>
          <w:b/>
          <w:sz w:val="20"/>
          <w:szCs w:val="20"/>
        </w:rPr>
        <w:t xml:space="preserve"> </w:t>
      </w:r>
      <w:r w:rsidRPr="00CB435C">
        <w:rPr>
          <w:rFonts w:ascii="Arial" w:hAnsi="Arial" w:cs="Arial"/>
          <w:sz w:val="20"/>
          <w:szCs w:val="20"/>
        </w:rPr>
        <w:t xml:space="preserve">wynagrodzenia specjalistów medycznych: rehabilitantów, terapeutów, itp. 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hAnsi="Arial" w:cs="Arial"/>
          <w:sz w:val="20"/>
          <w:szCs w:val="20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CB435C">
        <w:rPr>
          <w:rFonts w:ascii="Arial" w:hAnsi="Arial" w:cs="Arial"/>
          <w:sz w:val="20"/>
          <w:szCs w:val="20"/>
        </w:rPr>
        <w:t>obsługę merytoryczną projektu (koordynator, opiekunowie) w wysokości nie przekraczającej 15%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hAnsi="Arial" w:cs="Arial"/>
          <w:sz w:val="20"/>
          <w:szCs w:val="20"/>
        </w:rPr>
        <w:t xml:space="preserve">-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obsługę finansowo - księgową projektu w wysokości nie przekraczającej 5%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- koszty administracyjno - biurowe w wysokości nie przekraczającej 5% wartości otrzymanej dotacji (telefon, </w:t>
      </w:r>
      <w:proofErr w:type="spellStart"/>
      <w:r w:rsidRPr="00CB435C">
        <w:rPr>
          <w:rFonts w:ascii="Arial" w:eastAsia="Times New Roman" w:hAnsi="Arial" w:cs="Arial"/>
          <w:sz w:val="20"/>
          <w:szCs w:val="20"/>
          <w:lang w:eastAsia="pl-PL"/>
        </w:rPr>
        <w:t>internet</w:t>
      </w:r>
      <w:proofErr w:type="spellEnd"/>
      <w:r w:rsidRPr="00CB435C">
        <w:rPr>
          <w:rFonts w:ascii="Arial" w:eastAsia="Times New Roman" w:hAnsi="Arial" w:cs="Arial"/>
          <w:sz w:val="20"/>
          <w:szCs w:val="20"/>
          <w:lang w:eastAsia="pl-PL"/>
        </w:rPr>
        <w:t>, koszty przesyłek pocztowych, papier, tusz, toner),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materiałów i pomocy niezbędnych do realizacji zadania,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zakup lub wykonanie materiałów promocyjnych i informacyjnych związanych z promocją realizowanych działań,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zdrowy poczęstunek dla uczestników działań w wysokości nie przekraczającej 10%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ind w:left="14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- inwestycje związane z realizacją zadania w wysokości nie przekraczającej 50% wartości otrzymanej dotacji,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numPr>
          <w:ilvl w:val="0"/>
          <w:numId w:val="27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Dotacja nie może być przeznaczona na: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podatek od towarów i usług, jeżeli podmiot ma prawo do jego odliczenia,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pokrycie deficytu zrealizowanych wcześniej przedsięwzięć,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pokrycie kosztów utrzymania biura podmiotu, wykraczających poza zakres realizacji zleconego zadania,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poniesione na przygotowanie wniosku,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działalność polityczną, 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z tytułu opłat i kar umownych, grzywien, a także koszty procesów sądowych oraz koszty realizacji orzeczeń wydanych przez sąd,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nieuwzględnione w ofercie oraz w umowie,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wydatki powstałe przed lub po dacie obowiązywania umowy,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odsetki od zadłużenia,</w:t>
      </w:r>
    </w:p>
    <w:p w:rsidR="00CB435C" w:rsidRPr="00CB435C" w:rsidRDefault="00CB435C" w:rsidP="00CB435C">
      <w:pPr>
        <w:numPr>
          <w:ilvl w:val="0"/>
          <w:numId w:val="19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darowizny na rzecz innych osób.</w:t>
      </w:r>
    </w:p>
    <w:p w:rsidR="00CB435C" w:rsidRDefault="00CB435C" w:rsidP="00CB435C">
      <w:pPr>
        <w:tabs>
          <w:tab w:val="left" w:pos="709"/>
        </w:tabs>
        <w:spacing w:after="0" w:line="240" w:lineRule="auto"/>
        <w:ind w:left="1068" w:hanging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07BD7" w:rsidRPr="00CB435C" w:rsidRDefault="00407BD7" w:rsidP="00CB435C">
      <w:pPr>
        <w:tabs>
          <w:tab w:val="left" w:pos="709"/>
        </w:tabs>
        <w:spacing w:after="0" w:line="240" w:lineRule="auto"/>
        <w:ind w:left="1068" w:hanging="10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VII. Składanie ofert</w:t>
      </w:r>
    </w:p>
    <w:p w:rsidR="00CB435C" w:rsidRPr="00CB435C" w:rsidRDefault="00CB435C" w:rsidP="00CB435C">
      <w:pPr>
        <w:numPr>
          <w:ilvl w:val="0"/>
          <w:numId w:val="22"/>
        </w:numPr>
        <w:tabs>
          <w:tab w:val="left" w:pos="284"/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ab/>
        <w:t>Oferty na otwarty konkurs należy składać w Kancelarii Ogólnej Urzędu Marszałkowskiego Województwa Zachodniopomorskiego przy ul. Korsarzy 34 w Szczecinie lub w sekretariacie Wydziału Zdrowia przy ul. Starzyńskiego 2, p. III, pok. 419 do dnia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6 czerwca 2011 r.</w:t>
      </w:r>
    </w:p>
    <w:p w:rsidR="00CB435C" w:rsidRPr="00CB435C" w:rsidRDefault="00CB435C" w:rsidP="00CB435C">
      <w:pPr>
        <w:numPr>
          <w:ilvl w:val="0"/>
          <w:numId w:val="22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 terminie złożenia oferty decyduje data jej wpływu do Urzędu.</w:t>
      </w:r>
    </w:p>
    <w:p w:rsidR="00CB435C" w:rsidRPr="00CB435C" w:rsidRDefault="00CB435C" w:rsidP="00CB435C">
      <w:pPr>
        <w:numPr>
          <w:ilvl w:val="0"/>
          <w:numId w:val="22"/>
        </w:numPr>
        <w:tabs>
          <w:tab w:val="left" w:pos="284"/>
          <w:tab w:val="num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ab/>
        <w:t>Oferta powinna być złożona:</w:t>
      </w:r>
    </w:p>
    <w:p w:rsidR="00CB435C" w:rsidRPr="00CB435C" w:rsidRDefault="00CB435C" w:rsidP="00CB435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zamkniętej kopercie opatrzonej nazwą Podmiotu z dopiskiem „Otwarty konkurs ofert na realizację zadania publicznego z zakresu ochrony, profilaktyki i promocji zdrowia pn. …………… prowadzonego przez Wydział Zdrowia,</w:t>
      </w:r>
    </w:p>
    <w:p w:rsidR="00CB435C" w:rsidRPr="00CB435C" w:rsidRDefault="00CB435C" w:rsidP="00CB435C">
      <w:pPr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terminie wskazanym w ogłoszeniu,</w:t>
      </w:r>
    </w:p>
    <w:p w:rsidR="00CB435C" w:rsidRPr="00CB435C" w:rsidRDefault="00CB435C" w:rsidP="00CB435C">
      <w:pPr>
        <w:numPr>
          <w:ilvl w:val="0"/>
          <w:numId w:val="20"/>
        </w:numPr>
        <w:tabs>
          <w:tab w:val="left" w:pos="284"/>
          <w:tab w:val="num" w:pos="322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 miejscu składania ofert wskazanym w ust. 1,</w:t>
      </w:r>
    </w:p>
    <w:p w:rsidR="00CB435C" w:rsidRPr="00CB435C" w:rsidRDefault="00CB435C" w:rsidP="00CB435C">
      <w:pPr>
        <w:numPr>
          <w:ilvl w:val="0"/>
          <w:numId w:val="20"/>
        </w:numPr>
        <w:tabs>
          <w:tab w:val="left" w:pos="284"/>
          <w:tab w:val="num" w:pos="322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na wymaganym formularzu zgodnym z załącznikiem nr 1 do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Ministra Pracy i Polityki Społecznej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z dnia 15 grudnia 2010 r.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wzoru oferty i ramowego wzoru umowy dotyczących realizacji zadania publicznego oraz wzoru sprawozdania z wykonania tego zadania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(Dz. U. z 2011 r. Nr 6, poz. 25).</w:t>
      </w:r>
    </w:p>
    <w:p w:rsid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07BD7" w:rsidRDefault="00407BD7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VIII. Tryb, kryteria i termin dokonania wyboru ofert.</w:t>
      </w:r>
    </w:p>
    <w:p w:rsidR="00CB435C" w:rsidRPr="00CB435C" w:rsidRDefault="00CB435C" w:rsidP="00CB435C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Oferty rozpatrzone zostaną </w:t>
      </w:r>
      <w:r w:rsidRPr="00CB435C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 terminie do 45 dni od daty</w:t>
      </w: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zakończenia ich naboru.</w:t>
      </w:r>
    </w:p>
    <w:p w:rsidR="00CB435C" w:rsidRPr="00CB435C" w:rsidRDefault="00CB435C" w:rsidP="00CB435C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Oceny ofert pod względem merytorycznym dokona Komisja Konkursowa.</w:t>
      </w:r>
    </w:p>
    <w:p w:rsidR="00CB435C" w:rsidRPr="00CB435C" w:rsidRDefault="00CB435C" w:rsidP="00CB435C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Ocena merytoryczna wyrażona zostanie punktowo w oparciu o następujące kryteria: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możliwość realizacji zadania publicznego,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przedstawioną kalkulację kosztów realizacji zadania publicznego, w tym </w:t>
      </w: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odniesieniu do zakresu rzeczowego zadania,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proponowaną jakość wykonania zadania i kwalifikacje osób, przy udziale których będzie realizowane zadanie publiczne,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ogłoszenia konkursu na wsparcie zadań udział środków finansowych własnych lub środków pochodzących z innych źródeł na realizację zadania publicznego,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wkład rzeczowy, osobowy, w tym świadczenia wolontariuszy i praca społeczna członków organizacji,</w:t>
      </w:r>
    </w:p>
    <w:p w:rsidR="00CB435C" w:rsidRPr="00CB435C" w:rsidRDefault="00CB435C" w:rsidP="00CB435C">
      <w:pPr>
        <w:numPr>
          <w:ilvl w:val="0"/>
          <w:numId w:val="30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analizę i ocenę realizacji zleconych zadań publicznych w latach poprzednich przy uwzględnieniu rzetelności i terminowości oraz sposobu rozliczenia otrzymanych na ten cel środków.</w:t>
      </w:r>
    </w:p>
    <w:p w:rsidR="00CB435C" w:rsidRPr="00F44D2B" w:rsidRDefault="00CB435C" w:rsidP="00F44D2B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D2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Zasady punktacji.</w:t>
      </w:r>
    </w:p>
    <w:p w:rsidR="00CB435C" w:rsidRPr="00CB435C" w:rsidRDefault="00CB435C" w:rsidP="00873F1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kryterium, o którym mowa w  lit. a), zostanie ocenione w skali punktowej od 0 do 10 pkt,</w:t>
      </w:r>
    </w:p>
    <w:p w:rsidR="00CB435C" w:rsidRPr="00CB435C" w:rsidRDefault="00CB435C" w:rsidP="00873F1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kryteria, o których mowa w lit. b) do lit. e), zostaną ocenione w skali punktowej od 0 do 5 pkt,</w:t>
      </w:r>
    </w:p>
    <w:p w:rsidR="00CB435C" w:rsidRPr="00CB435C" w:rsidRDefault="00CB435C" w:rsidP="00873F19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993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kryterium, o którym mowa w lit. f), zostanie ocenione w skali od -5 do 5 pkt.</w:t>
      </w:r>
    </w:p>
    <w:p w:rsidR="00CB435C" w:rsidRPr="00543258" w:rsidRDefault="00CB435C" w:rsidP="00543258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43258">
        <w:rPr>
          <w:rFonts w:ascii="Arial" w:eastAsia="Times New Roman" w:hAnsi="Arial" w:cs="Arial"/>
          <w:sz w:val="20"/>
          <w:szCs w:val="20"/>
          <w:lang w:eastAsia="pl-PL"/>
        </w:rPr>
        <w:t>Zasady oceny ofert.</w:t>
      </w:r>
    </w:p>
    <w:p w:rsidR="00CB435C" w:rsidRPr="00CB435C" w:rsidRDefault="00CB435C" w:rsidP="00CB435C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ocenie merytorycznej podlegają wszystkie oferty z zastrzeżeniem Dział V ust 9.,</w:t>
      </w:r>
    </w:p>
    <w:p w:rsidR="00CB435C" w:rsidRPr="00CB435C" w:rsidRDefault="00CB435C" w:rsidP="00CB435C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oceny merytorycznej ofert</w:t>
      </w:r>
      <w:r w:rsidRPr="00CB435C" w:rsidDel="00514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dokona Komisja Konkursowa (na ostateczną ocenę Komisji składają się zsumowane oceny indywidualne każdego z jej członków dokonane według zasad, o których mowa w ust. 4),</w:t>
      </w:r>
    </w:p>
    <w:p w:rsidR="00CB435C" w:rsidRPr="00CB435C" w:rsidRDefault="00CB435C" w:rsidP="00CB435C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oferty kwalifikujące się do udzielenia dotacji powinny jednocześnie:</w:t>
      </w:r>
    </w:p>
    <w:p w:rsidR="00CB435C" w:rsidRPr="00CB435C" w:rsidRDefault="00CB435C" w:rsidP="00CB435C">
      <w:pPr>
        <w:numPr>
          <w:ilvl w:val="1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uzyskać w ocenie merytorycznej co najmniej 65 % maksymalnej liczby punktów,</w:t>
      </w:r>
    </w:p>
    <w:p w:rsidR="00CB435C" w:rsidRPr="00CB435C" w:rsidRDefault="00CB435C" w:rsidP="00CB435C">
      <w:pPr>
        <w:numPr>
          <w:ilvl w:val="1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spełnić wymagania formalne,</w:t>
      </w:r>
    </w:p>
    <w:p w:rsidR="00CB435C" w:rsidRPr="00CB435C" w:rsidRDefault="00CB435C" w:rsidP="00CB435C">
      <w:pPr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dotacja zostanie udzielona w ramach wysokości środków finansowych przewidzianych w Dziale III, dlatego też może się zdarzyć, iż oferent spełni wymagania formalne i w ocenie merytorycznej osiągnie 65 % maksymalnej liczby punktów, a dotacja nie zostanie mu udzielona, gdyż wielkość środków finansowych zostanie rozdysponowana pomiędzy oferentów, którzy uzyskają większą liczbę punktów w ocenie merytorycznej.</w:t>
      </w:r>
    </w:p>
    <w:p w:rsidR="00CB435C" w:rsidRPr="00543258" w:rsidRDefault="00CB435C" w:rsidP="00543258">
      <w:pPr>
        <w:pStyle w:val="Akapitzlist"/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3258">
        <w:rPr>
          <w:rFonts w:ascii="Arial" w:eastAsia="Times New Roman" w:hAnsi="Arial" w:cs="Arial"/>
          <w:sz w:val="20"/>
          <w:szCs w:val="20"/>
          <w:lang w:eastAsia="pl-PL"/>
        </w:rPr>
        <w:t>Oferent może uzyskać dotację w mniejszej wysokości niż wnioskowana, wówczas jest zobowiązany do przedstawienia zaktualizowanego kosztorysu i harmonogramu realizacji zadania lub do wycofania swojej oferty.</w:t>
      </w:r>
    </w:p>
    <w:p w:rsidR="00CB435C" w:rsidRPr="00CB435C" w:rsidRDefault="00CB435C" w:rsidP="00543258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Konkurs rozstrzygnie Zarząd Województwa Zachodniopomorskiego, podejmując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w drodze uchwały decyzję o zleceniu realizacji zadania wybranym podmiotom, znajdującym się na liście rankingowej sporządzonej przez Komisję Konkursową.</w:t>
      </w:r>
    </w:p>
    <w:p w:rsidR="00CB435C" w:rsidRPr="00CB435C" w:rsidRDefault="00CB435C" w:rsidP="00543258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Od decyzji Zarządu nie przysługuje tryb odwoławczy.</w:t>
      </w:r>
    </w:p>
    <w:p w:rsidR="00CB435C" w:rsidRPr="00CB435C" w:rsidRDefault="00CB435C" w:rsidP="00543258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o konkursie oraz jego rozstrzygnięcie podane zostanie do publicznej wiadomości:</w:t>
      </w:r>
    </w:p>
    <w:p w:rsidR="00CB435C" w:rsidRPr="00CB435C" w:rsidRDefault="00CB435C" w:rsidP="00CB435C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 Biuletynie Informacji Publicznej Urzędu na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stronie: </w:t>
      </w:r>
      <w:hyperlink r:id="rId6" w:history="1">
        <w:r w:rsidRPr="00CB435C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www.bip.wzp.pl</w:t>
        </w:r>
      </w:hyperlink>
    </w:p>
    <w:p w:rsidR="00CB435C" w:rsidRPr="00CB435C" w:rsidRDefault="00CB435C" w:rsidP="00CB435C">
      <w:pPr>
        <w:numPr>
          <w:ilvl w:val="1"/>
          <w:numId w:val="2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dla ogłoszeń konkursowych menu przedmiotowe – Dotacja - Ogłoszenia konkursowe,</w:t>
      </w:r>
    </w:p>
    <w:p w:rsidR="00CB435C" w:rsidRPr="00CB435C" w:rsidRDefault="00CB435C" w:rsidP="00CB435C">
      <w:pPr>
        <w:numPr>
          <w:ilvl w:val="1"/>
          <w:numId w:val="2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dla rozstrzygnięć konkursowych menu przedmiotowe – Dotacja - Rozstrzygnięcia konkursowe,</w:t>
      </w:r>
    </w:p>
    <w:p w:rsidR="00CB435C" w:rsidRPr="00CB435C" w:rsidRDefault="00CB435C" w:rsidP="00CB435C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Na tablicy ogłoszeń Urzędu,</w:t>
      </w:r>
    </w:p>
    <w:p w:rsidR="00CB435C" w:rsidRPr="00CB435C" w:rsidRDefault="00CB435C" w:rsidP="00CB435C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Na stronie internetowej Wydziału Zdrowia: www.wz.wzp.pl.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IX. Sprawozdawczość.</w:t>
      </w:r>
    </w:p>
    <w:p w:rsidR="00CB435C" w:rsidRPr="00CB435C" w:rsidRDefault="00CB435C" w:rsidP="00CB435C">
      <w:pPr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Podmiot, z którym zawarta zostanie umowa na realizację zadania, zobowiązany jest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złożenia sprawozdania merytoryczno – finansowego z realizacji zadania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>w terminie do 30 dni po zakończeniu realizacji zadania.</w:t>
      </w:r>
    </w:p>
    <w:p w:rsidR="00CB435C" w:rsidRPr="00CB435C" w:rsidRDefault="00CB435C" w:rsidP="00CB435C">
      <w:pPr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Sprawozdanie powinno być złożone na formularzu stanowiącym załącznik nr 3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Rozporządzenia Ministra </w:t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>Pracy i Polityki Społecznej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 z dnia 15 grudnia 2010 r.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B435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wzoru oferty i ramowego wzoru umowy dotyczących realizacji zadania publicznego oraz wzoru sprawozdania z wykonania tego zadania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(Dz. U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z 2011 r.</w:t>
      </w: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B435C">
        <w:rPr>
          <w:rFonts w:ascii="Arial" w:eastAsia="Times New Roman" w:hAnsi="Arial" w:cs="Arial"/>
          <w:sz w:val="20"/>
          <w:szCs w:val="20"/>
          <w:lang w:eastAsia="pl-PL"/>
        </w:rPr>
        <w:t>Nr 6, poz. 25).</w:t>
      </w:r>
    </w:p>
    <w:p w:rsidR="00CB435C" w:rsidRPr="00CB435C" w:rsidRDefault="00CB435C" w:rsidP="00CB435C">
      <w:pPr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O terminie złożenia sprawozdania decyduje:</w:t>
      </w:r>
    </w:p>
    <w:p w:rsidR="00CB435C" w:rsidRPr="00CB435C" w:rsidRDefault="00CB435C" w:rsidP="00CB435C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data stempla pocztowego w przypadku sprawozdań wysłanych pocztą,</w:t>
      </w:r>
    </w:p>
    <w:p w:rsidR="00CB435C" w:rsidRPr="00CB435C" w:rsidRDefault="00CB435C" w:rsidP="00CB435C">
      <w:pPr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data wpływu do Urzędu w przypadku sprawozdań złożonych osobiście.</w:t>
      </w:r>
    </w:p>
    <w:p w:rsidR="00CB435C" w:rsidRPr="00CB435C" w:rsidRDefault="00CB435C" w:rsidP="00CB435C">
      <w:pPr>
        <w:numPr>
          <w:ilvl w:val="0"/>
          <w:numId w:val="25"/>
        </w:numPr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Wykaz załączników do sprawozdania częściowego i końcowego określa umowa.</w:t>
      </w:r>
    </w:p>
    <w:p w:rsidR="00CB435C" w:rsidRPr="00CB435C" w:rsidRDefault="00CB435C" w:rsidP="00CB435C">
      <w:pPr>
        <w:numPr>
          <w:ilvl w:val="0"/>
          <w:numId w:val="25"/>
        </w:numPr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Wykonanie umowy następuje z chwilą zaakceptowania sprawozdania końcowego przez  Dotującego.</w:t>
      </w:r>
    </w:p>
    <w:p w:rsidR="00CB435C" w:rsidRPr="00407BD7" w:rsidRDefault="00CB435C" w:rsidP="00CB435C">
      <w:pPr>
        <w:numPr>
          <w:ilvl w:val="0"/>
          <w:numId w:val="25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Akceptacja sprawozdania może być poprzedzona kontrolą, której wyniki udokumentowane są protokołem oraz innymi dokumentami wskazującymi na wykonanie zaleceń pokontrolnych, gwarantujących prawidłową realizację zadania.</w:t>
      </w:r>
    </w:p>
    <w:p w:rsidR="00407BD7" w:rsidRDefault="00407BD7" w:rsidP="00407BD7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X. Kontrola realizacji zadań.</w:t>
      </w:r>
    </w:p>
    <w:p w:rsidR="00873F19" w:rsidRDefault="00CB435C" w:rsidP="00873F1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F19">
        <w:rPr>
          <w:rFonts w:ascii="Arial" w:hAnsi="Arial" w:cs="Arial"/>
          <w:sz w:val="20"/>
          <w:szCs w:val="20"/>
        </w:rPr>
        <w:t>Kontrola realizacji zleconego zadania publicznego w siedzibie Podmiotu jest prowadzona na podstawie imiennego upoważnienia wystawionego przez Marszałka Województwa.</w:t>
      </w:r>
    </w:p>
    <w:p w:rsidR="00157B8D" w:rsidRPr="00157B8D" w:rsidRDefault="00CB435C" w:rsidP="00873F1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F19">
        <w:rPr>
          <w:rFonts w:ascii="Arial" w:hAnsi="Arial" w:cs="Arial"/>
          <w:bCs/>
          <w:sz w:val="20"/>
          <w:szCs w:val="20"/>
        </w:rPr>
        <w:t>Kontrola realizacji zadania publicznego może być prowadzona w trakcie jego realizacji lub po jego zakończeniu.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F19">
        <w:rPr>
          <w:rFonts w:ascii="Arial" w:hAnsi="Arial" w:cs="Arial"/>
          <w:bCs/>
          <w:sz w:val="20"/>
          <w:szCs w:val="20"/>
        </w:rPr>
        <w:t xml:space="preserve">Kontrola </w:t>
      </w:r>
      <w:r w:rsidRPr="00873F19">
        <w:rPr>
          <w:rFonts w:ascii="Arial" w:hAnsi="Arial" w:cs="Arial"/>
          <w:bCs/>
          <w:sz w:val="20"/>
          <w:szCs w:val="20"/>
          <w:u w:val="single"/>
        </w:rPr>
        <w:t>w trakcie realizacji zadania</w:t>
      </w:r>
      <w:r w:rsidRPr="00873F19">
        <w:rPr>
          <w:rFonts w:ascii="Arial" w:hAnsi="Arial" w:cs="Arial"/>
          <w:bCs/>
          <w:sz w:val="20"/>
          <w:szCs w:val="20"/>
        </w:rPr>
        <w:t xml:space="preserve"> w szczególności polega na:</w:t>
      </w:r>
      <w:r w:rsidR="00157B8D">
        <w:rPr>
          <w:rFonts w:ascii="Arial" w:hAnsi="Arial" w:cs="Arial"/>
          <w:bCs/>
          <w:sz w:val="20"/>
          <w:szCs w:val="20"/>
        </w:rPr>
        <w:t xml:space="preserve"> </w:t>
      </w:r>
      <w:r w:rsidRPr="00157B8D">
        <w:rPr>
          <w:rFonts w:ascii="Arial" w:hAnsi="Arial" w:cs="Arial"/>
          <w:bCs/>
          <w:sz w:val="20"/>
          <w:szCs w:val="20"/>
        </w:rPr>
        <w:t xml:space="preserve">kontroli bezpośredniej odnoszącej się do </w:t>
      </w:r>
      <w:r w:rsidRPr="00157B8D">
        <w:rPr>
          <w:rFonts w:ascii="Arial" w:hAnsi="Arial" w:cs="Arial"/>
          <w:sz w:val="20"/>
          <w:szCs w:val="20"/>
        </w:rPr>
        <w:t xml:space="preserve">przebiegu realizacji zadania, zgodności realizacji zadania z przedłożonym w ofercie harmonogramem, do efektywności, rzetelności i jakości wykonywanego zadnia oraz może odnosić się również do kontroli poniesionych wydatków, 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bCs/>
          <w:sz w:val="20"/>
          <w:szCs w:val="20"/>
        </w:rPr>
        <w:t xml:space="preserve">Kontrola </w:t>
      </w:r>
      <w:r w:rsidRPr="00157B8D">
        <w:rPr>
          <w:rFonts w:ascii="Arial" w:hAnsi="Arial" w:cs="Arial"/>
          <w:bCs/>
          <w:sz w:val="20"/>
          <w:szCs w:val="20"/>
          <w:u w:val="single"/>
        </w:rPr>
        <w:t>po zakończeniu realizacji zadania</w:t>
      </w:r>
      <w:r w:rsidRPr="00157B8D">
        <w:rPr>
          <w:rFonts w:ascii="Arial" w:hAnsi="Arial" w:cs="Arial"/>
          <w:bCs/>
          <w:sz w:val="20"/>
          <w:szCs w:val="20"/>
        </w:rPr>
        <w:t xml:space="preserve"> w szczególności obejmuje: </w:t>
      </w:r>
      <w:r w:rsidRPr="00157B8D">
        <w:rPr>
          <w:rFonts w:ascii="Arial" w:hAnsi="Arial" w:cs="Arial"/>
          <w:sz w:val="20"/>
          <w:szCs w:val="20"/>
        </w:rPr>
        <w:t>terminowość złożonego sprawozdania, ocenę formalną i merytoryczną sprawozdania oraz spójność z zapisami umowy, sprawdzenie dokumentów finansowych potwierdzających faktycznie poniesione wydatki i zgodność zapisów w sprawozdaniu, prowadzenie dokumentacji określonej w przepisach prawa i postanowieniach umowy.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sz w:val="20"/>
          <w:szCs w:val="20"/>
        </w:rPr>
        <w:t>W trakcie prowadzonej kontroli Dotujący ma prawo żądać wyjaśnień, dodatkowych dokumentów potwierdzających sposób realizacji zadania celem prawidłowej oceny realizacji zleconego zadania.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sz w:val="20"/>
          <w:szCs w:val="20"/>
        </w:rPr>
        <w:t>O czasie i terminie rozpoczęcia kontroli w siedzibie Podmiotu właściwy merytoryczny wydział powiadamia Podmiot co najmniej na 2 dni robocze przed jej rozpoczęciem.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sz w:val="20"/>
          <w:szCs w:val="20"/>
        </w:rPr>
        <w:t>Wyniki kontroli udokumentowane zostaną w formie protokołu z którym podmiot zostanie zapoznany z prawem wniesienia wyjaśnień w zakresie ustaleń zawartych w protokole w terminie 5 dni od jego otrzymania.</w:t>
      </w:r>
    </w:p>
    <w:p w:rsid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sz w:val="20"/>
          <w:szCs w:val="20"/>
        </w:rPr>
        <w:t>W przypadku, gdy kontrola wykaże nieprawidłowości zostaną wydane zalecenia pokontrolne zobowiązujące podmiot do ich wykonania w terminie nie dłuższym niż 14 dni od ich otrzymania oraz powiadomienia o tym Zleceniodawcy na piśmie.</w:t>
      </w:r>
    </w:p>
    <w:p w:rsidR="00CB435C" w:rsidRPr="00157B8D" w:rsidRDefault="00CB435C" w:rsidP="00157B8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7B8D">
        <w:rPr>
          <w:rFonts w:ascii="Arial" w:hAnsi="Arial" w:cs="Arial"/>
          <w:sz w:val="20"/>
          <w:szCs w:val="20"/>
        </w:rPr>
        <w:t xml:space="preserve">Dotacje wykorzystane niezgodnie z przeznaczeniem, pobrane nienależnie lub w nadmiernej wysokości podlegają zwrotowi w tej części, która została wykorzystana niezgodnie </w:t>
      </w:r>
      <w:r w:rsidRPr="00157B8D">
        <w:rPr>
          <w:rFonts w:ascii="Arial" w:hAnsi="Arial" w:cs="Arial"/>
          <w:sz w:val="20"/>
          <w:szCs w:val="20"/>
        </w:rPr>
        <w:br/>
        <w:t>z przeznaczeniem, nienależnie udzielona lub pobrana w nadmiernej wysokości.</w:t>
      </w: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B435C" w:rsidRP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t>XI. Dodatkowe informacje.</w:t>
      </w:r>
    </w:p>
    <w:p w:rsidR="00CB435C" w:rsidRPr="00CB435C" w:rsidRDefault="00CB435C" w:rsidP="00CB435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Szczegółowych informacji o konkursie udziela:</w:t>
      </w:r>
    </w:p>
    <w:p w:rsidR="00CB435C" w:rsidRPr="00CB435C" w:rsidRDefault="00CB435C" w:rsidP="00CB43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Aleksandra </w:t>
      </w:r>
      <w:proofErr w:type="spellStart"/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Belicka</w:t>
      </w:r>
      <w:proofErr w:type="spellEnd"/>
      <w:r w:rsidRPr="00CB4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Podinspektor  w Wydziale Zdrowia: tel. 91 44 16 209, e-mail: abelicka@wzp.pl</w:t>
      </w: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Załączniki do ogłoszenia stanowią:</w:t>
      </w:r>
    </w:p>
    <w:p w:rsidR="00CB435C" w:rsidRPr="00CB435C" w:rsidRDefault="00CB435C" w:rsidP="00CB43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>Załącznik nr 1. Wzór oferty.</w:t>
      </w:r>
    </w:p>
    <w:p w:rsidR="00CB435C" w:rsidRDefault="00CB435C" w:rsidP="00CB435C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B435C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2. Wzór oświadczeń. </w:t>
      </w:r>
    </w:p>
    <w:sectPr w:rsidR="00CB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510DE5"/>
    <w:multiLevelType w:val="hybridMultilevel"/>
    <w:tmpl w:val="B2FCE40C"/>
    <w:lvl w:ilvl="0" w:tplc="2C2634E8">
      <w:start w:val="1"/>
      <w:numFmt w:val="lowerLetter"/>
      <w:lvlText w:val="%1)"/>
      <w:lvlJc w:val="left"/>
      <w:pPr>
        <w:tabs>
          <w:tab w:val="num" w:pos="2652"/>
        </w:tabs>
        <w:ind w:left="2652" w:hanging="360"/>
      </w:pPr>
      <w:rPr>
        <w:rFonts w:hint="default"/>
        <w:b/>
      </w:rPr>
    </w:lvl>
    <w:lvl w:ilvl="1" w:tplc="446A2D68">
      <w:start w:val="1"/>
      <w:numFmt w:val="decimal"/>
      <w:lvlText w:val="%2."/>
      <w:lvlJc w:val="left"/>
      <w:pPr>
        <w:tabs>
          <w:tab w:val="num" w:pos="2832"/>
        </w:tabs>
        <w:ind w:left="2832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3" w:tplc="772C5E52">
      <w:start w:val="1"/>
      <w:numFmt w:val="decimal"/>
      <w:lvlText w:val="%4)"/>
      <w:lvlJc w:val="left"/>
      <w:pPr>
        <w:tabs>
          <w:tab w:val="num" w:pos="4272"/>
        </w:tabs>
        <w:ind w:left="427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2">
    <w:nsid w:val="0ADC4D22"/>
    <w:multiLevelType w:val="hybridMultilevel"/>
    <w:tmpl w:val="AADA1C42"/>
    <w:lvl w:ilvl="0" w:tplc="98AE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D50F5"/>
    <w:multiLevelType w:val="hybridMultilevel"/>
    <w:tmpl w:val="2EF60852"/>
    <w:lvl w:ilvl="0" w:tplc="78EC96A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1604B76"/>
    <w:multiLevelType w:val="hybridMultilevel"/>
    <w:tmpl w:val="4426C3DC"/>
    <w:lvl w:ilvl="0" w:tplc="56D002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60C70"/>
    <w:multiLevelType w:val="hybridMultilevel"/>
    <w:tmpl w:val="EA1CE6E6"/>
    <w:lvl w:ilvl="0" w:tplc="87541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56E97"/>
    <w:multiLevelType w:val="hybridMultilevel"/>
    <w:tmpl w:val="64546394"/>
    <w:lvl w:ilvl="0" w:tplc="C0E225AE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270156"/>
    <w:multiLevelType w:val="hybridMultilevel"/>
    <w:tmpl w:val="477A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56104"/>
    <w:multiLevelType w:val="hybridMultilevel"/>
    <w:tmpl w:val="A07637B6"/>
    <w:lvl w:ilvl="0" w:tplc="B6D6DFFA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B07C64"/>
    <w:multiLevelType w:val="hybridMultilevel"/>
    <w:tmpl w:val="F5C2B9B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288564F"/>
    <w:multiLevelType w:val="hybridMultilevel"/>
    <w:tmpl w:val="1FF6AB70"/>
    <w:lvl w:ilvl="0" w:tplc="83ACFEA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F02C2B"/>
    <w:multiLevelType w:val="hybridMultilevel"/>
    <w:tmpl w:val="961E9C36"/>
    <w:lvl w:ilvl="0" w:tplc="6BE00EDC">
      <w:start w:val="1"/>
      <w:numFmt w:val="decimal"/>
      <w:lvlText w:val="%1)"/>
      <w:lvlJc w:val="left"/>
      <w:pPr>
        <w:ind w:left="1068" w:hanging="360"/>
      </w:pPr>
      <w:rPr>
        <w:b/>
        <w:color w:val="auto"/>
      </w:rPr>
    </w:lvl>
    <w:lvl w:ilvl="1" w:tplc="B2E23694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0A2B58"/>
    <w:multiLevelType w:val="hybridMultilevel"/>
    <w:tmpl w:val="013A4C20"/>
    <w:lvl w:ilvl="0" w:tplc="B516881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69B8297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b/>
      </w:rPr>
    </w:lvl>
    <w:lvl w:ilvl="2" w:tplc="0415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8682876"/>
    <w:multiLevelType w:val="hybridMultilevel"/>
    <w:tmpl w:val="D38AF5B0"/>
    <w:lvl w:ilvl="0" w:tplc="1AE4DB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AD11859"/>
    <w:multiLevelType w:val="hybridMultilevel"/>
    <w:tmpl w:val="BFEC42E0"/>
    <w:lvl w:ilvl="0" w:tplc="D5885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160111"/>
    <w:multiLevelType w:val="hybridMultilevel"/>
    <w:tmpl w:val="60809578"/>
    <w:lvl w:ilvl="0" w:tplc="A3F2117C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2910882"/>
    <w:multiLevelType w:val="hybridMultilevel"/>
    <w:tmpl w:val="55667AD6"/>
    <w:lvl w:ilvl="0" w:tplc="95FA2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262B1C"/>
    <w:multiLevelType w:val="hybridMultilevel"/>
    <w:tmpl w:val="884C4EE6"/>
    <w:lvl w:ilvl="0" w:tplc="613CA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F7F42"/>
    <w:multiLevelType w:val="hybridMultilevel"/>
    <w:tmpl w:val="450688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16CD2"/>
    <w:multiLevelType w:val="hybridMultilevel"/>
    <w:tmpl w:val="6DCCB430"/>
    <w:lvl w:ilvl="0" w:tplc="01C2AD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A9F0529"/>
    <w:multiLevelType w:val="hybridMultilevel"/>
    <w:tmpl w:val="135C2B48"/>
    <w:lvl w:ilvl="0" w:tplc="CF267EB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B3E42BD"/>
    <w:multiLevelType w:val="hybridMultilevel"/>
    <w:tmpl w:val="5210A040"/>
    <w:lvl w:ilvl="0" w:tplc="319CB5E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/>
      </w:rPr>
    </w:lvl>
    <w:lvl w:ilvl="1" w:tplc="8BAA87C8">
      <w:start w:val="1"/>
      <w:numFmt w:val="lowerLetter"/>
      <w:lvlText w:val="%2)"/>
      <w:lvlJc w:val="left"/>
      <w:pPr>
        <w:tabs>
          <w:tab w:val="num" w:pos="-1620"/>
        </w:tabs>
        <w:ind w:left="-162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22">
    <w:nsid w:val="4B913591"/>
    <w:multiLevelType w:val="hybridMultilevel"/>
    <w:tmpl w:val="958A60BE"/>
    <w:lvl w:ilvl="0" w:tplc="F492247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B3010C"/>
    <w:multiLevelType w:val="hybridMultilevel"/>
    <w:tmpl w:val="0568A9E2"/>
    <w:lvl w:ilvl="0" w:tplc="DD8CD40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ABE7CB3"/>
    <w:multiLevelType w:val="hybridMultilevel"/>
    <w:tmpl w:val="66B2270E"/>
    <w:lvl w:ilvl="0" w:tplc="561623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AA9808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24290C"/>
    <w:multiLevelType w:val="hybridMultilevel"/>
    <w:tmpl w:val="57468468"/>
    <w:lvl w:ilvl="0" w:tplc="F2262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2D71AF"/>
    <w:multiLevelType w:val="multilevel"/>
    <w:tmpl w:val="A5E0033C"/>
    <w:lvl w:ilvl="0">
      <w:start w:val="1"/>
      <w:numFmt w:val="lowerLetter"/>
      <w:lvlText w:val="%1)"/>
      <w:lvlJc w:val="left"/>
      <w:pPr>
        <w:tabs>
          <w:tab w:val="num" w:pos="3505"/>
        </w:tabs>
        <w:ind w:left="3505" w:hanging="360"/>
      </w:pPr>
      <w:rPr>
        <w:rFonts w:ascii="Arial" w:eastAsia="Times New Roman" w:hAnsi="Arial" w:cs="Arial" w:hint="default"/>
        <w:b/>
      </w:rPr>
    </w:lvl>
    <w:lvl w:ilvl="1">
      <w:start w:val="3"/>
      <w:numFmt w:val="decimal"/>
      <w:lvlText w:val="%2)"/>
      <w:lvlJc w:val="left"/>
      <w:pPr>
        <w:tabs>
          <w:tab w:val="num" w:pos="3599"/>
        </w:tabs>
        <w:ind w:left="3599" w:hanging="284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3996"/>
        </w:tabs>
        <w:ind w:left="3996" w:hanging="311"/>
      </w:pPr>
      <w:rPr>
        <w:b/>
        <w:i/>
        <w:smallCaps/>
        <w:dstrike/>
        <w:outline/>
        <w:shadow/>
        <w:vanish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585"/>
        </w:tabs>
        <w:ind w:left="4585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945"/>
        </w:tabs>
        <w:ind w:left="4945" w:hanging="360"/>
      </w:pPr>
    </w:lvl>
    <w:lvl w:ilvl="5">
      <w:start w:val="1"/>
      <w:numFmt w:val="lowerRoman"/>
      <w:lvlText w:val="(%6)"/>
      <w:lvlJc w:val="left"/>
      <w:pPr>
        <w:tabs>
          <w:tab w:val="num" w:pos="5305"/>
        </w:tabs>
        <w:ind w:left="5305" w:hanging="360"/>
      </w:pPr>
    </w:lvl>
    <w:lvl w:ilvl="6">
      <w:start w:val="1"/>
      <w:numFmt w:val="decimal"/>
      <w:lvlText w:val="%7."/>
      <w:lvlJc w:val="left"/>
      <w:pPr>
        <w:tabs>
          <w:tab w:val="num" w:pos="5665"/>
        </w:tabs>
        <w:ind w:left="5665" w:hanging="360"/>
      </w:pPr>
    </w:lvl>
    <w:lvl w:ilvl="7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</w:lvl>
    <w:lvl w:ilvl="8">
      <w:start w:val="1"/>
      <w:numFmt w:val="lowerRoman"/>
      <w:lvlText w:val="%9."/>
      <w:lvlJc w:val="left"/>
      <w:pPr>
        <w:tabs>
          <w:tab w:val="num" w:pos="6385"/>
        </w:tabs>
        <w:ind w:left="6385" w:hanging="360"/>
      </w:pPr>
    </w:lvl>
  </w:abstractNum>
  <w:abstractNum w:abstractNumId="27">
    <w:nsid w:val="61C17167"/>
    <w:multiLevelType w:val="hybridMultilevel"/>
    <w:tmpl w:val="5B482D58"/>
    <w:lvl w:ilvl="0" w:tplc="0612302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61D04627"/>
    <w:multiLevelType w:val="hybridMultilevel"/>
    <w:tmpl w:val="ACA0F5D2"/>
    <w:lvl w:ilvl="0" w:tplc="014C1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03099C"/>
    <w:multiLevelType w:val="hybridMultilevel"/>
    <w:tmpl w:val="22B2842E"/>
    <w:lvl w:ilvl="0" w:tplc="77B86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755ABB"/>
    <w:multiLevelType w:val="hybridMultilevel"/>
    <w:tmpl w:val="075E16F0"/>
    <w:lvl w:ilvl="0" w:tplc="EA4AC5CC">
      <w:start w:val="1"/>
      <w:numFmt w:val="bullet"/>
      <w:lvlText w:val="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E93DEE"/>
    <w:multiLevelType w:val="hybridMultilevel"/>
    <w:tmpl w:val="424A6234"/>
    <w:lvl w:ilvl="0" w:tplc="E254514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A75540D"/>
    <w:multiLevelType w:val="hybridMultilevel"/>
    <w:tmpl w:val="C31EF1A2"/>
    <w:lvl w:ilvl="0" w:tplc="56E6448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6B8638D3"/>
    <w:multiLevelType w:val="hybridMultilevel"/>
    <w:tmpl w:val="5120A49C"/>
    <w:lvl w:ilvl="0" w:tplc="6F4415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889E80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24D4719"/>
    <w:multiLevelType w:val="hybridMultilevel"/>
    <w:tmpl w:val="805CAA3C"/>
    <w:lvl w:ilvl="0" w:tplc="66D2E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06FBA"/>
    <w:multiLevelType w:val="hybridMultilevel"/>
    <w:tmpl w:val="E5CA2420"/>
    <w:lvl w:ilvl="0" w:tplc="69A42E9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B622124"/>
    <w:multiLevelType w:val="hybridMultilevel"/>
    <w:tmpl w:val="ED928170"/>
    <w:lvl w:ilvl="0" w:tplc="297E4C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6"/>
  </w:num>
  <w:num w:numId="3">
    <w:abstractNumId w:val="11"/>
  </w:num>
  <w:num w:numId="4">
    <w:abstractNumId w:val="14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23"/>
  </w:num>
  <w:num w:numId="10">
    <w:abstractNumId w:val="36"/>
  </w:num>
  <w:num w:numId="11">
    <w:abstractNumId w:val="35"/>
  </w:num>
  <w:num w:numId="12">
    <w:abstractNumId w:val="13"/>
  </w:num>
  <w:num w:numId="13">
    <w:abstractNumId w:val="19"/>
  </w:num>
  <w:num w:numId="14">
    <w:abstractNumId w:val="12"/>
  </w:num>
  <w:num w:numId="15">
    <w:abstractNumId w:val="34"/>
  </w:num>
  <w:num w:numId="16">
    <w:abstractNumId w:val="32"/>
  </w:num>
  <w:num w:numId="17">
    <w:abstractNumId w:val="31"/>
  </w:num>
  <w:num w:numId="18">
    <w:abstractNumId w:val="22"/>
  </w:num>
  <w:num w:numId="19">
    <w:abstractNumId w:val="27"/>
  </w:num>
  <w:num w:numId="20">
    <w:abstractNumId w:val="20"/>
  </w:num>
  <w:num w:numId="21">
    <w:abstractNumId w:val="28"/>
  </w:num>
  <w:num w:numId="22">
    <w:abstractNumId w:val="16"/>
  </w:num>
  <w:num w:numId="23">
    <w:abstractNumId w:val="24"/>
  </w:num>
  <w:num w:numId="24">
    <w:abstractNumId w:val="33"/>
  </w:num>
  <w:num w:numId="25">
    <w:abstractNumId w:val="25"/>
  </w:num>
  <w:num w:numId="26">
    <w:abstractNumId w:val="9"/>
  </w:num>
  <w:num w:numId="27">
    <w:abstractNumId w:val="7"/>
  </w:num>
  <w:num w:numId="28">
    <w:abstractNumId w:val="6"/>
  </w:num>
  <w:num w:numId="29">
    <w:abstractNumId w:val="15"/>
  </w:num>
  <w:num w:numId="30">
    <w:abstractNumId w:val="8"/>
  </w:num>
  <w:num w:numId="31">
    <w:abstractNumId w:val="10"/>
  </w:num>
  <w:num w:numId="32">
    <w:abstractNumId w:val="21"/>
  </w:num>
  <w:num w:numId="33">
    <w:abstractNumId w:val="29"/>
  </w:num>
  <w:num w:numId="34">
    <w:abstractNumId w:val="17"/>
  </w:num>
  <w:num w:numId="35">
    <w:abstractNumId w:val="30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5C"/>
    <w:rsid w:val="000218E8"/>
    <w:rsid w:val="000412BB"/>
    <w:rsid w:val="00094D9C"/>
    <w:rsid w:val="000D7C89"/>
    <w:rsid w:val="00157B8D"/>
    <w:rsid w:val="0018173D"/>
    <w:rsid w:val="0019146E"/>
    <w:rsid w:val="0023276D"/>
    <w:rsid w:val="002905E1"/>
    <w:rsid w:val="00345BD4"/>
    <w:rsid w:val="003A24B0"/>
    <w:rsid w:val="003D483B"/>
    <w:rsid w:val="00407BD7"/>
    <w:rsid w:val="00543258"/>
    <w:rsid w:val="005A7AA4"/>
    <w:rsid w:val="005F6B06"/>
    <w:rsid w:val="006772FD"/>
    <w:rsid w:val="00681954"/>
    <w:rsid w:val="007570F8"/>
    <w:rsid w:val="00873F19"/>
    <w:rsid w:val="008B5180"/>
    <w:rsid w:val="00924B38"/>
    <w:rsid w:val="009E4DAD"/>
    <w:rsid w:val="00C56DBA"/>
    <w:rsid w:val="00C73F6D"/>
    <w:rsid w:val="00CB435C"/>
    <w:rsid w:val="00CE5EBF"/>
    <w:rsid w:val="00D20D82"/>
    <w:rsid w:val="00DD4078"/>
    <w:rsid w:val="00EF027E"/>
    <w:rsid w:val="00F4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3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D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3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3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D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4280</Words>
  <Characters>25681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2011-05-12T11:19:00Z</cp:lastPrinted>
  <dcterms:created xsi:type="dcterms:W3CDTF">2011-05-12T11:53:00Z</dcterms:created>
  <dcterms:modified xsi:type="dcterms:W3CDTF">2011-05-13T06:32:00Z</dcterms:modified>
</cp:coreProperties>
</file>