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F00562" w:rsidP="00D310CF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756191"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D310C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D310CF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B15EA9" w:rsidRDefault="00B15EA9" w:rsidP="00B15EA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r.,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r.,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bCs/>
          <w:sz w:val="20"/>
          <w:szCs w:val="20"/>
        </w:rPr>
        <w:t xml:space="preserve">art. 4 ust.1 i 2 oraz art. 6 ust. 1 pkt. 2  ustawy z dnia 10 lipca 2015 o wspieraniu zrównoważonego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sektora rybackiego z udziałem Europejskiego Funduszu Morskiego i Rybackiego (Dz. U. z 2020 r. poz. 251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zm.)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społeczności (</w:t>
      </w:r>
      <w:r w:rsidR="00E65C77">
        <w:rPr>
          <w:rFonts w:ascii="Arial" w:hAnsi="Arial" w:cs="Arial"/>
          <w:bCs/>
          <w:sz w:val="20"/>
          <w:szCs w:val="20"/>
        </w:rPr>
        <w:t>Dz. U. z 2019 r. poz. 1167</w:t>
      </w:r>
      <w:r>
        <w:rPr>
          <w:rFonts w:ascii="Arial" w:hAnsi="Arial" w:cs="Arial"/>
          <w:bCs/>
          <w:sz w:val="20"/>
          <w:szCs w:val="20"/>
        </w:rPr>
        <w:t>).</w:t>
      </w:r>
    </w:p>
    <w:p w:rsidR="00311156" w:rsidRPr="00D528A1" w:rsidRDefault="00F23C84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F00562" w:rsidRDefault="00F00562" w:rsidP="00F005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Katarzynę Rogaczewską</w:t>
      </w:r>
    </w:p>
    <w:p w:rsidR="00F00562" w:rsidRDefault="00F00562" w:rsidP="00F0056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Zastępcę Dyrektora Wydziału Programów Rozwoju Obszarów Wiejskich Urzędu Marszałkowskiego Województwa Zachodniopomorskiego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0E63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</w:t>
      </w:r>
      <w:r w:rsidRPr="00100E63">
        <w:rPr>
          <w:rFonts w:ascii="Arial" w:hAnsi="Arial" w:cs="Arial"/>
          <w:sz w:val="20"/>
          <w:szCs w:val="20"/>
        </w:rPr>
        <w:t xml:space="preserve">nia czynności w sprawach zastrzeżonych dla Zarządu Województwa w umowach o warunkach i sposobie realizacji strategii </w:t>
      </w:r>
      <w:proofErr w:type="spellStart"/>
      <w:r w:rsidRPr="00100E63">
        <w:rPr>
          <w:rFonts w:ascii="Arial" w:hAnsi="Arial" w:cs="Arial"/>
          <w:sz w:val="20"/>
          <w:szCs w:val="20"/>
        </w:rPr>
        <w:t>rozwoju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lokalnego kierowanego przez społeczności zawartych pomiędzy Województwem Zachodniopomorskim a Stowarzyszeniami: Stowarzyszenie Środkowopomorska Grupa Działania Umowa nr 00001-6933-UM1610005/15 z dnia 16.05.2016 r., Lokalna Grupa Działania Partnerstwo w Rozwoju Umowa nr 00002-6933-UM1610017/15 z dnia 09.05.2016 r., „Stowarzyszenie Szanse Bezdroży Gmin Powiatu Goleniowskiego” Umowa nr 00003-6933-UM1610016/15 z dnia 16.05.2016 r., „WIR” - Wiejska Inicjatywa Rozwoju Umowa nr 00004-6933-UM1620012/15 z dnia 17.05.2016 r., „Lider Pojezierza” Umowa nr 00005-6933-UM1620002/15 z dnia 19.05.2016 r., „Stowarzyszenie Lokalna Grupa Działania Pojezierze Razem” Umowa nr 00006-6933-UM1610008/15 z dnia 16.05.2016 r., Lokalną Grupą Działania - „Powiatu Świdwińskiego” Umowa nr 00007-6933-UM1610009/15 z dnia 06.05.2016 r., Lokalna Grupa Działania „Partnerstwo Drawy z Liderem Wałeckim” Umowa nr 00008-6933-UM1620013/15 z dnia 19.05.2016 r., Centrum Inicjatyw Wiejskich Umowa nr 00009-6933-UM1610007/15 z dnia 06.05.2016 r., „</w:t>
      </w:r>
      <w:proofErr w:type="spellStart"/>
      <w:r w:rsidRPr="00100E63">
        <w:rPr>
          <w:rFonts w:ascii="Arial" w:hAnsi="Arial" w:cs="Arial"/>
          <w:sz w:val="20"/>
          <w:szCs w:val="20"/>
        </w:rPr>
        <w:t>Dolnoodrzańska</w:t>
      </w:r>
      <w:proofErr w:type="spellEnd"/>
      <w:r w:rsidRPr="00100E6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r., Lokalnej Grupy Działania „Siła w Grupie” Umowa nr 00011-6933-UM1610006/15 z dnia 16.05.2016 r., Lokalna Grupa Działania Gryflandia Umowa nr 00012-6933-UM1610001/15 z dnia 18.05.2016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11959" w:rsidRDefault="00B11959" w:rsidP="00B1195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9331C" w:rsidRDefault="00E9331C" w:rsidP="00E933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uzgadniania terminów naborów wniosków w ramach wsparcia realizacji operacji w ramach Lokalnej Strategii Rozwoju dalej jako LSR zgodnie z art. 19 ustawy </w:t>
      </w:r>
      <w:r>
        <w:rPr>
          <w:rFonts w:ascii="Arial" w:hAnsi="Arial" w:cs="Arial"/>
          <w:bCs/>
          <w:sz w:val="20"/>
        </w:rPr>
        <w:t xml:space="preserve">z dnia 20 lutego 2015 r. o </w:t>
      </w:r>
      <w:proofErr w:type="spellStart"/>
      <w:r>
        <w:rPr>
          <w:rFonts w:ascii="Arial" w:hAnsi="Arial" w:cs="Arial"/>
          <w:bCs/>
          <w:sz w:val="20"/>
        </w:rPr>
        <w:t>rozwoju</w:t>
      </w:r>
      <w:proofErr w:type="spellEnd"/>
      <w:r>
        <w:rPr>
          <w:rFonts w:ascii="Arial" w:hAnsi="Arial" w:cs="Arial"/>
          <w:bCs/>
          <w:sz w:val="20"/>
        </w:rPr>
        <w:t xml:space="preserve"> lokalnym z udziałem lokalnej społeczności (</w:t>
      </w:r>
      <w:r w:rsidR="00E65C77">
        <w:rPr>
          <w:rFonts w:ascii="Arial" w:hAnsi="Arial" w:cs="Arial"/>
          <w:bCs/>
          <w:sz w:val="20"/>
        </w:rPr>
        <w:t>Dz. U. z 2019 r. poz. 1167</w:t>
      </w:r>
      <w:r>
        <w:rPr>
          <w:rFonts w:ascii="Arial" w:hAnsi="Arial" w:cs="Arial"/>
          <w:bCs/>
          <w:sz w:val="20"/>
        </w:rPr>
        <w:t xml:space="preserve">), zwaną dalej ustawą RLKS; 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2) udostępniania formularza sprawozdania z realizacji LSR oraz wskazywania terminu składania sprawozdania z realizacji LSR w przypadku pierwszego roku jej realizacji;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3) wzywania Lokalnej Grupy Działania dalej jako LGD do udzielania wszelkich informacji związanych z realizacją LSR;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4) dokonywania oceny racjonalności harmonogramu realizacji planu komunikacji, w szczególności poprzez weryfikację adekwatności działań komunikacyjnych do wskaźników realizacji tych działań, a także adekwatności planowanych efektów działań komunikacyjnych do budżetu tych działań;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przeprowadzania analizy sprawozdań z realizacji LSR, polegającej na weryfikacji zgodności danych zawartych w tych sprawozdaniach z LSR, Umową oraz innymi dokumentami LGD; 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6) wydawania zaleceń LGD mających na celu poprawę działalności LGD i realizacji LSR, z podaniem terminu ich wdrożenia;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7) dokonywania oceny zmian Umowy, o które wnioskuje LGD, biorąc pod uwagę racjonalność i zasadność tych zmian, a także warunki, o których mowa w § 10 Umowy;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8) wyznaczania terminu i przeprowadzenia oceny efektywności realizacji LSR;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9) zatwierdzania opracowanego przez LGD programu naprawczego w przypadku uzyskania negatywnego wyniku oceny efektywności realizacji LSR;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10) przeprowadzania kontroli w LGD nie rzadziej niż raz w roku w celu potwierdzenia wykonywania przez LGD zobowiązań określonych w § 5 Umowy, w zakresie określonym przez Zarząd Województwa oraz wzywania LGD do wykonywania zaleceń z kontroli realizacji LSR;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11) informowania LGD o wysokości dostępnych środków finansowych w przeliczeniu na złote w ramach procedury uzgodnienia terminu naboru, o której mowa w § 5 ust.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12) weryfikacji dokumentacji potwierdzającej dokonanie wyboru operacji, których mowa w § 5 ust.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23 ust. 2-5 i 7 ustawy RLKS i zasadami określonymi w § 7 Umowy;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13) wzywania LGD do wszelkich wyjaśnień, uzupełniania braków i wykonywania zaleceń w zakresie dokonywania wyboru operacji - zgodnie z art. 23 ust. 1 ustawy RLKS;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14) wyrażania sprzeciwu wobec proponowanych przez LGD zmian wymienionych w §10, ust. 6 Umowy;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15) wnioskowania o wprowadzenie zmian w Umowie;</w:t>
      </w:r>
    </w:p>
    <w:p w:rsidR="00E9331C" w:rsidRDefault="00E9331C" w:rsidP="00E9331C">
      <w:pPr>
        <w:pStyle w:val="Punkt"/>
        <w:numPr>
          <w:ilvl w:val="0"/>
          <w:numId w:val="0"/>
        </w:numPr>
        <w:tabs>
          <w:tab w:val="left" w:pos="708"/>
        </w:tabs>
        <w:spacing w:before="6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E9331C" w:rsidRDefault="00E9331C" w:rsidP="00E9331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E9331C" w:rsidRDefault="00E9331C" w:rsidP="00E9331C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jest ważne do odwołania.</w:t>
      </w:r>
    </w:p>
    <w:p w:rsidR="00760B94" w:rsidRPr="008A42B3" w:rsidRDefault="00760B94" w:rsidP="00E933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11" w:rsidRDefault="00F54311" w:rsidP="00F35E3A">
      <w:pPr>
        <w:spacing w:after="0" w:line="240" w:lineRule="auto"/>
      </w:pPr>
      <w:r>
        <w:separator/>
      </w:r>
    </w:p>
  </w:endnote>
  <w:endnote w:type="continuationSeparator" w:id="0">
    <w:p w:rsidR="00F54311" w:rsidRDefault="00F5431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11" w:rsidRDefault="00F54311" w:rsidP="00F35E3A">
      <w:pPr>
        <w:spacing w:after="0" w:line="240" w:lineRule="auto"/>
      </w:pPr>
      <w:r>
        <w:separator/>
      </w:r>
    </w:p>
  </w:footnote>
  <w:footnote w:type="continuationSeparator" w:id="0">
    <w:p w:rsidR="00F54311" w:rsidRDefault="00F5431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85EC4"/>
    <w:rsid w:val="000A0588"/>
    <w:rsid w:val="000C0DDE"/>
    <w:rsid w:val="000E2157"/>
    <w:rsid w:val="00110017"/>
    <w:rsid w:val="00174684"/>
    <w:rsid w:val="00191F3D"/>
    <w:rsid w:val="00203A2A"/>
    <w:rsid w:val="0026611D"/>
    <w:rsid w:val="00271787"/>
    <w:rsid w:val="002A4BD7"/>
    <w:rsid w:val="00311156"/>
    <w:rsid w:val="00356F4A"/>
    <w:rsid w:val="0039624A"/>
    <w:rsid w:val="003A7EAA"/>
    <w:rsid w:val="003C3A11"/>
    <w:rsid w:val="003C48B9"/>
    <w:rsid w:val="003D4389"/>
    <w:rsid w:val="00414A5B"/>
    <w:rsid w:val="00436D5A"/>
    <w:rsid w:val="0049258C"/>
    <w:rsid w:val="004932B3"/>
    <w:rsid w:val="004A707C"/>
    <w:rsid w:val="004B1AB8"/>
    <w:rsid w:val="004C7FB7"/>
    <w:rsid w:val="004D2E69"/>
    <w:rsid w:val="00512355"/>
    <w:rsid w:val="005144DD"/>
    <w:rsid w:val="00525E4A"/>
    <w:rsid w:val="005705CD"/>
    <w:rsid w:val="00592378"/>
    <w:rsid w:val="00593CA0"/>
    <w:rsid w:val="005A28B0"/>
    <w:rsid w:val="005A36BC"/>
    <w:rsid w:val="005C1D27"/>
    <w:rsid w:val="005D303F"/>
    <w:rsid w:val="005D6BA2"/>
    <w:rsid w:val="005E360C"/>
    <w:rsid w:val="005F0CE8"/>
    <w:rsid w:val="005F2675"/>
    <w:rsid w:val="006212CF"/>
    <w:rsid w:val="00634245"/>
    <w:rsid w:val="006735F0"/>
    <w:rsid w:val="006760AD"/>
    <w:rsid w:val="00680EB3"/>
    <w:rsid w:val="006B2AB8"/>
    <w:rsid w:val="006C4C24"/>
    <w:rsid w:val="00740210"/>
    <w:rsid w:val="00756191"/>
    <w:rsid w:val="00760B94"/>
    <w:rsid w:val="007640F0"/>
    <w:rsid w:val="00825B4F"/>
    <w:rsid w:val="00840373"/>
    <w:rsid w:val="008976FA"/>
    <w:rsid w:val="008A42B3"/>
    <w:rsid w:val="008B4370"/>
    <w:rsid w:val="008D13CF"/>
    <w:rsid w:val="008D62FB"/>
    <w:rsid w:val="008E6F7B"/>
    <w:rsid w:val="00913EBF"/>
    <w:rsid w:val="00935EE1"/>
    <w:rsid w:val="00944EA8"/>
    <w:rsid w:val="00946646"/>
    <w:rsid w:val="009D236C"/>
    <w:rsid w:val="00A0461D"/>
    <w:rsid w:val="00A23093"/>
    <w:rsid w:val="00A454F9"/>
    <w:rsid w:val="00A54213"/>
    <w:rsid w:val="00A55B66"/>
    <w:rsid w:val="00A964EE"/>
    <w:rsid w:val="00AB2B16"/>
    <w:rsid w:val="00AF43DA"/>
    <w:rsid w:val="00B06004"/>
    <w:rsid w:val="00B11959"/>
    <w:rsid w:val="00B12763"/>
    <w:rsid w:val="00B15EA9"/>
    <w:rsid w:val="00B519D9"/>
    <w:rsid w:val="00B52A03"/>
    <w:rsid w:val="00B6379C"/>
    <w:rsid w:val="00B90F82"/>
    <w:rsid w:val="00BE3C7F"/>
    <w:rsid w:val="00C06347"/>
    <w:rsid w:val="00C335D1"/>
    <w:rsid w:val="00C36E37"/>
    <w:rsid w:val="00C44430"/>
    <w:rsid w:val="00C72305"/>
    <w:rsid w:val="00CA3CDA"/>
    <w:rsid w:val="00CA623A"/>
    <w:rsid w:val="00CC4BA8"/>
    <w:rsid w:val="00CC5D9A"/>
    <w:rsid w:val="00CF221D"/>
    <w:rsid w:val="00CF3F5E"/>
    <w:rsid w:val="00D01EB2"/>
    <w:rsid w:val="00D065EF"/>
    <w:rsid w:val="00D226F6"/>
    <w:rsid w:val="00D23D2F"/>
    <w:rsid w:val="00D310CF"/>
    <w:rsid w:val="00D3635B"/>
    <w:rsid w:val="00D55777"/>
    <w:rsid w:val="00D755C7"/>
    <w:rsid w:val="00DC4EC9"/>
    <w:rsid w:val="00E00EF5"/>
    <w:rsid w:val="00E21A3D"/>
    <w:rsid w:val="00E25FE0"/>
    <w:rsid w:val="00E65C77"/>
    <w:rsid w:val="00E77463"/>
    <w:rsid w:val="00E9331C"/>
    <w:rsid w:val="00EA6E16"/>
    <w:rsid w:val="00EC2BED"/>
    <w:rsid w:val="00EE1786"/>
    <w:rsid w:val="00F00562"/>
    <w:rsid w:val="00F23C84"/>
    <w:rsid w:val="00F251CE"/>
    <w:rsid w:val="00F35E3A"/>
    <w:rsid w:val="00F46A4C"/>
    <w:rsid w:val="00F54311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B11959"/>
  </w:style>
  <w:style w:type="character" w:styleId="Hipercze">
    <w:name w:val="Hyperlink"/>
    <w:basedOn w:val="Domylnaczcionkaakapitu"/>
    <w:uiPriority w:val="99"/>
    <w:semiHidden/>
    <w:unhideWhenUsed/>
    <w:rsid w:val="00B11959"/>
    <w:rPr>
      <w:color w:val="0000FF"/>
      <w:u w:val="single"/>
    </w:rPr>
  </w:style>
  <w:style w:type="paragraph" w:customStyle="1" w:styleId="Paragraf">
    <w:name w:val="Paragraf"/>
    <w:basedOn w:val="Normalny"/>
    <w:qFormat/>
    <w:rsid w:val="00B11959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11959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11959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11959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11959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11959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20</cp:revision>
  <cp:lastPrinted>2015-11-06T13:33:00Z</cp:lastPrinted>
  <dcterms:created xsi:type="dcterms:W3CDTF">2019-03-17T15:04:00Z</dcterms:created>
  <dcterms:modified xsi:type="dcterms:W3CDTF">2020-07-03T13:52:00Z</dcterms:modified>
</cp:coreProperties>
</file>