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91" w:rsidRDefault="00756191" w:rsidP="00D310CF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uchwały Nr …….…/…....</w:t>
      </w:r>
    </w:p>
    <w:p w:rsidR="00756191" w:rsidRDefault="00756191" w:rsidP="00D310C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Zachodniopomorskiego</w:t>
      </w:r>
    </w:p>
    <w:p w:rsidR="00756191" w:rsidRDefault="00756191" w:rsidP="00D310C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………………………………</w:t>
      </w:r>
      <w:r w:rsidR="00B90F82">
        <w:rPr>
          <w:rFonts w:ascii="Arial" w:hAnsi="Arial" w:cs="Arial"/>
          <w:sz w:val="20"/>
          <w:szCs w:val="20"/>
        </w:rPr>
        <w:t>2020</w:t>
      </w:r>
      <w:r w:rsidR="00D310CF">
        <w:rPr>
          <w:rFonts w:ascii="Arial" w:hAnsi="Arial" w:cs="Arial"/>
          <w:sz w:val="20"/>
          <w:szCs w:val="20"/>
        </w:rPr>
        <w:t xml:space="preserve"> r.</w:t>
      </w:r>
    </w:p>
    <w:p w:rsidR="00756191" w:rsidRDefault="00756191" w:rsidP="00756191">
      <w:pPr>
        <w:rPr>
          <w:rFonts w:ascii="Arial" w:hAnsi="Arial" w:cs="Arial"/>
          <w:sz w:val="20"/>
          <w:szCs w:val="20"/>
        </w:rPr>
      </w:pPr>
    </w:p>
    <w:p w:rsidR="00756191" w:rsidRDefault="00B90F82" w:rsidP="007561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56191">
        <w:rPr>
          <w:rFonts w:ascii="Arial" w:hAnsi="Arial" w:cs="Arial"/>
          <w:b/>
          <w:sz w:val="20"/>
          <w:szCs w:val="20"/>
        </w:rPr>
        <w:t xml:space="preserve"> NR …..……/……….</w:t>
      </w:r>
    </w:p>
    <w:p w:rsidR="00E8051E" w:rsidRDefault="00E8051E" w:rsidP="00E8051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r>
        <w:rPr>
          <w:rFonts w:ascii="Arial" w:hAnsi="Arial" w:cs="Arial"/>
          <w:sz w:val="20"/>
          <w:szCs w:val="20"/>
        </w:rPr>
        <w:t xml:space="preserve">Dz. U. z 2019 r., poz. 512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bCs/>
          <w:sz w:val="20"/>
          <w:szCs w:val="20"/>
        </w:rPr>
        <w:t>), art. 5 ust. 5 i art. 6 ust. 3 pkt. 3 u</w:t>
      </w:r>
      <w:r>
        <w:rPr>
          <w:rStyle w:val="h2"/>
          <w:rFonts w:ascii="Arial" w:hAnsi="Arial" w:cs="Arial"/>
          <w:sz w:val="20"/>
          <w:szCs w:val="20"/>
        </w:rPr>
        <w:t xml:space="preserve">stawy z dnia 20 lutego 2015 r. o wspieraniu </w:t>
      </w:r>
      <w:proofErr w:type="spellStart"/>
      <w:r>
        <w:rPr>
          <w:rStyle w:val="h2"/>
          <w:rFonts w:ascii="Arial" w:hAnsi="Arial" w:cs="Arial"/>
          <w:sz w:val="20"/>
          <w:szCs w:val="20"/>
        </w:rPr>
        <w:t>rozwoju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obszarów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wiejskich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z udziałem środków Europejskiego Funduszu Rolnego na rzecz Rozwoju Obszarów Wiejskich w ramach Programu Rozwoju Obszarów Wiejskich na lata 2014–2020 (</w:t>
      </w:r>
      <w:r>
        <w:rPr>
          <w:rFonts w:ascii="Arial" w:hAnsi="Arial" w:cs="Arial"/>
          <w:sz w:val="20"/>
          <w:szCs w:val="20"/>
        </w:rPr>
        <w:t xml:space="preserve">Dz. U. z 2020 r., poz. 217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Style w:val="h2"/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bCs/>
          <w:sz w:val="20"/>
          <w:szCs w:val="20"/>
        </w:rPr>
        <w:t xml:space="preserve">art. 4 ust.1 i 2 oraz art. 6 ust. 1 pkt. 2  ustawy z dnia 10 lipca 2015 o wspieraniu zrównoważonego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sektora rybackiego z udziałem Europejskiego Funduszu Morskiego i Rybackiego (Dz. U. z 2020 r. poz. 251 z </w:t>
      </w:r>
      <w:proofErr w:type="spellStart"/>
      <w:r>
        <w:rPr>
          <w:rFonts w:ascii="Arial" w:hAnsi="Arial" w:cs="Arial"/>
          <w:bCs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zm.) </w:t>
      </w:r>
      <w:r>
        <w:rPr>
          <w:rStyle w:val="h2"/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bCs/>
          <w:sz w:val="20"/>
          <w:szCs w:val="20"/>
        </w:rPr>
        <w:t xml:space="preserve"> art. 2 ust. 2 ustawy z dnia 20 lutego 2015 r. o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lokalnym z udziałem lokalnej społeczności (</w:t>
      </w:r>
      <w:r w:rsidR="00B63B59">
        <w:rPr>
          <w:rFonts w:ascii="Arial" w:hAnsi="Arial" w:cs="Arial"/>
          <w:bCs/>
          <w:sz w:val="20"/>
          <w:szCs w:val="20"/>
        </w:rPr>
        <w:t>Dz. U. z 2019 r. poz. 1167</w:t>
      </w:r>
      <w:r>
        <w:rPr>
          <w:rFonts w:ascii="Arial" w:hAnsi="Arial" w:cs="Arial"/>
          <w:bCs/>
          <w:sz w:val="20"/>
          <w:szCs w:val="20"/>
        </w:rPr>
        <w:t>).</w:t>
      </w:r>
    </w:p>
    <w:p w:rsidR="00311156" w:rsidRPr="00D528A1" w:rsidRDefault="00311156" w:rsidP="0026611D">
      <w:pPr>
        <w:jc w:val="center"/>
        <w:rPr>
          <w:rFonts w:ascii="Arial" w:hAnsi="Arial" w:cs="Arial"/>
          <w:b/>
          <w:sz w:val="20"/>
          <w:szCs w:val="20"/>
        </w:rPr>
      </w:pPr>
    </w:p>
    <w:p w:rsidR="00A731DD" w:rsidRDefault="00A731DD" w:rsidP="00A731DD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</w:p>
    <w:p w:rsidR="0026611D" w:rsidRDefault="00B90F82" w:rsidP="00266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upoważnia</w:t>
      </w:r>
    </w:p>
    <w:p w:rsidR="0026611D" w:rsidRPr="00D528A1" w:rsidRDefault="0026611D" w:rsidP="0026611D">
      <w:pPr>
        <w:jc w:val="center"/>
        <w:rPr>
          <w:rFonts w:ascii="Arial" w:hAnsi="Arial" w:cs="Arial"/>
          <w:b/>
          <w:sz w:val="20"/>
          <w:szCs w:val="20"/>
        </w:rPr>
      </w:pPr>
      <w:r w:rsidRPr="00D528A1">
        <w:rPr>
          <w:rFonts w:ascii="Arial" w:hAnsi="Arial" w:cs="Arial"/>
          <w:b/>
          <w:sz w:val="20"/>
          <w:szCs w:val="20"/>
        </w:rPr>
        <w:t>Artur</w:t>
      </w:r>
      <w:r w:rsidR="00B90F82">
        <w:rPr>
          <w:rFonts w:ascii="Arial" w:hAnsi="Arial" w:cs="Arial"/>
          <w:b/>
          <w:sz w:val="20"/>
          <w:szCs w:val="20"/>
        </w:rPr>
        <w:t>a</w:t>
      </w:r>
      <w:r w:rsidRPr="00D528A1">
        <w:rPr>
          <w:rFonts w:ascii="Arial" w:hAnsi="Arial" w:cs="Arial"/>
          <w:b/>
          <w:sz w:val="20"/>
          <w:szCs w:val="20"/>
        </w:rPr>
        <w:t xml:space="preserve"> Przybylskie</w:t>
      </w:r>
      <w:r w:rsidR="00B90F82">
        <w:rPr>
          <w:rFonts w:ascii="Arial" w:hAnsi="Arial" w:cs="Arial"/>
          <w:b/>
          <w:sz w:val="20"/>
          <w:szCs w:val="20"/>
        </w:rPr>
        <w:t>go</w:t>
      </w:r>
    </w:p>
    <w:p w:rsidR="0026611D" w:rsidRDefault="0026611D" w:rsidP="0026611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D528A1">
        <w:rPr>
          <w:rFonts w:ascii="Arial" w:hAnsi="Arial" w:cs="Arial"/>
          <w:b/>
          <w:sz w:val="20"/>
          <w:szCs w:val="20"/>
        </w:rPr>
        <w:t>yrektor</w:t>
      </w:r>
      <w:r w:rsidR="00B90F82">
        <w:rPr>
          <w:rFonts w:ascii="Arial" w:hAnsi="Arial" w:cs="Arial"/>
          <w:b/>
          <w:sz w:val="20"/>
          <w:szCs w:val="20"/>
        </w:rPr>
        <w:t>a</w:t>
      </w:r>
      <w:r w:rsidRPr="00D528A1">
        <w:rPr>
          <w:rFonts w:ascii="Arial" w:hAnsi="Arial" w:cs="Arial"/>
          <w:b/>
          <w:sz w:val="20"/>
          <w:szCs w:val="20"/>
        </w:rPr>
        <w:t xml:space="preserve"> Wydziału Programów Rozwoju Obszarów Wiejskich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528A1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B11959" w:rsidRDefault="00B11959" w:rsidP="00B119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0E63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dokonywa</w:t>
      </w:r>
      <w:r w:rsidRPr="00100E63">
        <w:rPr>
          <w:rFonts w:ascii="Arial" w:hAnsi="Arial" w:cs="Arial"/>
          <w:sz w:val="20"/>
          <w:szCs w:val="20"/>
        </w:rPr>
        <w:t xml:space="preserve">nia czynności w sprawach zastrzeżonych dla Zarządu Województwa w umowach o warunkach i sposobie realizacji strategii </w:t>
      </w:r>
      <w:proofErr w:type="spellStart"/>
      <w:r w:rsidRPr="00100E63">
        <w:rPr>
          <w:rFonts w:ascii="Arial" w:hAnsi="Arial" w:cs="Arial"/>
          <w:sz w:val="20"/>
          <w:szCs w:val="20"/>
        </w:rPr>
        <w:t>rozwoju</w:t>
      </w:r>
      <w:proofErr w:type="spellEnd"/>
      <w:r w:rsidRPr="00100E63">
        <w:rPr>
          <w:rFonts w:ascii="Arial" w:hAnsi="Arial" w:cs="Arial"/>
          <w:sz w:val="20"/>
          <w:szCs w:val="20"/>
        </w:rPr>
        <w:t xml:space="preserve"> lokalnego kierowanego przez społeczności zawartych pomiędzy Województwem Zachodniopomorskim a Stowarzyszeniami: Stowarzyszenie Środkowopomorska Grupa Działania Umowa nr 00001-6933-UM1610005/15 z dnia 16.05.2016 r., Lokalna Grupa Działania Partnerstwo w Rozwoju Umowa nr 00002-6933-UM1610017/15 z dnia 09.05.2016 r., „Stowarzyszenie Szanse Bezdroży Gmin Powiatu Goleniowskiego” Umowa nr 00003-6933-UM1610016/15 z dnia 16.05.2016 r., „WIR” - Wiejska Inicjatywa Rozwoju Umowa nr 00004-6933-UM1620012/15 z dnia 17.05.2016 r., „Lider Pojezierza” Umowa nr 00005-6933-UM1620002/15 z dnia 19.05.2016 r., „Stowarzyszenie Lokalna Grupa Działania Pojezierze Razem” Umowa nr 00006-6933-UM1610008/15 z dnia 16.05.2016 r., Lokalną Grupą Działania - „Powiatu Świdwińskiego” Umowa nr 00007-6933-UM1610009/15 z dnia 06.05.2016 r., Lokalna Grupa Działania „Partnerstwo Drawy z Liderem Wałeckim” Umowa nr 00008-6933-UM1620013/15 z dnia 19.05.2016 r., Centrum Inicjatyw Wiejskich Umowa nr 00009-6933-UM1610007/15 z dnia 06.05.2016 r., „</w:t>
      </w:r>
      <w:proofErr w:type="spellStart"/>
      <w:r w:rsidRPr="00100E63">
        <w:rPr>
          <w:rFonts w:ascii="Arial" w:hAnsi="Arial" w:cs="Arial"/>
          <w:sz w:val="20"/>
          <w:szCs w:val="20"/>
        </w:rPr>
        <w:t>Dolnoodrzańska</w:t>
      </w:r>
      <w:proofErr w:type="spellEnd"/>
      <w:r w:rsidRPr="00100E63">
        <w:rPr>
          <w:rFonts w:ascii="Arial" w:hAnsi="Arial" w:cs="Arial"/>
          <w:sz w:val="20"/>
          <w:szCs w:val="20"/>
        </w:rPr>
        <w:t xml:space="preserve"> Inicjatywa Rozwoju Obszarów Wiejskich” Umowa nr 00010-6933-UM1610003/15 z dnia 19.05.2016 r., Lokalnej Grupy Działania „Siła w Grupie” Umowa nr 00011-6933-UM1610006/15 z dnia 16.05.2016 r., Lokalna Grupa Działania Gryflandia Umowa nr 00012-6933-UM1610001/15 z dnia 18.05.2016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11959" w:rsidRDefault="00B11959" w:rsidP="00B119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5338D" w:rsidRDefault="0055338D" w:rsidP="005533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Upoważnienie obejmuje w szczególności uprawnienie do: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1) uzgadniania terminów naborów wniosków w ramach wsparcia realizacji operacji w ramach Lokalnej Strategii Rozwoju dalej jako LSR zgodnie z art. 19 ustawy </w:t>
      </w:r>
      <w:r>
        <w:rPr>
          <w:rFonts w:ascii="Arial" w:hAnsi="Arial" w:cs="Arial"/>
          <w:bCs/>
          <w:sz w:val="20"/>
        </w:rPr>
        <w:t xml:space="preserve">z dnia 20 lutego 2015 r. o </w:t>
      </w:r>
      <w:proofErr w:type="spellStart"/>
      <w:r>
        <w:rPr>
          <w:rFonts w:ascii="Arial" w:hAnsi="Arial" w:cs="Arial"/>
          <w:bCs/>
          <w:sz w:val="20"/>
        </w:rPr>
        <w:t>rozwoju</w:t>
      </w:r>
      <w:proofErr w:type="spellEnd"/>
      <w:r>
        <w:rPr>
          <w:rFonts w:ascii="Arial" w:hAnsi="Arial" w:cs="Arial"/>
          <w:bCs/>
          <w:sz w:val="20"/>
        </w:rPr>
        <w:t xml:space="preserve"> lokalnym z udziałem lokalnej społeczności </w:t>
      </w:r>
      <w:r w:rsidR="00B63B59">
        <w:rPr>
          <w:rFonts w:ascii="Arial" w:hAnsi="Arial" w:cs="Arial"/>
          <w:bCs/>
          <w:sz w:val="20"/>
        </w:rPr>
        <w:t>(Dz. U. z 2019 r. poz. 1167</w:t>
      </w:r>
      <w:r>
        <w:rPr>
          <w:rFonts w:ascii="Arial" w:hAnsi="Arial" w:cs="Arial"/>
          <w:bCs/>
          <w:sz w:val="20"/>
        </w:rPr>
        <w:t xml:space="preserve">), zwaną dalej ustawą RLKS; 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2) udostępniania formularza sprawozdania z realizacji LSR oraz wskazywania terminu składania sprawozdania z realizacji LSR w przypadku pierwszego roku jej realizacji;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3) wzywania Lokalnej Grupy Działania dalej jako LGD do udzielania wszelkich informacji związanych z realizacją LSR;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4) dokonywania oceny racjonalności harmonogramu realizacji planu komunikacji, w szczególności poprzez weryfikację adekwatności działań komunikacyjnych do wskaźników realizacji tych działań, a także adekwatności planowanych efektów działań komunikacyjnych do budżetu tych działań;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5) przeprowadzania analizy sprawozdań z realizacji LSR, polegającej na weryfikacji zgodności danych zawartych w tych sprawozdaniach z LSR, Umową oraz innymi dokumentami LGD; 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6) wydawania zaleceń LGD mających na celu poprawę działalności LGD i realizacji LSR, z podaniem terminu ich wdrożenia;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7) dokonywania oceny zmian Umowy, o które wnioskuje LGD, biorąc pod uwagę racjonalność i zasadność tych zmian, a także warunki, o których mowa w § 10 Umowy;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8) wyznaczania terminu i przeprowadzenia oceny efektywności realizacji LSR;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9) zatwierdzania opracowanego przez LGD programu naprawczego w przypadku uzyskania negatywnego wyniku oceny efektywności realizacji LSR;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10) przeprowadzania kontroli w LGD nie rzadziej niż raz w roku w celu potwierdzenia wykonywania przez LGD zobowiązań określonych w § 5 Umowy, w zakresie określonym przez Zarząd Województwa oraz wzywania LGD do wykonywania zaleceń z kontroli realizacji LSR;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11) informowania LGD o wysokości dostępnych środków finansowych w przeliczeniu na złote w ramach procedury uzgodnienia terminu naboru, o której mowa w § 5 ust. 1 </w:t>
      </w:r>
      <w:proofErr w:type="spellStart"/>
      <w:r>
        <w:rPr>
          <w:rFonts w:ascii="Arial" w:hAnsi="Arial" w:cs="Arial"/>
          <w:sz w:val="20"/>
        </w:rPr>
        <w:t>pkt</w:t>
      </w:r>
      <w:proofErr w:type="spellEnd"/>
      <w:r>
        <w:rPr>
          <w:rFonts w:ascii="Arial" w:hAnsi="Arial" w:cs="Arial"/>
          <w:sz w:val="20"/>
        </w:rPr>
        <w:t xml:space="preserve"> 9 Umowy;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12) weryfikacji dokumentacji potwierdzającej dokonanie wyboru operacji, których mowa w § 5 ust. 1 </w:t>
      </w:r>
      <w:proofErr w:type="spellStart"/>
      <w:r>
        <w:rPr>
          <w:rFonts w:ascii="Arial" w:hAnsi="Arial" w:cs="Arial"/>
          <w:sz w:val="20"/>
        </w:rPr>
        <w:t>pkt</w:t>
      </w:r>
      <w:proofErr w:type="spellEnd"/>
      <w:r>
        <w:rPr>
          <w:rFonts w:ascii="Arial" w:hAnsi="Arial" w:cs="Arial"/>
          <w:sz w:val="20"/>
        </w:rPr>
        <w:t xml:space="preserve"> 7 Umowy, zgodnie z art. 23 ust. 2-5 i 7 ustawy RLKS i zasadami określonymi w § 7 Umowy;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13) wzywania LGD do wszelkich wyjaśnień, uzupełniania braków i wykonywania zaleceń w zakresie dokonywania wyboru operacji - zgodnie z art. 23 ust. 1 ustawy RLKS;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14) wyrażania sprzeciwu wobec proponowanych przez LGD zmian wymienionych w §10, ust. 6 Umowy;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15) wnioskowania o wprowadzenie zmian w Umowie;</w:t>
      </w:r>
    </w:p>
    <w:p w:rsidR="0055338D" w:rsidRDefault="0055338D" w:rsidP="0055338D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 wyłączeniem rozwiązywania Umowy oraz podpisywaniem aneksów do Umowy.</w:t>
      </w:r>
    </w:p>
    <w:p w:rsidR="0055338D" w:rsidRDefault="0055338D" w:rsidP="0055338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5338D" w:rsidRDefault="0055338D" w:rsidP="0055338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 jest ważne do odwołania.</w:t>
      </w:r>
    </w:p>
    <w:p w:rsidR="00760B94" w:rsidRPr="008A42B3" w:rsidRDefault="00760B94" w:rsidP="005533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CC" w:rsidRDefault="005F2ACC" w:rsidP="00F35E3A">
      <w:pPr>
        <w:spacing w:after="0" w:line="240" w:lineRule="auto"/>
      </w:pPr>
      <w:r>
        <w:separator/>
      </w:r>
    </w:p>
  </w:endnote>
  <w:endnote w:type="continuationSeparator" w:id="0">
    <w:p w:rsidR="005F2ACC" w:rsidRDefault="005F2ACC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CC" w:rsidRDefault="005F2ACC" w:rsidP="00F35E3A">
      <w:pPr>
        <w:spacing w:after="0" w:line="240" w:lineRule="auto"/>
      </w:pPr>
      <w:r>
        <w:separator/>
      </w:r>
    </w:p>
  </w:footnote>
  <w:footnote w:type="continuationSeparator" w:id="0">
    <w:p w:rsidR="005F2ACC" w:rsidRDefault="005F2ACC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42E24"/>
    <w:rsid w:val="00085EC4"/>
    <w:rsid w:val="000C0DDE"/>
    <w:rsid w:val="000E2157"/>
    <w:rsid w:val="00110017"/>
    <w:rsid w:val="00174684"/>
    <w:rsid w:val="00191F3D"/>
    <w:rsid w:val="001D011A"/>
    <w:rsid w:val="00203A2A"/>
    <w:rsid w:val="0026611D"/>
    <w:rsid w:val="00271787"/>
    <w:rsid w:val="00281345"/>
    <w:rsid w:val="002A4BD7"/>
    <w:rsid w:val="00311156"/>
    <w:rsid w:val="00356F4A"/>
    <w:rsid w:val="0039624A"/>
    <w:rsid w:val="003B24FE"/>
    <w:rsid w:val="003C3A11"/>
    <w:rsid w:val="003C48B9"/>
    <w:rsid w:val="003D4389"/>
    <w:rsid w:val="00414A5B"/>
    <w:rsid w:val="00436D5A"/>
    <w:rsid w:val="0049258C"/>
    <w:rsid w:val="004932B3"/>
    <w:rsid w:val="004B1AB8"/>
    <w:rsid w:val="004C7FB7"/>
    <w:rsid w:val="004D2E69"/>
    <w:rsid w:val="00512355"/>
    <w:rsid w:val="005144DD"/>
    <w:rsid w:val="00525E4A"/>
    <w:rsid w:val="00543FF9"/>
    <w:rsid w:val="0054413E"/>
    <w:rsid w:val="0055338D"/>
    <w:rsid w:val="005705CD"/>
    <w:rsid w:val="00592378"/>
    <w:rsid w:val="00593CA0"/>
    <w:rsid w:val="005A28B0"/>
    <w:rsid w:val="005A36BC"/>
    <w:rsid w:val="005C1D27"/>
    <w:rsid w:val="005C6BF9"/>
    <w:rsid w:val="005D303F"/>
    <w:rsid w:val="005D6BA2"/>
    <w:rsid w:val="005E360C"/>
    <w:rsid w:val="005F0CE8"/>
    <w:rsid w:val="005F2675"/>
    <w:rsid w:val="005F2ACC"/>
    <w:rsid w:val="006212CF"/>
    <w:rsid w:val="00634245"/>
    <w:rsid w:val="006735F0"/>
    <w:rsid w:val="006760AD"/>
    <w:rsid w:val="00680EB3"/>
    <w:rsid w:val="006B2AB8"/>
    <w:rsid w:val="006C4C24"/>
    <w:rsid w:val="00740210"/>
    <w:rsid w:val="0074592D"/>
    <w:rsid w:val="00756191"/>
    <w:rsid w:val="00760B94"/>
    <w:rsid w:val="007640F0"/>
    <w:rsid w:val="007661B4"/>
    <w:rsid w:val="007B3C25"/>
    <w:rsid w:val="00825B4F"/>
    <w:rsid w:val="00840373"/>
    <w:rsid w:val="008976FA"/>
    <w:rsid w:val="008A42B3"/>
    <w:rsid w:val="008A433E"/>
    <w:rsid w:val="008B4370"/>
    <w:rsid w:val="008D13CF"/>
    <w:rsid w:val="008D62FB"/>
    <w:rsid w:val="008E6F7B"/>
    <w:rsid w:val="00935EE1"/>
    <w:rsid w:val="00946646"/>
    <w:rsid w:val="00986389"/>
    <w:rsid w:val="009D236C"/>
    <w:rsid w:val="00A0461D"/>
    <w:rsid w:val="00A23093"/>
    <w:rsid w:val="00A426C6"/>
    <w:rsid w:val="00A454F9"/>
    <w:rsid w:val="00A55B66"/>
    <w:rsid w:val="00A731DD"/>
    <w:rsid w:val="00A964EE"/>
    <w:rsid w:val="00AB2B16"/>
    <w:rsid w:val="00AF43DA"/>
    <w:rsid w:val="00B06004"/>
    <w:rsid w:val="00B11959"/>
    <w:rsid w:val="00B12763"/>
    <w:rsid w:val="00B6379C"/>
    <w:rsid w:val="00B63B59"/>
    <w:rsid w:val="00B90F82"/>
    <w:rsid w:val="00BE3C7F"/>
    <w:rsid w:val="00C06347"/>
    <w:rsid w:val="00C335D1"/>
    <w:rsid w:val="00C36E37"/>
    <w:rsid w:val="00C72305"/>
    <w:rsid w:val="00CA3CDA"/>
    <w:rsid w:val="00CA623A"/>
    <w:rsid w:val="00CC4BA8"/>
    <w:rsid w:val="00CC5D9A"/>
    <w:rsid w:val="00CF221D"/>
    <w:rsid w:val="00CF3F5E"/>
    <w:rsid w:val="00D01EB2"/>
    <w:rsid w:val="00D065EF"/>
    <w:rsid w:val="00D23D2F"/>
    <w:rsid w:val="00D310CF"/>
    <w:rsid w:val="00D3635B"/>
    <w:rsid w:val="00D55777"/>
    <w:rsid w:val="00D755C7"/>
    <w:rsid w:val="00DD03B7"/>
    <w:rsid w:val="00DD4955"/>
    <w:rsid w:val="00E00EF5"/>
    <w:rsid w:val="00E21A3D"/>
    <w:rsid w:val="00E25FE0"/>
    <w:rsid w:val="00E7687D"/>
    <w:rsid w:val="00E8051E"/>
    <w:rsid w:val="00EA6E16"/>
    <w:rsid w:val="00EC2BED"/>
    <w:rsid w:val="00EE1786"/>
    <w:rsid w:val="00F251CE"/>
    <w:rsid w:val="00F35E3A"/>
    <w:rsid w:val="00F46A4C"/>
    <w:rsid w:val="00F87DDE"/>
    <w:rsid w:val="00FE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rsid w:val="00B11959"/>
  </w:style>
  <w:style w:type="character" w:styleId="Hipercze">
    <w:name w:val="Hyperlink"/>
    <w:basedOn w:val="Domylnaczcionkaakapitu"/>
    <w:uiPriority w:val="99"/>
    <w:semiHidden/>
    <w:unhideWhenUsed/>
    <w:rsid w:val="00B11959"/>
    <w:rPr>
      <w:color w:val="0000FF"/>
      <w:u w:val="single"/>
    </w:rPr>
  </w:style>
  <w:style w:type="paragraph" w:customStyle="1" w:styleId="Paragraf">
    <w:name w:val="Paragraf"/>
    <w:basedOn w:val="Normalny"/>
    <w:qFormat/>
    <w:rsid w:val="00B11959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B11959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B11959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B11959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B11959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B11959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23</cp:revision>
  <cp:lastPrinted>2015-11-06T13:33:00Z</cp:lastPrinted>
  <dcterms:created xsi:type="dcterms:W3CDTF">2019-03-17T15:04:00Z</dcterms:created>
  <dcterms:modified xsi:type="dcterms:W3CDTF">2020-07-03T13:53:00Z</dcterms:modified>
</cp:coreProperties>
</file>