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29619F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D443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CC5B0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CC5B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URZĄDZEŃ MOBILNYCH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OFEROWANEGO W ZADANIU NR </w:t>
            </w:r>
            <w:r w:rsidR="00D443C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B62985" w:rsidRDefault="00B62985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5916D6">
        <w:rPr>
          <w:rFonts w:ascii="Arial" w:hAnsi="Arial" w:cs="Arial"/>
          <w:b/>
          <w:sz w:val="20"/>
          <w:szCs w:val="20"/>
        </w:rPr>
        <w:t xml:space="preserve">urządzeń mobilnych oferowanych </w:t>
      </w:r>
      <w:r w:rsidR="005916D6">
        <w:rPr>
          <w:rFonts w:ascii="Arial" w:hAnsi="Arial" w:cs="Arial"/>
          <w:b/>
          <w:sz w:val="20"/>
          <w:szCs w:val="20"/>
        </w:rPr>
        <w:br/>
      </w:r>
      <w:r w:rsidR="00D443C5">
        <w:rPr>
          <w:rFonts w:ascii="Arial" w:hAnsi="Arial" w:cs="Arial"/>
          <w:b/>
          <w:sz w:val="20"/>
          <w:szCs w:val="20"/>
        </w:rPr>
        <w:t>w Zadaniu nr 2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D443C5">
        <w:rPr>
          <w:rFonts w:ascii="Arial" w:hAnsi="Arial" w:cs="Arial"/>
          <w:b/>
          <w:sz w:val="20"/>
          <w:szCs w:val="20"/>
        </w:rPr>
        <w:t>Urządzenia mobilne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bookmarkEnd w:id="0"/>
    <w:p w:rsidR="001F342D" w:rsidRPr="002C1511" w:rsidRDefault="00F33DD8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1 wraz ze stacją dokującą</w:t>
      </w:r>
      <w:r w:rsidRPr="00181E65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24</w:t>
      </w:r>
      <w:r w:rsidRPr="00181E65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="001F342D" w:rsidRPr="00181E65">
        <w:rPr>
          <w:rFonts w:ascii="Arial" w:hAnsi="Arial" w:cs="Arial"/>
          <w:sz w:val="20"/>
          <w:szCs w:val="20"/>
        </w:rPr>
        <w:t xml:space="preserve">...... ................................................................................................................................................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poszczególnych wierszach kolumny nr 4)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F33DD8">
        <w:rPr>
          <w:rFonts w:ascii="Arial" w:hAnsi="Arial" w:cs="Arial"/>
          <w:b/>
          <w:sz w:val="16"/>
          <w:szCs w:val="16"/>
        </w:rPr>
        <w:t>komputera przenośnego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poszczególnych wierszach kolumny nr 3)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F33DD8">
        <w:rPr>
          <w:rFonts w:ascii="Arial" w:hAnsi="Arial" w:cs="Arial"/>
          <w:sz w:val="16"/>
          <w:szCs w:val="16"/>
        </w:rPr>
        <w:t>komputera przenośnego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588"/>
        <w:gridCol w:w="3860"/>
        <w:gridCol w:w="2620"/>
      </w:tblGrid>
      <w:tr w:rsidR="004A40B8" w:rsidRPr="00876798" w:rsidTr="003D0AD8">
        <w:trPr>
          <w:trHeight w:val="487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876798" w:rsidTr="003D0AD8">
        <w:trPr>
          <w:trHeight w:val="69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87679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B62985">
            <w:pPr>
              <w:spacing w:before="24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Procesor klasy x86, zaprojektowany do pracy w komputerach przenośnych.</w:t>
            </w:r>
          </w:p>
          <w:p w:rsidR="00F33DD8" w:rsidRPr="00876798" w:rsidRDefault="004532FE" w:rsidP="00B30FD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Zaoferowany procesor musi uzyskiwać jednocześnie w teście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CPU Mark wynik min.: 4000 punktów, (wynik testu zaproponowanego procesora musi być opublikowany w zestawieniu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Rozmiar 12.5 cali, rozdzielczość nominalna: 1920 x 1080, dotykowa. Ekran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konwertowalny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>, pozwalający na używanie w formie notebooka oraz w formie tabletu.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6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8GB.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BIOS zgodny ze specyfikacją UEFI.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Możliwość, bez uruchamiania systemu operacyjnego z dysku twardego komputera lub innych podłączonych do niego urządzeń zewnętrznych informacji o  wersji BIOS wraz z datą, nr seryjnym, wersja oraz nazwa komputera, ilości pamięci RAM, typie procesora, MAC Adres karty sieciowej.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komputera z zewnętrznych urządzeń.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Możliwość, bez uruchamiania systemu operacyjnego z dysku twardego komputera lub innych, podłączonych do niego urządzeń zewnętrznych,  ustawienia hasła na poziomie systemu, administratora oraz dysku twardego.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sieciowej z poziomu BIOS, bez uruchamiania systemu operacyjnego z dysku twardego komputera lub innych, podłączonych do niego, urządzeń zewnętrznych. 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są aktywne.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56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Min. 256GB SSD.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Zintegrowana w procesorze, umożliwiająca jednoczesną pracę na 2 monitorach podłączonych do dedykowanej stacji dokującej/</w:t>
            </w:r>
            <w:proofErr w:type="spellStart"/>
            <w:r w:rsidRPr="004532FE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4532FE">
              <w:rPr>
                <w:rFonts w:ascii="Arial" w:hAnsi="Arial" w:cs="Arial"/>
                <w:sz w:val="20"/>
                <w:szCs w:val="20"/>
              </w:rPr>
              <w:t xml:space="preserve"> portów.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Multimedia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Karta dźwiękowa zgodna z HD zintegrowana z płytą główną, wbudowane głośniki, 1 mikrofon, wbudowany czytnik kart pamięci min. SD.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140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Wbudowana karta sieciowa, pracująca w standardzie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ac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>/b/g/n, wbudowany modem do mobilnej łączności szerokopasmowej (bez blokady SIMLOCK), Bluetooth.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3603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 xml:space="preserve">Min. 2 x USB w tym min 1 port umożliwiający zasilanie urządzeń zewnętrznych przy wyłączonym notebooku, złącze umożliwiające podłączenie słuchawek i mikrofonu, HDMI, możliwość podłączenia dedykowanej stacji dokującej lub </w:t>
            </w:r>
            <w:proofErr w:type="spellStart"/>
            <w:r w:rsidRPr="004532FE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4532FE">
              <w:rPr>
                <w:rFonts w:ascii="Arial" w:hAnsi="Arial" w:cs="Arial"/>
                <w:sz w:val="20"/>
                <w:szCs w:val="20"/>
              </w:rPr>
              <w:t xml:space="preserve"> portów będącej w asortymencie producenta notebooka umożliwiającej pracę jednocześnie na dwóch monitorach zewnętrznych podłączonych do stacji dokującej lub </w:t>
            </w:r>
            <w:proofErr w:type="spellStart"/>
            <w:r w:rsidRPr="004532FE">
              <w:rPr>
                <w:rFonts w:ascii="Arial" w:hAnsi="Arial" w:cs="Arial"/>
                <w:sz w:val="20"/>
                <w:szCs w:val="20"/>
              </w:rPr>
              <w:t>replikatora</w:t>
            </w:r>
            <w:proofErr w:type="spellEnd"/>
            <w:r w:rsidRPr="004532FE">
              <w:rPr>
                <w:rFonts w:ascii="Arial" w:hAnsi="Arial" w:cs="Arial"/>
                <w:sz w:val="20"/>
                <w:szCs w:val="20"/>
              </w:rPr>
              <w:t xml:space="preserve"> portów.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Notebook nie może być cięższy niż 1,45kg. Waga notebooka obejmuje wymaganą baterię, nie obejmuje zasilacza.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4532FE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4532FE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Min 3-komorowa, czas pracy na baterii min. 8 godzin.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532FE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Diagnostyka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Wbudowany system diagnostyczny z graficznym interfejsem użytkownika umożliwiający jednoczesne przetestowanie w celu wykrycia usterki zainstalowanych komponentów w oferowanym komputerze bez konieczności uruchamiania systemu operacyjnego. System opatrzony min. o funkcjonalność :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- sprawdzenie Master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Boot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Record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na gotowość do uruchomienia oferowanego systemu operacyjnego,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procesora [ min. cache ]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pamięci,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baterii,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 test pamięci masowej.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lastRenderedPageBreak/>
              <w:t>Wbudowany wizualny system diagnostyczny oparty na sygnalizacji za pomocą diod sygnalizujących, umożliwiający wykrycie bez konieczności uruchamiania systemu operacyjnego min.: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procesora,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- błędu pamięci, 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płyty głównej,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awarii karty graficznej,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braku pamięci,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panelem LCD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ukończeniem procesu systemu POST,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- problemu z zainicjowaniem/obsługą pamięci.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Czarny lub srebrny.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Konstrukcja obudowy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4532FE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Wzmocniona – wykonana z wzmocnionego stopu metalu, matryca zamontowana na metalowych zawiasach, pozwalających na odchylenie ekranu o 360 stopni.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4532FE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Klawiatura w układzie QWERTY podświetlana.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>Etui dopasowane do wymiarów notebooka.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2FE">
              <w:rPr>
                <w:rFonts w:ascii="Arial" w:hAnsi="Arial" w:cs="Arial"/>
                <w:sz w:val="20"/>
                <w:szCs w:val="20"/>
              </w:rPr>
              <w:t xml:space="preserve">Dedykowane pióro cyfrowe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>do precyzyjnej obsługi ekranu dotykowego</w:t>
            </w:r>
            <w:r w:rsidRPr="004532FE">
              <w:rPr>
                <w:rFonts w:ascii="Arial" w:hAnsi="Arial" w:cs="Arial"/>
                <w:sz w:val="20"/>
                <w:szCs w:val="20"/>
              </w:rPr>
              <w:t>, wyprodukowane przez producenta zaoferowanego komputera.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Wbudowana kamera.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Zintegrowany z płyta główną dedykowany układ sprzętowy służący do tworzenia i zarządzania wygenerowanymi przez komputer kluczami szyfrowania. Zabezpieczenie to musi posiadać możliwość szyfrowania poufnych dokumentów przechowywanym na dysku twardym przy użycia klucza sprzętowego.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Wbudowany czytnik kart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SmartCard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774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- stosowne oświadczenie Wykonawca winien złożyć przed podpisaniem umowy.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się z obowiązków gwarancyjnych wykonawcy lub firmy serwisującej, przejmie 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br/>
              <w:t>na siebie wszelkie zobowiązania związane z serwisem gwarancyjnym – dokumenty potwierdzające wymagane są od Wykonawcy przed podpisaniem umowy.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31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F33DD8" w:rsidRPr="00B30FD7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</w:t>
            </w:r>
            <w:r w:rsidRPr="00B30FD7">
              <w:rPr>
                <w:rFonts w:ascii="Arial" w:hAnsi="Arial" w:cs="Arial"/>
                <w:bCs/>
                <w:sz w:val="20"/>
                <w:szCs w:val="20"/>
              </w:rPr>
              <w:t>nta numeru seryjnego lub modelu komputera</w:t>
            </w:r>
            <w:r w:rsidR="00B30FD7" w:rsidRPr="00B30F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0FD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w niniejszym pkt (pod niniejszą tabelą) należy podać link strony.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323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Certyfikaty i standardy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3DD8" w:rsidRPr="00876798" w:rsidRDefault="004532FE" w:rsidP="00B30FD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3DD8" w:rsidRPr="00876798" w:rsidTr="003D0AD8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23.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Stacja dokująca/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replikator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portów do zaproponowanego modelu laptopa. Stacja musi umożliwiać jednoczesną obsługę dwóch zewnętrznych monitorów, tak aby było możliwe korzystanie z trybu rozszerzonego pulpitu.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Stacja dokująca/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replikator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 portów powinien posiadać następujące porty: min. 3 porty USB, min. 1x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 xml:space="preserve">, min. 1x VGA, min. 1x RJ-45, złącze blokady </w:t>
            </w:r>
            <w:proofErr w:type="spellStart"/>
            <w:r w:rsidRPr="004532FE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4532F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532FE" w:rsidRPr="004532FE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Dołączony zasilacz zapewniający pełną współpracę z zaproponowanym modelem komputera przenośnego (obsługę podłączonych do stacji peryferii).</w:t>
            </w:r>
          </w:p>
          <w:p w:rsidR="00F33DD8" w:rsidRPr="00876798" w:rsidRDefault="004532FE" w:rsidP="004532FE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2FE">
              <w:rPr>
                <w:rFonts w:ascii="Arial" w:hAnsi="Arial" w:cs="Arial"/>
                <w:bCs/>
                <w:sz w:val="20"/>
                <w:szCs w:val="20"/>
              </w:rPr>
              <w:t>Min. 12-miesięczna gwarancja producenta świadczona na miejscu u klienta.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DD8" w:rsidRPr="00876798" w:rsidRDefault="00F33DD8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Pr="000A013F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1" w:name="_Toc487028608"/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</w:t>
      </w:r>
      <w:r w:rsidR="00426B59">
        <w:rPr>
          <w:rFonts w:ascii="Arial" w:hAnsi="Arial" w:cs="Arial"/>
          <w:sz w:val="16"/>
          <w:szCs w:val="20"/>
        </w:rPr>
        <w:t>odnie z rozdziałem XIV</w:t>
      </w:r>
      <w:r>
        <w:rPr>
          <w:rFonts w:ascii="Arial" w:hAnsi="Arial" w:cs="Arial"/>
          <w:sz w:val="16"/>
          <w:szCs w:val="20"/>
        </w:rPr>
        <w:t xml:space="preserve"> pkt </w:t>
      </w:r>
      <w:r w:rsidR="00426B59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</w:t>
      </w:r>
      <w:r w:rsidR="00426B59">
        <w:rPr>
          <w:rFonts w:ascii="Arial" w:hAnsi="Arial" w:cs="Arial"/>
          <w:sz w:val="16"/>
          <w:szCs w:val="20"/>
        </w:rPr>
        <w:t xml:space="preserve">2 </w:t>
      </w:r>
      <w:r>
        <w:rPr>
          <w:rFonts w:ascii="Arial" w:hAnsi="Arial" w:cs="Arial"/>
          <w:sz w:val="16"/>
          <w:szCs w:val="20"/>
        </w:rPr>
        <w:t>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F33DD8" w:rsidP="003D0AD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2 wraz ze stacją dokującą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4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1F342D" w:rsidRPr="008D21A1">
        <w:rPr>
          <w:rFonts w:ascii="Arial" w:hAnsi="Arial" w:cs="Arial"/>
          <w:b/>
          <w:sz w:val="20"/>
          <w:szCs w:val="20"/>
        </w:rPr>
        <w:t>.</w:t>
      </w:r>
      <w:bookmarkEnd w:id="1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5916D6" w:rsidRDefault="005916D6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poszczególnych wierszach kolumny nr 4)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komputera przenośnego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poszczególnych wierszach kolumny nr 3)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>
        <w:rPr>
          <w:rFonts w:ascii="Arial" w:hAnsi="Arial" w:cs="Arial"/>
          <w:sz w:val="16"/>
          <w:szCs w:val="16"/>
        </w:rPr>
        <w:t xml:space="preserve">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Pr="00E73E9B">
        <w:rPr>
          <w:rFonts w:ascii="Arial" w:hAnsi="Arial" w:cs="Arial"/>
          <w:sz w:val="16"/>
          <w:szCs w:val="16"/>
        </w:rPr>
        <w:br/>
        <w:t xml:space="preserve">w kolumnie należy podać odpowiedni parametr lub wartość oferowanego </w:t>
      </w:r>
      <w:r>
        <w:rPr>
          <w:rFonts w:ascii="Arial" w:hAnsi="Arial" w:cs="Arial"/>
          <w:sz w:val="16"/>
          <w:szCs w:val="16"/>
        </w:rPr>
        <w:t>komputera przenośnego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8"/>
        <w:gridCol w:w="1644"/>
        <w:gridCol w:w="3889"/>
        <w:gridCol w:w="2705"/>
      </w:tblGrid>
      <w:tr w:rsidR="005916D6" w:rsidRPr="002C1511" w:rsidTr="003D0AD8">
        <w:trPr>
          <w:trHeight w:val="66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Default="005916D6" w:rsidP="003D0A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6D6" w:rsidRPr="002C1511" w:rsidRDefault="005916D6" w:rsidP="00E8182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5916D6" w:rsidRPr="002C1511" w:rsidTr="003D0AD8">
        <w:trPr>
          <w:trHeight w:val="37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Procesor: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B30FD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Procesor klasy x86,zaprojektowany do pracy w komputerach przenośnych. Zaoferowany procesor musi uzyskiwać w teście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CPU Mark wynik min.: 3700 punktów, (wynik testu zaproponowanego procesora musi być opublikowany w zestawieniu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Matryca: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Rozmiar 15,6 cali, rozdzielczość nominalna: 1920x1080, matowa, podświetlenie LED.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64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Pamięć: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8 GB DDR4 z możliwością rozbudowy do min. 32GB.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BIOS: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 (gwarantująca utrzymanie zapisanego hasła nawet w przypadku odłączenia wszystkich źródeł zasilania i podtrzymania BIOS).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stacji roboczej z zewnętrznych urządzeń, portów USB.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Możliwość, bez uruchamiania systemu operacyjnego z dysku twardego komputera lub z innych podłączonych do niego urządzeń zewnętrznych, ustawienia hasła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na poziomie systemu, administratora oraz dysku twardego oraz możliwość ustawienia następujących zależności pomiędzy nimi: 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brak możliwości zmiany hasła pozwalającego na uruchomienie systemu bez podania hasła administratora,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ustawienia zależności pomiędzy hasłem administratora a hasłem systemowym tak, aby nie było możliwe wprowadzenie zmian w BIOS wyłącznie po podaniu hasła systemowego (funkcja ta ma wymuszać podanie hasła administratora przy próbie zmiany ustawień BIOS w sytuacji, gdy zostało podane hasło systemowe).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włączenia/wyłączenia zintegrowanej bezprzewodowej karty sieciowej i portów USB z poziomu BIOS, bez uruchamiania systemu operacyjnego z dysku twardego komputera lub z innych podłączonych do niego urządzeń zewnętrznych.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włączenia/wyłączenia funkcjonalności Wake On LAN/WLAN – zdalne uruchomienie komputera za pośrednictwem sieci LAN i WLAN. Możliwość włączenia/wyłączenia hasła dla dysku twardego.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37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Diagnostyka: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Wbudowany system diagnostyczny z graficznym interfejsem użytkownika umożliwiający przetestowanie w celu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wykrycia usterki zainstalowanych komponentów w oferowanym komputerze bez konieczności uruchamiania systemu operacyjnego. System zapewniający min. funkcjonalność: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procesora [min. cache],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pamięci,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baterii,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wentylatora,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test dysku twardego,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Wbudowany wizualny system diagnostyczny oparty na sygnalizacji za pomocą diod sygnalizujących pracę HDD, karty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WiFi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>, zasilania sieciowego, zasilania z baterii, ładowania baterii, umożliwiający wykrycie bez konieczności uruchamiania systemu operacyjnego przynajmniej: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procesora,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płyty głównej,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karty graficznej,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awarii portów USB,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braku pamięci,</w:t>
            </w:r>
          </w:p>
          <w:p w:rsidR="00876798" w:rsidRPr="00876798" w:rsidRDefault="00876798" w:rsidP="00876798">
            <w:pPr>
              <w:numPr>
                <w:ilvl w:val="0"/>
                <w:numId w:val="40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problemu z panelem LCD,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problemu z ukończeniem testu systemu POST.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HDD: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Min. 320GB SATA III SSHD z min 8GB pamięci </w:t>
            </w:r>
            <w:proofErr w:type="spellStart"/>
            <w:r w:rsidRPr="00876798">
              <w:rPr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 w:rsidRPr="008767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Karta graficzna: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główną, z możliwością dynamicznego przydzielenia pamięci systemowej, umożliwiająca pracę w trybie rozszerzonego pulpitu z dwoma monitorami podłączonymi przez zaoferowaną stację dokującą.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Multimedia: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główną, zgodna z High Definition,</w:t>
            </w:r>
            <w:r w:rsidRPr="00876798">
              <w:rPr>
                <w:rFonts w:ascii="Arial" w:hAnsi="Arial" w:cs="Arial"/>
                <w:sz w:val="20"/>
                <w:szCs w:val="20"/>
              </w:rPr>
              <w:t xml:space="preserve"> wbudowane  głośniki, czytnik kart pamięci min. SD.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napToGri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Łączność: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Ethernet 10/100/1000, z obsługą Wake on LAN, PXE 2.1, zintegrowana z płytą główną.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Karta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WLAN 802.11a/b/g/n zintegrowana z płytą główną.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Obsługa Bluetooth.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Napęd DVD±RW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Napęd umożliwiający zapis płyt: CD-R, CD-RW, DVD±R, DVD±RW. Dopuszcza się napęd zewnętrzny.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281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Porty: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Min. 3 x USB 3.0, przynajmniej jeden z portów USB musi zapewniać funkcjonalność ładowania urządzeń zewnętrznych nawet gdy notebook jest wyłączony, złącze słuchawek i mikrofonu, VGA, HDMI, możliwość podłączenia dedykowanej stacji dokującej nie zajmującej złącza USB, umożliwiającej pracę na dwóch zewnętrznych monitorach w trybie rozszerzonego pulpitu.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Waga: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Ciężar notebooka z baterią, baz zasilacza nie może przekraczać 2 kg.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Bateria: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Min. 4-komorowa. Czas pracy na baterii min. 6 godzin.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Kolor: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Czarny lub srebrny.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916D6" w:rsidRPr="002C1511" w:rsidTr="003D0AD8">
        <w:trPr>
          <w:trHeight w:val="2182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Obudowa: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Obudowa wykonana z metalu o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konstrukcji absorbującej wstrząsy w celu zabezpieczenia dysku twardego</w:t>
            </w:r>
            <w:r w:rsidRPr="00876798">
              <w:rPr>
                <w:rFonts w:ascii="Arial" w:hAnsi="Arial" w:cs="Arial"/>
                <w:sz w:val="20"/>
                <w:szCs w:val="20"/>
              </w:rPr>
              <w:t>, matryca zamontowana na metalowych zawiasach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13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Klawiatura: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Klawiatura pełnowymiarowa w układzie QWERTY z wydzielonym blokiem klawiszy numerycznych, odporna na zalanie cieczą.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62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Kamera: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Wbudowana kamera HD.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268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Bezpieczeństwo: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Zintegrowany z płytą główną dedykowany układ sprzętowy służący do tworzenia i zarządzania wygenerowanymi przez komputer kluczami szyfrowania. Zabezpieczenie to musi posiadać możliwość szyfrowania plików przechowywanych na dysku twardym przy użyciu klucza sprzętowego.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Wbudowany czytnik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SmartCard</w:t>
            </w:r>
            <w:proofErr w:type="spell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Wirtualizacja zasobów: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Sprzętowe wsparcie technologii wirtualizacji procesorów, pamięci i urządzeń I/O realizowane łącznie w procesorze, chipsecie płyty głównej oraz w BIOS systemu.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17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System operacyjny: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5916D6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- stosowne oświadczenie Wykonawca winien złożyć przed podpisaniem umowy.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tabs>
                <w:tab w:val="left" w:pos="213"/>
              </w:tabs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Wsparcie techniczne producenta: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sprawdzenia za pośrednictwem strony internetowej konfiguracji sprzętowej komputera oraz warunków gwarancji, po podaniu numeru seryjnego bezpośrednio u producenta.</w:t>
            </w:r>
          </w:p>
          <w:p w:rsidR="005916D6" w:rsidRPr="00876798" w:rsidRDefault="00876798" w:rsidP="00B30FD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numeru seryjnego lub modelu komputera na dedykowanej stronie internetowej producenta</w:t>
            </w:r>
            <w:r w:rsidR="00B30FD7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w niniejszym pkt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 xml:space="preserve">(pod niniejszą tabelą) 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>należy podać link strony.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16D6" w:rsidRPr="005916D6" w:rsidRDefault="00876798" w:rsidP="00A44B0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</w:t>
            </w:r>
            <w:r w:rsidR="00BB194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Alternatywą dla wpisu na stronie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http://www.epeat.net jest złożenie wszystkich równoważnych dokumentów wynikających z kolumny nr 3 w tabeli nr 1 "Warunków równoważności dla normy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</w:t>
            </w:r>
            <w:r w:rsidRPr="002A7A83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 w:rsidR="00A44B09" w:rsidRPr="002A7A8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83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Dodatkowe wyposażenie: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Torba dopasowana do wymiarów notebooka.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2C1511" w:rsidTr="003D0AD8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Stacja dokująca: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Dedykowana stacja dokująca do zaproponowanego modelu laptopa. Stacja musi umożliwiać jednoczesną obsługę dwóch zewnętrznych monitorów, tak aby było możliwe korzystanie z trybu rozszerzonego pulpitu.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Stacja dokująca powinna posiadać następujące parametry: min. 4 porty USB, min. 2x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, min. 1x DVI, min. 1x VGA, min. 1x RJ-45, złącze blokady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876798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Dołączony zasilacz zapewniający pełną współpracę z zaproponowanym modelem komputera przenośnego (ładowanie baterii, obsługę podłączonych do stacji peryferii).</w:t>
            </w:r>
          </w:p>
          <w:p w:rsidR="005916D6" w:rsidRPr="005916D6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12-miesięczna gwarancja producenta świadczona na miejscu u klienta.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D6" w:rsidRPr="005916D6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2" w:name="_Toc487028609"/>
    </w:p>
    <w:p w:rsidR="00693FD9" w:rsidRDefault="00693FD9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3D0AD8" w:rsidRPr="000A013F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426B59">
        <w:rPr>
          <w:rFonts w:ascii="Arial" w:hAnsi="Arial" w:cs="Arial"/>
          <w:sz w:val="16"/>
          <w:szCs w:val="20"/>
        </w:rPr>
        <w:t xml:space="preserve">XIV pkt 6 </w:t>
      </w:r>
      <w:proofErr w:type="spellStart"/>
      <w:r w:rsidR="00426B59">
        <w:rPr>
          <w:rFonts w:ascii="Arial" w:hAnsi="Arial" w:cs="Arial"/>
          <w:sz w:val="16"/>
          <w:szCs w:val="20"/>
        </w:rPr>
        <w:t>ppkt</w:t>
      </w:r>
      <w:proofErr w:type="spellEnd"/>
      <w:r w:rsidR="00426B59">
        <w:rPr>
          <w:rFonts w:ascii="Arial" w:hAnsi="Arial" w:cs="Arial"/>
          <w:sz w:val="16"/>
          <w:szCs w:val="20"/>
        </w:rPr>
        <w:t xml:space="preserve"> 2</w:t>
      </w:r>
      <w:r>
        <w:rPr>
          <w:rFonts w:ascii="Arial" w:hAnsi="Arial" w:cs="Arial"/>
          <w:sz w:val="16"/>
          <w:szCs w:val="20"/>
        </w:rPr>
        <w:t xml:space="preserve">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3D0AD8" w:rsidRDefault="00693FD9" w:rsidP="00693FD9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br w:type="page"/>
      </w:r>
    </w:p>
    <w:p w:rsidR="003D0AD8" w:rsidRPr="003D0AD8" w:rsidRDefault="003D0AD8" w:rsidP="003D0AD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5916D6" w:rsidP="003D0AD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Komputer przenośny typu 3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2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sztuki.</w:t>
      </w:r>
      <w:bookmarkEnd w:id="2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>
        <w:rPr>
          <w:rFonts w:ascii="Arial" w:hAnsi="Arial" w:cs="Arial"/>
          <w:sz w:val="20"/>
          <w:szCs w:val="20"/>
        </w:rPr>
        <w:t xml:space="preserve">.. </w:t>
      </w:r>
      <w:r w:rsidR="008D21A1" w:rsidRPr="001F34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3D0AD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poszczególnych wierszach kolumny nr 4)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 xml:space="preserve">komputera </w:t>
      </w:r>
      <w:r w:rsidR="005916D6">
        <w:rPr>
          <w:rFonts w:ascii="Arial" w:hAnsi="Arial" w:cs="Arial"/>
          <w:b/>
          <w:sz w:val="16"/>
          <w:szCs w:val="16"/>
        </w:rPr>
        <w:t>przenośnego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poszczególnych wierszach kolumny nr 3)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 xml:space="preserve">komputera </w:t>
      </w:r>
      <w:r w:rsidR="005916D6">
        <w:rPr>
          <w:rFonts w:ascii="Arial" w:hAnsi="Arial" w:cs="Arial"/>
          <w:sz w:val="16"/>
          <w:szCs w:val="16"/>
        </w:rPr>
        <w:t>przenośnego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586"/>
        <w:gridCol w:w="3881"/>
        <w:gridCol w:w="2604"/>
      </w:tblGrid>
      <w:tr w:rsidR="004A40B8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876798" w:rsidTr="003D0AD8">
        <w:trPr>
          <w:trHeight w:val="78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DA7" w:rsidRPr="00876798" w:rsidRDefault="00CE2DA7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5916D6" w:rsidRPr="00876798" w:rsidTr="00BB1948">
        <w:trPr>
          <w:trHeight w:val="79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A44B0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Procesor klasy x86, zaprojektowany do pracy w komputerach przenośnych. Zaoferowany procesor musi uzyskiwać jednocześnie w teście </w:t>
            </w:r>
            <w:proofErr w:type="spellStart"/>
            <w:r w:rsidRPr="00876798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76798">
              <w:rPr>
                <w:rFonts w:ascii="Arial" w:hAnsi="Arial" w:cs="Arial"/>
                <w:sz w:val="20"/>
                <w:szCs w:val="20"/>
              </w:rPr>
              <w:t xml:space="preserve"> CPU Mark wynik min.: 4000 punktów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(wynik testu zaproponowanego procesora musi być opublikowany w zestawieniu </w:t>
            </w:r>
            <w:proofErr w:type="spellStart"/>
            <w:r w:rsidRPr="00876798">
              <w:rPr>
                <w:rFonts w:ascii="Arial" w:hAnsi="Arial" w:cs="Arial"/>
                <w:bCs/>
                <w:sz w:val="20"/>
                <w:szCs w:val="20"/>
              </w:rPr>
              <w:t>CpuBenchmark</w:t>
            </w:r>
            <w:proofErr w:type="spellEnd"/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– stanowiącym załącznik nr </w:t>
            </w:r>
            <w:r w:rsidR="00A44B09" w:rsidRPr="002A7A83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876798">
        <w:trPr>
          <w:trHeight w:val="113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Matryca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Rozmiar 15,6 cali, rozdzielczość nominalna: 1366 x 768, matowa – nie dopuszcza się matryc błyszczących, podświetlenie LED.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4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4GB DDR4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5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HDD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320 GB SATA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463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5916D6" w:rsidRPr="00876798" w:rsidTr="003D0AD8">
        <w:trPr>
          <w:trHeight w:val="52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Karta dźwiękowa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6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Ethernet 10/100/1000, zintegrowana z płytą główną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WLAN 802.11a/b/g/n z przełącznikiem umożliwiającym włączenie/wyłączenie łączności bezprzewodowej, Bluetooth</w:t>
            </w:r>
            <w:r w:rsidRPr="0087679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Wewnętrzny napęd DVD±RW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Napęd  umożliwiający zapis płyt: CD-R, CD-RW, DVD±R, DVD±RW, DVD±R </w:t>
            </w:r>
            <w:proofErr w:type="spellStart"/>
            <w:r w:rsidRPr="00876798">
              <w:rPr>
                <w:rFonts w:ascii="Arial" w:hAnsi="Arial" w:cs="Arial"/>
                <w:sz w:val="20"/>
                <w:szCs w:val="20"/>
              </w:rPr>
              <w:t>Double</w:t>
            </w:r>
            <w:proofErr w:type="spellEnd"/>
            <w:r w:rsidRPr="008767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798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876798">
              <w:rPr>
                <w:rFonts w:ascii="Arial" w:hAnsi="Arial" w:cs="Arial"/>
                <w:sz w:val="20"/>
                <w:szCs w:val="20"/>
              </w:rPr>
              <w:t>. Dołączone oprogramowanie do nagrywania i odtwarzania.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i/>
                <w:color w:val="00B050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 xml:space="preserve">3 x USB, złącze słuchawek, złącze mikrofonu, VGA, HDMI 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4-komorowa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Czarny lub srebrny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57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Torba dopasowana do wymiarów notebooka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3D0AD8">
        <w:trPr>
          <w:trHeight w:val="17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Professional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Bateria objęta gwarancją min. 12-miesięczną. Uszkodzony dysk twardy pozostaje u Zamawiającego. Czas reakcji serwisu w miejscu instalacji - do końca następnego dnia roboczego.</w:t>
            </w:r>
          </w:p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876798" w:rsidRPr="00876798" w:rsidRDefault="00876798" w:rsidP="003D0AD8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</w:t>
            </w:r>
            <w:r w:rsidRPr="00876798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oświadczenie Wykonawca winien </w:t>
            </w:r>
            <w:r w:rsidRPr="00876798">
              <w:rPr>
                <w:rFonts w:ascii="Arial" w:eastAsia="ヒラギノ角ゴ Pro W3" w:hAnsi="Arial" w:cs="Arial"/>
                <w:sz w:val="20"/>
                <w:szCs w:val="20"/>
              </w:rPr>
              <w:t>złożyć przed podpisaniem umowy</w:t>
            </w:r>
            <w:r w:rsidRPr="00876798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.</w:t>
            </w:r>
          </w:p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 firmy serwisującej, przejmie </w:t>
            </w:r>
            <w:r w:rsidRPr="00876798">
              <w:rPr>
                <w:rFonts w:ascii="Arial" w:hAnsi="Arial" w:cs="Arial"/>
                <w:bCs/>
                <w:sz w:val="20"/>
                <w:szCs w:val="20"/>
              </w:rPr>
              <w:t>na siebie wszelkie zobowiązania związane z serwisem gwarancyjnym – dokumenty potwierdzające wymagane są od Wykonawcy przed podpisaniem umowy.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16D6" w:rsidRPr="00876798" w:rsidTr="005916D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Wsparcie techniczne producenta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98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5916D6" w:rsidRPr="00876798" w:rsidRDefault="00876798" w:rsidP="003D0AD8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 w:rsidR="00B30FD7" w:rsidRPr="002A7A83">
              <w:rPr>
                <w:rFonts w:ascii="Arial" w:hAnsi="Arial" w:cs="Arial"/>
                <w:bCs/>
                <w:sz w:val="20"/>
                <w:szCs w:val="20"/>
              </w:rPr>
              <w:t>- w niniejszym pkt (pod niniejszą tabelą) należy podać link strony.</w:t>
            </w:r>
            <w:bookmarkStart w:id="3" w:name="_GoBack"/>
            <w:bookmarkEnd w:id="3"/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6" w:rsidRPr="00876798" w:rsidRDefault="005916D6" w:rsidP="005916D6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693FD9" w:rsidRPr="000A013F" w:rsidRDefault="00693FD9" w:rsidP="00693FD9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lastRenderedPageBreak/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najnowsze sterowniki i uaktualnienia są dostępne – po podaniu numeru seryjnego lub modelu komputera</w:t>
      </w:r>
      <w:r>
        <w:rPr>
          <w:rFonts w:ascii="Arial" w:hAnsi="Arial" w:cs="Arial"/>
          <w:b/>
          <w:sz w:val="20"/>
          <w:szCs w:val="20"/>
        </w:rPr>
        <w:t xml:space="preserve"> przenośnego</w:t>
      </w:r>
      <w:r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693FD9" w:rsidRDefault="00693FD9" w:rsidP="00693FD9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426B59">
        <w:rPr>
          <w:rFonts w:ascii="Arial" w:hAnsi="Arial" w:cs="Arial"/>
          <w:sz w:val="16"/>
          <w:szCs w:val="20"/>
        </w:rPr>
        <w:t xml:space="preserve">XIV pkt 6 </w:t>
      </w:r>
      <w:proofErr w:type="spellStart"/>
      <w:r w:rsidR="00426B59">
        <w:rPr>
          <w:rFonts w:ascii="Arial" w:hAnsi="Arial" w:cs="Arial"/>
          <w:sz w:val="16"/>
          <w:szCs w:val="20"/>
        </w:rPr>
        <w:t>ppkt</w:t>
      </w:r>
      <w:proofErr w:type="spellEnd"/>
      <w:r w:rsidR="00426B59">
        <w:rPr>
          <w:rFonts w:ascii="Arial" w:hAnsi="Arial" w:cs="Arial"/>
          <w:sz w:val="16"/>
          <w:szCs w:val="20"/>
        </w:rPr>
        <w:t xml:space="preserve"> 2</w:t>
      </w:r>
      <w:r>
        <w:rPr>
          <w:rFonts w:ascii="Arial" w:hAnsi="Arial" w:cs="Arial"/>
          <w:sz w:val="16"/>
          <w:szCs w:val="20"/>
        </w:rPr>
        <w:t xml:space="preserve">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693FD9" w:rsidRDefault="00693FD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693FD9" w:rsidRDefault="00693FD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712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3D0AD8" w:rsidRPr="003D0AD8" w:rsidRDefault="003D0AD8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9D" w:rsidRDefault="00D8289D" w:rsidP="00D71B9E">
      <w:pPr>
        <w:spacing w:after="0" w:line="240" w:lineRule="auto"/>
      </w:pPr>
      <w:r>
        <w:separator/>
      </w:r>
    </w:p>
  </w:endnote>
  <w:endnote w:type="continuationSeparator" w:id="0">
    <w:p w:rsidR="00D8289D" w:rsidRDefault="00D8289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7A83">
      <w:rPr>
        <w:rFonts w:ascii="Arial" w:hAnsi="Arial" w:cs="Arial"/>
        <w:b/>
        <w:bCs/>
        <w:noProof/>
        <w:sz w:val="14"/>
        <w:szCs w:val="14"/>
      </w:rPr>
      <w:t>2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7A83">
      <w:rPr>
        <w:rFonts w:ascii="Arial" w:hAnsi="Arial" w:cs="Arial"/>
        <w:b/>
        <w:bCs/>
        <w:noProof/>
        <w:sz w:val="14"/>
        <w:szCs w:val="14"/>
      </w:rPr>
      <w:t>14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7A83">
      <w:rPr>
        <w:rFonts w:ascii="Arial" w:hAnsi="Arial" w:cs="Arial"/>
        <w:b/>
        <w:bCs/>
        <w:noProof/>
        <w:sz w:val="14"/>
        <w:szCs w:val="14"/>
      </w:rPr>
      <w:t>1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0386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7A83">
      <w:rPr>
        <w:rFonts w:ascii="Arial" w:hAnsi="Arial" w:cs="Arial"/>
        <w:b/>
        <w:bCs/>
        <w:noProof/>
        <w:sz w:val="14"/>
        <w:szCs w:val="14"/>
      </w:rPr>
      <w:t>14</w:t>
    </w:r>
    <w:r w:rsidR="00C0386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9D" w:rsidRDefault="00D8289D" w:rsidP="00D71B9E">
      <w:pPr>
        <w:spacing w:after="0" w:line="240" w:lineRule="auto"/>
      </w:pPr>
      <w:r>
        <w:separator/>
      </w:r>
    </w:p>
  </w:footnote>
  <w:footnote w:type="continuationSeparator" w:id="0">
    <w:p w:rsidR="00D8289D" w:rsidRDefault="00D8289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A7A83"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42393D" w:rsidRDefault="00F33DD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8"/>
  </w:num>
  <w:num w:numId="10">
    <w:abstractNumId w:val="31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</w:num>
  <w:num w:numId="17">
    <w:abstractNumId w:val="13"/>
  </w:num>
  <w:num w:numId="18">
    <w:abstractNumId w:val="29"/>
  </w:num>
  <w:num w:numId="19">
    <w:abstractNumId w:val="27"/>
  </w:num>
  <w:num w:numId="20">
    <w:abstractNumId w:val="24"/>
  </w:num>
  <w:num w:numId="21">
    <w:abstractNumId w:val="14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9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0"/>
  </w:num>
  <w:num w:numId="35">
    <w:abstractNumId w:val="32"/>
  </w:num>
  <w:num w:numId="36">
    <w:abstractNumId w:val="33"/>
  </w:num>
  <w:num w:numId="37">
    <w:abstractNumId w:val="1"/>
  </w:num>
  <w:num w:numId="38">
    <w:abstractNumId w:val="8"/>
  </w:num>
  <w:num w:numId="39">
    <w:abstractNumId w:val="22"/>
  </w:num>
  <w:num w:numId="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C2F21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910AD"/>
    <w:rsid w:val="007917FA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B09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34F07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6ACF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3D0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3D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C71C-4715-4DFB-9C42-0379F1DF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3427</Words>
  <Characters>20565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</cp:revision>
  <cp:lastPrinted>2016-10-13T07:43:00Z</cp:lastPrinted>
  <dcterms:created xsi:type="dcterms:W3CDTF">2017-07-19T07:46:00Z</dcterms:created>
  <dcterms:modified xsi:type="dcterms:W3CDTF">2017-07-19T07:46:00Z</dcterms:modified>
</cp:coreProperties>
</file>