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2014-2020 ogłasza nabór wniosków o dofinansowanie w ramach Działania 1.</w:t>
      </w:r>
      <w:r w:rsidR="00E41BCA">
        <w:rPr>
          <w:rFonts w:ascii="Arial" w:hAnsi="Arial" w:cs="Arial"/>
          <w:color w:val="000000"/>
          <w:sz w:val="22"/>
          <w:szCs w:val="22"/>
          <w:lang w:val="pl-PL"/>
        </w:rPr>
        <w:t>15</w:t>
      </w:r>
      <w:r w:rsidR="00032315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69616C" w:rsidRPr="00BB1082">
        <w:rPr>
          <w:rFonts w:ascii="Arial" w:hAnsi="Arial" w:cs="Arial"/>
          <w:i/>
          <w:color w:val="000000"/>
          <w:sz w:val="22"/>
          <w:szCs w:val="22"/>
          <w:lang w:val="pl-PL"/>
        </w:rPr>
        <w:t>Wsparcie kooperacji przedsiębiorstw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9E2C73" w:rsidRPr="004F3267">
        <w:rPr>
          <w:rFonts w:ascii="Arial" w:hAnsi="Arial" w:cs="Arial"/>
          <w:color w:val="000000"/>
          <w:sz w:val="22"/>
          <w:szCs w:val="22"/>
          <w:lang w:val="pl-PL"/>
        </w:rPr>
        <w:t>mający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celu</w:t>
      </w:r>
      <w:r w:rsidR="0009231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092310" w:rsidRPr="00092310">
        <w:rPr>
          <w:rFonts w:ascii="Arial" w:eastAsia="MS Mincho" w:hAnsi="Arial" w:cs="Arial"/>
          <w:sz w:val="22"/>
          <w:szCs w:val="22"/>
        </w:rPr>
        <w:t>ukierunkowanie przedsiębiorstw na zwiększenie stopnia kooperacji z partnerami krajowymi, jak i zagranicznymi, co pozwoli lepiej wykorzystać istniejący potencjał rozwoju gospodarki</w:t>
      </w:r>
      <w:r w:rsidR="00092310">
        <w:rPr>
          <w:rFonts w:ascii="Arial" w:eastAsia="MS Mincho" w:hAnsi="Arial" w:cs="Arial"/>
          <w:sz w:val="22"/>
          <w:szCs w:val="22"/>
        </w:rPr>
        <w:t xml:space="preserve"> </w:t>
      </w:r>
      <w:r w:rsidR="00092310" w:rsidRPr="00092310">
        <w:rPr>
          <w:rFonts w:ascii="Arial" w:eastAsia="MS Mincho" w:hAnsi="Arial" w:cs="Arial"/>
          <w:sz w:val="22"/>
          <w:szCs w:val="22"/>
        </w:rPr>
        <w:t>regionu, szczególnie w obszarze innowacyjnych MŚP.</w:t>
      </w: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="00E41BCA">
        <w:rPr>
          <w:rFonts w:ascii="Arial" w:hAnsi="Arial" w:cs="Arial"/>
          <w:color w:val="000000"/>
          <w:sz w:val="22"/>
          <w:szCs w:val="22"/>
        </w:rPr>
        <w:t>RPZP.01.15</w:t>
      </w:r>
      <w:r w:rsidRPr="004F3267">
        <w:rPr>
          <w:rFonts w:ascii="Arial" w:hAnsi="Arial" w:cs="Arial"/>
          <w:color w:val="000000"/>
          <w:sz w:val="22"/>
          <w:szCs w:val="22"/>
        </w:rPr>
        <w:t>.00-IZ.00-32-00</w:t>
      </w:r>
      <w:r w:rsidR="00BB1082">
        <w:rPr>
          <w:rFonts w:ascii="Arial" w:hAnsi="Arial" w:cs="Arial"/>
          <w:color w:val="000000"/>
          <w:sz w:val="22"/>
          <w:szCs w:val="22"/>
        </w:rPr>
        <w:t>2</w:t>
      </w:r>
      <w:r w:rsidRPr="004F3267">
        <w:rPr>
          <w:rFonts w:ascii="Arial" w:hAnsi="Arial" w:cs="Arial"/>
          <w:color w:val="000000"/>
          <w:sz w:val="22"/>
          <w:szCs w:val="22"/>
        </w:rPr>
        <w:t>/1</w:t>
      </w:r>
      <w:r w:rsidR="00BB1082">
        <w:rPr>
          <w:rFonts w:ascii="Arial" w:hAnsi="Arial" w:cs="Arial"/>
          <w:color w:val="000000"/>
          <w:sz w:val="22"/>
          <w:szCs w:val="22"/>
        </w:rPr>
        <w:t>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Termin, od którego </w:t>
      </w:r>
      <w:r w:rsidRPr="00A635F7">
        <w:rPr>
          <w:rFonts w:ascii="Arial" w:hAnsi="Arial" w:cs="Arial"/>
          <w:b/>
          <w:bCs/>
          <w:sz w:val="22"/>
          <w:szCs w:val="22"/>
          <w:u w:val="single"/>
          <w:lang w:val="pl-PL"/>
        </w:rPr>
        <w:t>można</w:t>
      </w: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składać wnioski</w:t>
      </w:r>
    </w:p>
    <w:p w:rsidR="00502D40" w:rsidRDefault="00BB108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31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lipca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201</w:t>
      </w:r>
      <w:r>
        <w:rPr>
          <w:rFonts w:ascii="Arial" w:hAnsi="Arial" w:cs="Arial"/>
          <w:sz w:val="22"/>
          <w:szCs w:val="22"/>
          <w:lang w:val="pl-PL"/>
        </w:rPr>
        <w:t>7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A635F7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02D40" w:rsidRPr="00A635F7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A635F7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BB108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28</w:t>
      </w:r>
      <w:r w:rsidR="00440F8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września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7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r.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4F30B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(wniosek o dofinansowanie wraz z załącznikami w wersji elektronicznej należy opublikować w </w:t>
      </w:r>
      <w:r w:rsidR="005A4A2B">
        <w:fldChar w:fldCharType="begin"/>
      </w:r>
      <w:r>
        <w:instrText>HYPERLINK "https://beneficjent2014.wzp.pl/" \t "_blank"</w:instrText>
      </w:r>
      <w:r w:rsidR="005A4A2B">
        <w:fldChar w:fldCharType="separate"/>
      </w:r>
      <w:r w:rsidRPr="004F30B4">
        <w:rPr>
          <w:rStyle w:val="Hipercze"/>
          <w:rFonts w:ascii="Arial" w:eastAsia="Times New Roman" w:hAnsi="Arial" w:cs="Arial"/>
          <w:bCs/>
          <w:sz w:val="22"/>
          <w:szCs w:val="22"/>
        </w:rPr>
        <w:t>Serwisie Beneficjenta Regionalnego Programu Operacyjnego Województwa Zachodniopomorskiego 2014-2020 (LSI2014)</w:t>
      </w:r>
      <w:r w:rsidR="005A4A2B">
        <w:fldChar w:fldCharType="end"/>
      </w:r>
      <w:r w:rsidRPr="004F30B4">
        <w:rPr>
          <w:rFonts w:ascii="Arial" w:eastAsia="Times New Roman" w:hAnsi="Arial" w:cs="Arial"/>
          <w:bCs/>
          <w:color w:val="222222"/>
          <w:sz w:val="22"/>
          <w:szCs w:val="22"/>
        </w:rPr>
        <w:t> do godz. 15:00).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 konkursu</w:t>
      </w:r>
      <w:r w:rsidR="0017324E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440F8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luty 201</w:t>
      </w:r>
      <w:r w:rsidR="00BB1082">
        <w:rPr>
          <w:rFonts w:ascii="Arial" w:hAnsi="Arial" w:cs="Arial"/>
          <w:color w:val="000000"/>
          <w:sz w:val="22"/>
          <w:szCs w:val="22"/>
          <w:lang w:val="pl-PL"/>
        </w:rPr>
        <w:t>8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r w:rsidR="000114EC" w:rsidRPr="004F3267">
        <w:rPr>
          <w:rFonts w:ascii="Arial" w:hAnsi="Arial" w:cs="Arial"/>
          <w:i/>
          <w:color w:val="000000"/>
          <w:sz w:val="22"/>
          <w:szCs w:val="22"/>
          <w:lang w:val="pl-PL"/>
        </w:rPr>
        <w:t>Link do strony systemu LSI2014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BB1082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40F8C">
        <w:rPr>
          <w:rFonts w:ascii="Arial" w:hAnsi="Arial" w:cs="Arial"/>
          <w:color w:val="000000"/>
          <w:sz w:val="22"/>
          <w:szCs w:val="22"/>
          <w:lang w:val="pl-PL"/>
        </w:rPr>
        <w:t xml:space="preserve"> października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201</w:t>
      </w:r>
      <w:r w:rsidR="00BB1082">
        <w:rPr>
          <w:rFonts w:ascii="Arial" w:hAnsi="Arial" w:cs="Arial"/>
          <w:color w:val="000000"/>
          <w:sz w:val="22"/>
          <w:szCs w:val="22"/>
          <w:lang w:val="pl-PL"/>
        </w:rPr>
        <w:t>7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egulaminu konkursu.</w:t>
      </w:r>
    </w:p>
    <w:p w:rsidR="00502D40" w:rsidRPr="00A635F7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Pr="00A635F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A635F7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Kto może składać wnioski?</w:t>
      </w:r>
    </w:p>
    <w:p w:rsidR="00ED6FFC" w:rsidRDefault="00822EDD" w:rsidP="00ED6FF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lastRenderedPageBreak/>
        <w:t>W ramach Działania 1.</w:t>
      </w:r>
      <w:r w:rsidR="00ED6FFC">
        <w:rPr>
          <w:rFonts w:ascii="Arial" w:hAnsi="Arial" w:cs="Arial"/>
          <w:sz w:val="22"/>
          <w:szCs w:val="22"/>
          <w:lang w:val="pl-PL"/>
        </w:rPr>
        <w:t>15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dofinansowanie udzielane jest:</w:t>
      </w:r>
    </w:p>
    <w:p w:rsidR="00ED6FFC" w:rsidRPr="00ED6FFC" w:rsidRDefault="00ED6FFC" w:rsidP="00ED6FF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D6FFC">
        <w:rPr>
          <w:rFonts w:ascii="Arial" w:hAnsi="Arial" w:cs="Arial"/>
          <w:sz w:val="22"/>
          <w:szCs w:val="22"/>
          <w:lang w:val="pl-PL"/>
        </w:rPr>
        <w:t xml:space="preserve">Dla typu 1 - </w:t>
      </w:r>
      <w:r w:rsidRPr="00ED6FFC">
        <w:rPr>
          <w:rFonts w:ascii="Arial" w:eastAsia="Times New Roman" w:hAnsi="Arial" w:cs="Arial"/>
          <w:sz w:val="22"/>
          <w:szCs w:val="22"/>
          <w:lang w:val="pl-PL"/>
        </w:rPr>
        <w:t>przedsiębiorstwom z sektora MŚP, tj.:</w:t>
      </w:r>
    </w:p>
    <w:p w:rsidR="00ED6FFC" w:rsidRDefault="00ED6FFC" w:rsidP="00ED6FFC">
      <w:pPr>
        <w:spacing w:line="276" w:lineRule="auto"/>
        <w:rPr>
          <w:rFonts w:ascii="Arial" w:eastAsia="Times New Roman" w:hAnsi="Arial" w:cs="Arial"/>
          <w:sz w:val="22"/>
          <w:szCs w:val="22"/>
          <w:lang w:val="pl-PL"/>
        </w:rPr>
      </w:pPr>
      <w:r w:rsidRPr="00ED6FFC">
        <w:rPr>
          <w:rFonts w:ascii="Arial" w:eastAsia="Times New Roman" w:hAnsi="Arial" w:cs="Arial"/>
          <w:sz w:val="22"/>
          <w:szCs w:val="22"/>
          <w:lang w:val="pl-PL"/>
        </w:rPr>
        <w:t xml:space="preserve">a) </w:t>
      </w:r>
      <w:proofErr w:type="spellStart"/>
      <w:r w:rsidRPr="00ED6FFC">
        <w:rPr>
          <w:rFonts w:ascii="Arial" w:eastAsia="Times New Roman" w:hAnsi="Arial" w:cs="Arial"/>
          <w:sz w:val="22"/>
          <w:szCs w:val="22"/>
          <w:lang w:val="pl-PL"/>
        </w:rPr>
        <w:t>mikroprzedsiębiorstwom</w:t>
      </w:r>
      <w:proofErr w:type="spellEnd"/>
      <w:r w:rsidRPr="00ED6FFC">
        <w:rPr>
          <w:rFonts w:ascii="Arial" w:eastAsia="Times New Roman" w:hAnsi="Arial" w:cs="Arial"/>
          <w:sz w:val="22"/>
          <w:szCs w:val="22"/>
          <w:lang w:val="pl-PL"/>
        </w:rPr>
        <w:t>,</w:t>
      </w:r>
      <w:r w:rsidRPr="00ED6FFC">
        <w:rPr>
          <w:rFonts w:ascii="Arial" w:eastAsia="Times New Roman" w:hAnsi="Arial" w:cs="Arial"/>
          <w:sz w:val="22"/>
          <w:szCs w:val="22"/>
          <w:lang w:val="pl-PL"/>
        </w:rPr>
        <w:br/>
        <w:t>b) małym przedsiębiorstwo</w:t>
      </w:r>
      <w:r w:rsidR="00BB1082">
        <w:rPr>
          <w:rFonts w:ascii="Arial" w:eastAsia="Times New Roman" w:hAnsi="Arial" w:cs="Arial"/>
          <w:sz w:val="22"/>
          <w:szCs w:val="22"/>
          <w:lang w:val="pl-PL"/>
        </w:rPr>
        <w:t>m,</w:t>
      </w:r>
      <w:r w:rsidR="00BB1082">
        <w:rPr>
          <w:rFonts w:ascii="Arial" w:eastAsia="Times New Roman" w:hAnsi="Arial" w:cs="Arial"/>
          <w:sz w:val="22"/>
          <w:szCs w:val="22"/>
          <w:lang w:val="pl-PL"/>
        </w:rPr>
        <w:br/>
        <w:t>c) średnim przedsiębiorstwom</w:t>
      </w:r>
    </w:p>
    <w:p w:rsidR="00BB1082" w:rsidRDefault="00BB1082" w:rsidP="00BB108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w rozumieniu Załącznika I do Rozporządzenia Komisji (UE) nr 651/2014.</w:t>
      </w:r>
    </w:p>
    <w:p w:rsidR="00ED6FFC" w:rsidRPr="00ED6FFC" w:rsidRDefault="00ED6FFC" w:rsidP="007D459F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Dla typu 2 i 3  - </w:t>
      </w:r>
      <w:r w:rsidRPr="00144742">
        <w:rPr>
          <w:rFonts w:ascii="Arial" w:hAnsi="Arial" w:cs="Arial"/>
        </w:rPr>
        <w:t>wykonawcy programu ekspansji lub organizatorowi przedsięwzięcia kooperacyjnego, z zastrzeżeniem warunków i wykluczeń zapisanych w</w:t>
      </w:r>
      <w:r>
        <w:rPr>
          <w:rFonts w:ascii="Arial" w:hAnsi="Arial" w:cs="Arial"/>
        </w:rPr>
        <w:t xml:space="preserve"> regulaminie konkursu.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A635F7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A635F7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1142D9" w:rsidRPr="001142D9" w:rsidRDefault="001142D9" w:rsidP="001142D9">
      <w:pPr>
        <w:spacing w:line="276" w:lineRule="auto"/>
        <w:contextualSpacing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Typ 1: Kompleksowe wsparcie indywidualnych przedsiębiorstw w zakresie ekspansji na rynki zagraniczne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 xml:space="preserve">Przedmiotem projektu w ramach typu 1 jest realizacja opracowanej przez przedsiębiorstwo strategii ekspansji na rynki zagraniczne. 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Przedsiębiorstwa będą mogły uzyskać wsparcie na działania służące wdrożeniu poszczególnych etapów strategii ekspansji na rynki zagraniczne pod warunkiem realizacji tej strategii w sposób kompleksowy (tj. nie w formie incydentalnych działań), mający na celu efektywne przygotowanie i zaprezentowanie oferty przedsiębiorstwa.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Warunkiem koniecznym jest realizacja co najmniej dwóch działań/etapów zaplanowanych w strategii</w:t>
      </w:r>
      <w:r w:rsidRPr="001142D9">
        <w:rPr>
          <w:rFonts w:ascii="Arial" w:hAnsi="Arial" w:cs="Arial"/>
          <w:sz w:val="22"/>
          <w:szCs w:val="22"/>
        </w:rPr>
        <w:t>.</w:t>
      </w:r>
    </w:p>
    <w:p w:rsidR="001142D9" w:rsidRPr="001142D9" w:rsidRDefault="001142D9" w:rsidP="001142D9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Wsparcie będzie mogło obejmować wybrane lub wszystkie etapy/działania zaplanowane w strategii, zakresie którymi mogą być: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przygotowanie do prezentacji oferty podczas imprez targowo-wystawienniczych,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udział w międzynarodowych imprezach targowo-wystawienniczych w charakterze wystawcy,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udział w misjach gospodarczych za granicą związanych z rynkiem docelowym połączonych z bilateralnymi spotkaniami z potencjalnymi kontrahentami,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2" w:hanging="357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doradztwo w zakresie strategii działań marketingowych, koncepcji dostosowania wzorniczego produktów/oferty, koncepcji wizerunku przedsiębiorcy, czy ochrony własności intelektualnej na wybranych rynkach docelowych,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doradztwo w obszarze wyszukiwania i doboru partnerów gospodarczych,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doradztwo w zakresie tworzenia sieci dystrybucyjnej na rynkach docelowych,</w:t>
      </w:r>
    </w:p>
    <w:p w:rsidR="001142D9" w:rsidRPr="001142D9" w:rsidRDefault="001142D9" w:rsidP="001142D9">
      <w:pPr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uzyskanie niezbędnych dokumentów</w:t>
      </w:r>
      <w:r w:rsidR="00133C22">
        <w:rPr>
          <w:rFonts w:ascii="Arial" w:hAnsi="Arial" w:cs="Arial"/>
          <w:sz w:val="22"/>
          <w:szCs w:val="22"/>
        </w:rPr>
        <w:t xml:space="preserve">/certyfikatów uprawniających do </w:t>
      </w:r>
      <w:bookmarkStart w:id="0" w:name="_GoBack"/>
      <w:bookmarkEnd w:id="0"/>
      <w:r w:rsidRPr="001142D9">
        <w:rPr>
          <w:rFonts w:ascii="Arial" w:hAnsi="Arial" w:cs="Arial"/>
          <w:sz w:val="22"/>
          <w:szCs w:val="22"/>
        </w:rPr>
        <w:t>wprowadzenia produktów lub usług na wybrane rynki docelowe</w:t>
      </w:r>
    </w:p>
    <w:p w:rsidR="00502D40" w:rsidRPr="001142D9" w:rsidRDefault="001142D9" w:rsidP="001142D9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t>Wsparcie adresowane jest wyłącznie do przedsiębiorstw działających w obszarze inteligentnych specjalizacji Pomorza Zachodniego</w:t>
      </w:r>
      <w:r w:rsidRPr="001142D9">
        <w:rPr>
          <w:rFonts w:ascii="Arial" w:hAnsi="Arial" w:cs="Arial"/>
          <w:sz w:val="22"/>
          <w:szCs w:val="22"/>
        </w:rPr>
        <w:t>, które zostały wskazane w Wykazie Inteligentnych Specjalizacji W</w:t>
      </w:r>
      <w:r w:rsidR="005118AE">
        <w:rPr>
          <w:rFonts w:ascii="Arial" w:hAnsi="Arial" w:cs="Arial"/>
          <w:sz w:val="22"/>
          <w:szCs w:val="22"/>
        </w:rPr>
        <w:t xml:space="preserve">ojewództwa Zachodniopomorskiego, stanowiącym załacznik do uchwały </w:t>
      </w:r>
      <w:r w:rsidRPr="001142D9">
        <w:rPr>
          <w:rFonts w:ascii="Arial" w:hAnsi="Arial" w:cs="Arial"/>
          <w:sz w:val="22"/>
          <w:szCs w:val="22"/>
        </w:rPr>
        <w:t>Zarząd</w:t>
      </w:r>
      <w:r w:rsidR="005118AE">
        <w:rPr>
          <w:rFonts w:ascii="Arial" w:hAnsi="Arial" w:cs="Arial"/>
          <w:sz w:val="22"/>
          <w:szCs w:val="22"/>
        </w:rPr>
        <w:t>u</w:t>
      </w:r>
      <w:r w:rsidRPr="001142D9">
        <w:rPr>
          <w:rFonts w:ascii="Arial" w:hAnsi="Arial" w:cs="Arial"/>
          <w:sz w:val="22"/>
          <w:szCs w:val="22"/>
        </w:rPr>
        <w:t xml:space="preserve"> Województwa </w:t>
      </w:r>
      <w:r w:rsidR="005118AE">
        <w:rPr>
          <w:rFonts w:ascii="Arial" w:hAnsi="Arial" w:cs="Arial"/>
          <w:sz w:val="22"/>
          <w:szCs w:val="22"/>
        </w:rPr>
        <w:t>1489</w:t>
      </w:r>
      <w:r w:rsidRPr="001142D9">
        <w:rPr>
          <w:rFonts w:ascii="Arial" w:hAnsi="Arial" w:cs="Arial"/>
          <w:sz w:val="22"/>
          <w:szCs w:val="22"/>
        </w:rPr>
        <w:t>/1</w:t>
      </w:r>
      <w:r w:rsidR="005118AE">
        <w:rPr>
          <w:rFonts w:ascii="Arial" w:hAnsi="Arial" w:cs="Arial"/>
          <w:sz w:val="22"/>
          <w:szCs w:val="22"/>
        </w:rPr>
        <w:t>6</w:t>
      </w:r>
      <w:r w:rsidRPr="001142D9">
        <w:rPr>
          <w:rFonts w:ascii="Arial" w:hAnsi="Arial" w:cs="Arial"/>
          <w:sz w:val="22"/>
          <w:szCs w:val="22"/>
        </w:rPr>
        <w:t xml:space="preserve"> z dnia 1</w:t>
      </w:r>
      <w:r w:rsidR="005118AE">
        <w:rPr>
          <w:rFonts w:ascii="Arial" w:hAnsi="Arial" w:cs="Arial"/>
          <w:sz w:val="22"/>
          <w:szCs w:val="22"/>
        </w:rPr>
        <w:t>9</w:t>
      </w:r>
      <w:r w:rsidRPr="001142D9">
        <w:rPr>
          <w:rFonts w:ascii="Arial" w:hAnsi="Arial" w:cs="Arial"/>
          <w:sz w:val="22"/>
          <w:szCs w:val="22"/>
        </w:rPr>
        <w:t xml:space="preserve"> </w:t>
      </w:r>
      <w:r w:rsidR="005118AE">
        <w:rPr>
          <w:rFonts w:ascii="Arial" w:hAnsi="Arial" w:cs="Arial"/>
          <w:sz w:val="22"/>
          <w:szCs w:val="22"/>
        </w:rPr>
        <w:t>września</w:t>
      </w:r>
      <w:r w:rsidRPr="001142D9">
        <w:rPr>
          <w:rFonts w:ascii="Arial" w:hAnsi="Arial" w:cs="Arial"/>
          <w:sz w:val="22"/>
          <w:szCs w:val="22"/>
        </w:rPr>
        <w:t xml:space="preserve"> 201</w:t>
      </w:r>
      <w:r w:rsidR="00E40441">
        <w:rPr>
          <w:rFonts w:ascii="Arial" w:hAnsi="Arial" w:cs="Arial"/>
          <w:sz w:val="22"/>
          <w:szCs w:val="22"/>
        </w:rPr>
        <w:t>7</w:t>
      </w:r>
      <w:r w:rsidRPr="001142D9">
        <w:rPr>
          <w:rFonts w:ascii="Arial" w:hAnsi="Arial" w:cs="Arial"/>
          <w:sz w:val="22"/>
          <w:szCs w:val="22"/>
        </w:rPr>
        <w:t xml:space="preserve"> r.</w:t>
      </w:r>
    </w:p>
    <w:p w:rsidR="001142D9" w:rsidRDefault="001142D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1142D9" w:rsidRPr="00A635F7" w:rsidRDefault="001142D9" w:rsidP="001142D9">
      <w:pPr>
        <w:spacing w:line="276" w:lineRule="auto"/>
        <w:contextualSpacing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A635F7">
        <w:rPr>
          <w:rFonts w:ascii="Arial" w:hAnsi="Arial" w:cs="Arial"/>
          <w:b/>
          <w:sz w:val="22"/>
          <w:szCs w:val="22"/>
        </w:rPr>
        <w:t>Typ 2: Kompleksowe wsparcie dla grup przedsiębiorstw w zakresie międzynarodowej kooperacji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Realizacja projektu typu 2 polega na zorganizowaniu i wdrożeniu programu ekspansji przez wnioskodawcę, tzw. wykonawcę programu ekspansji.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b/>
          <w:sz w:val="22"/>
          <w:szCs w:val="22"/>
        </w:rPr>
        <w:lastRenderedPageBreak/>
        <w:t>Warunkiem otrzymania dofinansowania przez wykonawcę programu ekspansji na wsparcie grupy przedsiębiorstw jest wykazanie we wniosku o dofinansowanie projektu oraz w programie ekspansji, że planowane rezultaty projektu będą wyższe niż potencjalne rezultaty wsparcia udzielonego przedsiębiorstwom indywidualnie</w:t>
      </w:r>
      <w:r w:rsidRPr="001142D9">
        <w:rPr>
          <w:rFonts w:ascii="Arial" w:hAnsi="Arial" w:cs="Arial"/>
          <w:sz w:val="22"/>
          <w:szCs w:val="22"/>
        </w:rPr>
        <w:t>.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Wsparcie uczestników udzielane w ramach typu 2 może obejmować realizację działań/etapów wynikających z indywidualnych strategii ekspansji na rynki zagraniczne, pod warunkiem że przedsiębiorcy nie uzyskali wsparcia na te działania/etapy w ramach projektów typu 1.</w:t>
      </w:r>
    </w:p>
    <w:p w:rsidR="001142D9" w:rsidRPr="001142D9" w:rsidRDefault="001142D9" w:rsidP="001142D9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Szczegółowe zasady udziału w programie ekspansji określa wykonawca programu ekspansji. Przygotowany program ekspansji uwzględniać powinien zdywersyfikowane i dostosowane do specyfiki danej grupy przedsiębiorstw formy wsparcia na zagranicznym rynku docelowym, np.:</w:t>
      </w:r>
    </w:p>
    <w:p w:rsidR="001142D9" w:rsidRPr="001142D9" w:rsidRDefault="001142D9" w:rsidP="001142D9">
      <w:pPr>
        <w:numPr>
          <w:ilvl w:val="0"/>
          <w:numId w:val="23"/>
        </w:numPr>
        <w:spacing w:line="276" w:lineRule="auto"/>
        <w:ind w:left="709" w:hanging="284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udział w misji gospodarczej połączonej z udziałem w międzynarodowej imprezie targowo-wystawienniczej (nie w charakterze wystawcy) lub z pokazami, spotkaniami branżowymi bądź spotkaniami bilateralnymi z potencjalnymi kontrahentami,</w:t>
      </w:r>
    </w:p>
    <w:p w:rsidR="001142D9" w:rsidRPr="001142D9" w:rsidRDefault="001142D9" w:rsidP="001142D9">
      <w:pPr>
        <w:numPr>
          <w:ilvl w:val="0"/>
          <w:numId w:val="23"/>
        </w:numPr>
        <w:spacing w:line="276" w:lineRule="auto"/>
        <w:ind w:left="709" w:hanging="284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przygotowanie (poprzez np. mentoring, coaching) do profesjonalnej prezentacji i spotkania z potencjalnymi kontrahentami na rynku docelowym,</w:t>
      </w:r>
    </w:p>
    <w:p w:rsidR="001142D9" w:rsidRPr="001142D9" w:rsidRDefault="001142D9" w:rsidP="001142D9">
      <w:pPr>
        <w:numPr>
          <w:ilvl w:val="0"/>
          <w:numId w:val="23"/>
        </w:numPr>
        <w:spacing w:line="276" w:lineRule="auto"/>
        <w:ind w:left="709" w:hanging="284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1142D9">
        <w:rPr>
          <w:rFonts w:ascii="Arial" w:hAnsi="Arial" w:cs="Arial"/>
          <w:sz w:val="22"/>
          <w:szCs w:val="22"/>
        </w:rPr>
        <w:t>projekt i druk wspólnych materiałów informacyjnych dotyczących grupy przedsiębiorstw.</w:t>
      </w:r>
    </w:p>
    <w:p w:rsidR="001142D9" w:rsidRPr="001142D9" w:rsidRDefault="001142D9" w:rsidP="001142D9">
      <w:pPr>
        <w:shd w:val="clear" w:color="auto" w:fill="FFFFFF"/>
        <w:tabs>
          <w:tab w:val="left" w:pos="628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</w:rPr>
        <w:tab/>
      </w:r>
    </w:p>
    <w:p w:rsidR="001142D9" w:rsidRPr="00761C63" w:rsidRDefault="001142D9" w:rsidP="00761C63">
      <w:pPr>
        <w:spacing w:line="276" w:lineRule="auto"/>
        <w:rPr>
          <w:sz w:val="22"/>
          <w:szCs w:val="22"/>
        </w:rPr>
      </w:pPr>
      <w:r w:rsidRPr="00761C63">
        <w:rPr>
          <w:rFonts w:ascii="Arial" w:hAnsi="Arial" w:cs="Arial"/>
          <w:b/>
          <w:sz w:val="22"/>
          <w:szCs w:val="22"/>
        </w:rPr>
        <w:t>Typ 3: Organizacja przedsięwzięć kooperacyjnych w kraju</w:t>
      </w:r>
    </w:p>
    <w:p w:rsidR="001142D9" w:rsidRPr="00761C63" w:rsidRDefault="001142D9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sz w:val="22"/>
          <w:szCs w:val="22"/>
        </w:rPr>
        <w:t>Przedmiotem projektu w ramach typu 3 jest organizacja w województwie zachodniopomorskim spotkań, pokazów, giełd kooperacyjnych dla grupy zachodniopomorskich przedsiębiorstw (działających w danym segmencie rynku, specjalizacji) i ich potencjalnych kooperantów (krajowych i zagranicznych), stanowiących dostosowane do specyfiki danej grupy przedsiębiorstw formy wsparcia w zakresie kooperacji.</w:t>
      </w:r>
    </w:p>
    <w:p w:rsidR="001142D9" w:rsidRPr="00761C63" w:rsidRDefault="001142D9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sz w:val="22"/>
          <w:szCs w:val="22"/>
        </w:rPr>
        <w:t>Realizacja projektu musi w sposób znaczący wpływać na potencjał rozwojowy uczestników projektu (w tym na ich plany rozwojowe, możliwość poszerzenia rynków zbytu i oferty, zwiększenia przychodów lub realizacji innowacyjnych projektów).</w:t>
      </w:r>
    </w:p>
    <w:p w:rsidR="00761C63" w:rsidRPr="00761C63" w:rsidRDefault="00761C63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b/>
          <w:sz w:val="22"/>
          <w:szCs w:val="22"/>
        </w:rPr>
        <w:t>Warunkiem otrzymania dofinansowania przez organizatora przedsięwzięcia kooperacyjnego na wsparcie grup przedsiębiorstw jest wykazanie we wniosku o dofinansowanie projektu, że planowane rezultaty projektu będą wyższe niż potencjalne rezultaty wsparcia udzielonego przedsiębiorstwom indywidualnie</w:t>
      </w:r>
      <w:r w:rsidRPr="00761C63">
        <w:rPr>
          <w:rFonts w:ascii="Arial" w:hAnsi="Arial" w:cs="Arial"/>
          <w:sz w:val="22"/>
          <w:szCs w:val="22"/>
        </w:rPr>
        <w:t>.</w:t>
      </w:r>
    </w:p>
    <w:p w:rsidR="00761C63" w:rsidRPr="00761C63" w:rsidRDefault="00761C63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sz w:val="22"/>
          <w:szCs w:val="22"/>
        </w:rPr>
        <w:t>Organizator przedsięwzięcia kooperacyjnego zobowiązany jest dokonać wyboru uczestników projektu z zachowaniem zasady przejrzystości i równego traktowania.</w:t>
      </w:r>
    </w:p>
    <w:p w:rsidR="001142D9" w:rsidRPr="00761C63" w:rsidRDefault="00761C63" w:rsidP="00761C63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C63">
        <w:rPr>
          <w:rFonts w:ascii="Arial" w:hAnsi="Arial" w:cs="Arial"/>
          <w:b/>
          <w:sz w:val="22"/>
          <w:szCs w:val="22"/>
        </w:rPr>
        <w:t>Wsparciem nie mogą zostać objęte przedsięwzięcia organizowane jedynie dla członków danej organizacji zrzeszającej przedsiębiorców</w:t>
      </w:r>
      <w:r w:rsidR="0069616C">
        <w:rPr>
          <w:rFonts w:ascii="Arial" w:hAnsi="Arial" w:cs="Arial"/>
          <w:b/>
          <w:sz w:val="22"/>
          <w:szCs w:val="22"/>
        </w:rPr>
        <w:t>.</w:t>
      </w: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W przypadku projektów </w:t>
      </w:r>
      <w:r w:rsidRPr="00A2280B">
        <w:rPr>
          <w:rFonts w:ascii="Arial" w:hAnsi="Arial" w:cs="Arial"/>
          <w:b/>
          <w:sz w:val="22"/>
          <w:szCs w:val="22"/>
        </w:rPr>
        <w:t>objętych pomocą de minimis</w:t>
      </w:r>
      <w:r w:rsidRPr="00A2280B">
        <w:rPr>
          <w:rFonts w:ascii="Arial" w:hAnsi="Arial" w:cs="Arial"/>
          <w:sz w:val="22"/>
          <w:szCs w:val="22"/>
        </w:rPr>
        <w:t xml:space="preserve"> w ramach typu 1, 2 oraz 3 maksymalny poziom dofinansowania projektu ze środków EFRR wynosi </w:t>
      </w:r>
      <w:r w:rsidRPr="00A2280B">
        <w:rPr>
          <w:rFonts w:ascii="Arial" w:hAnsi="Arial" w:cs="Arial"/>
          <w:b/>
          <w:sz w:val="22"/>
          <w:szCs w:val="22"/>
        </w:rPr>
        <w:t>85% całkowitych wydatków kwalifikowalnych projektu</w:t>
      </w:r>
      <w:r w:rsidRPr="00A2280B">
        <w:rPr>
          <w:rFonts w:ascii="Arial" w:hAnsi="Arial" w:cs="Arial"/>
          <w:sz w:val="22"/>
          <w:szCs w:val="22"/>
        </w:rPr>
        <w:t>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W przypadku projektów </w:t>
      </w:r>
      <w:r w:rsidRPr="00A2280B">
        <w:rPr>
          <w:rFonts w:ascii="Arial" w:hAnsi="Arial" w:cs="Arial"/>
          <w:b/>
          <w:sz w:val="22"/>
          <w:szCs w:val="22"/>
        </w:rPr>
        <w:t>objętych pomocą publiczną</w:t>
      </w:r>
      <w:r w:rsidRPr="00A2280B">
        <w:rPr>
          <w:rFonts w:ascii="Arial" w:hAnsi="Arial" w:cs="Arial"/>
          <w:sz w:val="22"/>
          <w:szCs w:val="22"/>
        </w:rPr>
        <w:t xml:space="preserve"> w ramach </w:t>
      </w:r>
      <w:r w:rsidRPr="00A2280B">
        <w:rPr>
          <w:rFonts w:ascii="Arial" w:hAnsi="Arial" w:cs="Arial"/>
          <w:sz w:val="22"/>
          <w:szCs w:val="22"/>
          <w:lang w:val="pl-PL"/>
        </w:rPr>
        <w:t>typu 1</w:t>
      </w:r>
      <w:r w:rsidRPr="00A2280B">
        <w:rPr>
          <w:rFonts w:ascii="Arial" w:hAnsi="Arial" w:cs="Arial"/>
          <w:sz w:val="22"/>
          <w:szCs w:val="22"/>
        </w:rPr>
        <w:t xml:space="preserve"> maksymalny poziom dofinansowania projektu ze środków EFRR wynosi</w:t>
      </w:r>
      <w:r w:rsidRPr="00A2280B">
        <w:rPr>
          <w:rFonts w:ascii="Arial" w:hAnsi="Arial" w:cs="Arial"/>
          <w:b/>
          <w:sz w:val="22"/>
          <w:szCs w:val="22"/>
          <w:lang w:val="pl-PL"/>
        </w:rPr>
        <w:t xml:space="preserve"> 50</w:t>
      </w:r>
      <w:r w:rsidRPr="00A2280B">
        <w:rPr>
          <w:rFonts w:ascii="Arial" w:hAnsi="Arial" w:cs="Arial"/>
          <w:b/>
          <w:sz w:val="22"/>
          <w:szCs w:val="22"/>
        </w:rPr>
        <w:t>% całkowitych wydatków kwalifikowalnych.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>W</w:t>
      </w:r>
      <w:r w:rsidRPr="00A2280B">
        <w:rPr>
          <w:rFonts w:ascii="Arial" w:hAnsi="Arial" w:cs="Arial"/>
          <w:b/>
          <w:sz w:val="22"/>
          <w:szCs w:val="22"/>
        </w:rPr>
        <w:t xml:space="preserve"> </w:t>
      </w:r>
      <w:r w:rsidRPr="00A2280B">
        <w:rPr>
          <w:rFonts w:ascii="Arial" w:hAnsi="Arial" w:cs="Arial"/>
          <w:sz w:val="22"/>
          <w:szCs w:val="22"/>
        </w:rPr>
        <w:t xml:space="preserve">przypadku projektów </w:t>
      </w:r>
      <w:r w:rsidRPr="00A2280B">
        <w:rPr>
          <w:rFonts w:ascii="Arial" w:hAnsi="Arial" w:cs="Arial"/>
          <w:b/>
          <w:sz w:val="22"/>
          <w:szCs w:val="22"/>
        </w:rPr>
        <w:t>objętych pomocą de minimis</w:t>
      </w:r>
      <w:r w:rsidRPr="00A2280B">
        <w:rPr>
          <w:rFonts w:ascii="Arial" w:hAnsi="Arial" w:cs="Arial"/>
          <w:sz w:val="22"/>
          <w:szCs w:val="22"/>
        </w:rPr>
        <w:t xml:space="preserve"> w ramach typu 1, 2 oraz 3 minimalny wkład własny wnioskodawcy</w:t>
      </w:r>
      <w:r w:rsidRPr="00A2280B">
        <w:rPr>
          <w:rFonts w:ascii="Arial" w:hAnsi="Arial" w:cs="Arial"/>
          <w:sz w:val="22"/>
          <w:szCs w:val="22"/>
          <w:lang w:val="pl-PL"/>
        </w:rPr>
        <w:t xml:space="preserve"> wynosi</w:t>
      </w:r>
      <w:r w:rsidRPr="00A2280B">
        <w:rPr>
          <w:rFonts w:ascii="Arial" w:hAnsi="Arial" w:cs="Arial"/>
          <w:i/>
          <w:sz w:val="22"/>
          <w:szCs w:val="22"/>
        </w:rPr>
        <w:t xml:space="preserve"> </w:t>
      </w:r>
      <w:r w:rsidRPr="00A2280B">
        <w:rPr>
          <w:rFonts w:ascii="Arial" w:hAnsi="Arial" w:cs="Arial"/>
          <w:sz w:val="22"/>
          <w:szCs w:val="22"/>
        </w:rPr>
        <w:t>15% całkowitych wydatków kwalifikowalnych projektu.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W przypadku projektów objętych pomocą publiczną w ramach </w:t>
      </w:r>
      <w:r w:rsidRPr="00A2280B">
        <w:rPr>
          <w:rFonts w:ascii="Arial" w:hAnsi="Arial" w:cs="Arial"/>
          <w:sz w:val="22"/>
          <w:szCs w:val="22"/>
          <w:lang w:val="pl-PL"/>
        </w:rPr>
        <w:t>typu 1</w:t>
      </w:r>
      <w:r w:rsidRPr="00A2280B">
        <w:rPr>
          <w:rFonts w:ascii="Arial" w:hAnsi="Arial" w:cs="Arial"/>
          <w:sz w:val="22"/>
          <w:szCs w:val="22"/>
        </w:rPr>
        <w:t xml:space="preserve"> minimalny wkład własny wnioskodawcy wynosi </w:t>
      </w:r>
      <w:r w:rsidRPr="00A2280B">
        <w:rPr>
          <w:rFonts w:ascii="Arial" w:hAnsi="Arial" w:cs="Arial"/>
          <w:b/>
          <w:sz w:val="22"/>
          <w:szCs w:val="22"/>
          <w:lang w:val="pl-PL"/>
        </w:rPr>
        <w:t>50</w:t>
      </w:r>
      <w:r w:rsidRPr="00A2280B">
        <w:rPr>
          <w:rFonts w:ascii="Arial" w:hAnsi="Arial" w:cs="Arial"/>
          <w:b/>
          <w:sz w:val="22"/>
          <w:szCs w:val="22"/>
        </w:rPr>
        <w:t>% całkowitych wydatków kwalifikowalnych</w:t>
      </w:r>
      <w:r w:rsidRPr="00A2280B">
        <w:rPr>
          <w:rFonts w:ascii="Arial" w:hAnsi="Arial" w:cs="Arial"/>
          <w:sz w:val="22"/>
          <w:szCs w:val="22"/>
          <w:lang w:val="pl-PL"/>
        </w:rPr>
        <w:t>.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 xml:space="preserve">Maksymalna kwota wsparcia udzielona jednemu przedsiębiorstwu w ramach projektów typu 1 oraz łącznie w ramach projektów typu 1 i 2 nie może przekroczyć kwoty 150 000,00 zł. </w:t>
      </w:r>
    </w:p>
    <w:p w:rsidR="00A2280B" w:rsidRPr="00A2280B" w:rsidRDefault="00A2280B" w:rsidP="00A2280B">
      <w:pPr>
        <w:numPr>
          <w:ilvl w:val="0"/>
          <w:numId w:val="19"/>
        </w:numPr>
        <w:spacing w:line="276" w:lineRule="auto"/>
        <w:ind w:left="426"/>
        <w:contextualSpacing/>
        <w:jc w:val="both"/>
        <w:outlineLvl w:val="2"/>
        <w:rPr>
          <w:rFonts w:ascii="Arial" w:hAnsi="Arial" w:cs="Arial"/>
          <w:sz w:val="22"/>
          <w:szCs w:val="22"/>
        </w:rPr>
      </w:pPr>
      <w:r w:rsidRPr="00A2280B">
        <w:rPr>
          <w:rFonts w:ascii="Arial" w:hAnsi="Arial" w:cs="Arial"/>
          <w:sz w:val="22"/>
          <w:szCs w:val="22"/>
        </w:rPr>
        <w:t>Maksymalna kwota wsparcia udzielona jednemu przedsiębiorstwu w ramach projektów typu 2 nie może przekroczyć kwoty 50 000,00 zł.</w:t>
      </w:r>
    </w:p>
    <w:p w:rsidR="00A635F7" w:rsidRPr="00A635F7" w:rsidRDefault="00A635F7" w:rsidP="00A635F7">
      <w:pPr>
        <w:shd w:val="clear" w:color="auto" w:fill="FFFFFF"/>
        <w:spacing w:line="276" w:lineRule="auto"/>
        <w:ind w:left="426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A635F7">
        <w:rPr>
          <w:rFonts w:ascii="Arial" w:eastAsia="Times New Roman" w:hAnsi="Arial" w:cs="Arial"/>
          <w:b/>
          <w:bCs/>
          <w:color w:val="222222"/>
          <w:sz w:val="22"/>
          <w:szCs w:val="22"/>
        </w:rPr>
        <w:t>Uwaga:</w:t>
      </w:r>
    </w:p>
    <w:p w:rsidR="00A635F7" w:rsidRPr="00A635F7" w:rsidRDefault="00A635F7" w:rsidP="00A635F7">
      <w:pPr>
        <w:shd w:val="clear" w:color="auto" w:fill="FFFFFF"/>
        <w:spacing w:line="276" w:lineRule="auto"/>
        <w:ind w:left="426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A635F7">
        <w:rPr>
          <w:rFonts w:ascii="Arial" w:eastAsia="Times New Roman" w:hAnsi="Arial" w:cs="Arial"/>
          <w:sz w:val="22"/>
          <w:szCs w:val="22"/>
        </w:rPr>
        <w:t>Jedno przedsiębiorstwo może zrealizować kilka projektów w ramach Działania 1.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15</w:t>
      </w:r>
      <w:r w:rsidRPr="00A635F7">
        <w:rPr>
          <w:rFonts w:ascii="Arial" w:eastAsia="Times New Roman" w:hAnsi="Arial" w:cs="Arial"/>
          <w:sz w:val="22"/>
          <w:szCs w:val="22"/>
        </w:rPr>
        <w:t xml:space="preserve"> Typ 1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 xml:space="preserve"> oraz być uczestnikiem kilku projektów w ramach Typu 2</w:t>
      </w:r>
      <w:r w:rsidRPr="00A635F7">
        <w:rPr>
          <w:rFonts w:ascii="Arial" w:eastAsia="Times New Roman" w:hAnsi="Arial" w:cs="Arial"/>
          <w:sz w:val="22"/>
          <w:szCs w:val="22"/>
        </w:rPr>
        <w:t xml:space="preserve">, z zastrzeżeniem, iż łącznie może ono otrzymać 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pomoc w wysokości wskazanej odpowiednio w punkcie 5 i 6</w:t>
      </w:r>
      <w:r w:rsidRPr="00A635F7">
        <w:rPr>
          <w:rFonts w:ascii="Arial" w:eastAsia="Times New Roman" w:hAnsi="Arial" w:cs="Arial"/>
          <w:sz w:val="22"/>
          <w:szCs w:val="22"/>
        </w:rPr>
        <w:t>. Jeżeli wnioskodawca otrzymał dofinansowanie w ramach konkursu nr RPZP.01.1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5</w:t>
      </w:r>
      <w:r w:rsidRPr="00A635F7">
        <w:rPr>
          <w:rFonts w:ascii="Arial" w:eastAsia="Times New Roman" w:hAnsi="Arial" w:cs="Arial"/>
          <w:sz w:val="22"/>
          <w:szCs w:val="22"/>
        </w:rPr>
        <w:t>.0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0</w:t>
      </w:r>
      <w:r w:rsidRPr="00A635F7">
        <w:rPr>
          <w:rFonts w:ascii="Arial" w:eastAsia="Times New Roman" w:hAnsi="Arial" w:cs="Arial"/>
          <w:sz w:val="22"/>
          <w:szCs w:val="22"/>
        </w:rPr>
        <w:t xml:space="preserve">-IZ.00-32-001/16 udzielona pomoc sumuje się z kwotą, jaką 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może otrzymać</w:t>
      </w:r>
      <w:r w:rsidRPr="00A635F7">
        <w:rPr>
          <w:rFonts w:ascii="Arial" w:eastAsia="Times New Roman" w:hAnsi="Arial" w:cs="Arial"/>
          <w:sz w:val="22"/>
          <w:szCs w:val="22"/>
        </w:rPr>
        <w:t xml:space="preserve"> w ramach niniejszego konkursu</w:t>
      </w:r>
    </w:p>
    <w:p w:rsidR="00A2280B" w:rsidRPr="00A2280B" w:rsidRDefault="00A2280B" w:rsidP="00A228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35F7" w:rsidRPr="00A635F7" w:rsidRDefault="005F4FCD" w:rsidP="00A635F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A63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 w:rsidRPr="00A635F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</w:t>
      </w:r>
      <w:r w:rsidR="00A2280B" w:rsidRPr="00A635F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A2280B" w:rsidRPr="00A635F7">
        <w:rPr>
          <w:rFonts w:ascii="Arial" w:hAnsi="Arial" w:cs="Arial"/>
          <w:b/>
          <w:sz w:val="22"/>
          <w:szCs w:val="22"/>
        </w:rPr>
        <w:t>3 </w:t>
      </w:r>
      <w:r w:rsidR="00A635F7" w:rsidRPr="00A635F7">
        <w:rPr>
          <w:rFonts w:ascii="Arial" w:hAnsi="Arial" w:cs="Arial"/>
          <w:b/>
          <w:sz w:val="22"/>
          <w:szCs w:val="22"/>
        </w:rPr>
        <w:t>111</w:t>
      </w:r>
      <w:r w:rsidR="00A2280B" w:rsidRPr="00A635F7">
        <w:rPr>
          <w:rFonts w:ascii="Arial" w:hAnsi="Arial" w:cs="Arial"/>
          <w:b/>
          <w:sz w:val="22"/>
          <w:szCs w:val="22"/>
        </w:rPr>
        <w:t xml:space="preserve"> </w:t>
      </w:r>
      <w:r w:rsidR="00A635F7" w:rsidRPr="00A635F7">
        <w:rPr>
          <w:rFonts w:ascii="Arial" w:hAnsi="Arial" w:cs="Arial"/>
          <w:b/>
          <w:sz w:val="22"/>
          <w:szCs w:val="22"/>
        </w:rPr>
        <w:t>955</w:t>
      </w:r>
      <w:r w:rsidR="00D7315F" w:rsidRPr="00A635F7">
        <w:rPr>
          <w:rFonts w:ascii="Arial" w:hAnsi="Arial" w:cs="Arial"/>
          <w:b/>
          <w:sz w:val="22"/>
          <w:szCs w:val="22"/>
        </w:rPr>
        <w:t>,</w:t>
      </w:r>
      <w:r w:rsidR="00A635F7" w:rsidRPr="00A635F7">
        <w:rPr>
          <w:rFonts w:ascii="Arial" w:hAnsi="Arial" w:cs="Arial"/>
          <w:b/>
          <w:sz w:val="22"/>
          <w:szCs w:val="22"/>
        </w:rPr>
        <w:t>20</w:t>
      </w:r>
      <w:r w:rsidR="00D7315F" w:rsidRPr="00A635F7">
        <w:rPr>
          <w:rFonts w:ascii="Arial" w:hAnsi="Arial" w:cs="Arial"/>
          <w:b/>
          <w:sz w:val="22"/>
          <w:szCs w:val="22"/>
        </w:rPr>
        <w:t xml:space="preserve"> zł</w:t>
      </w:r>
      <w:r w:rsidRPr="00A635F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10464D" w:rsidRPr="00A635F7">
        <w:rPr>
          <w:rFonts w:ascii="Arial" w:eastAsia="Times New Roman" w:hAnsi="Arial" w:cs="Arial"/>
          <w:color w:val="000000"/>
          <w:sz w:val="22"/>
          <w:szCs w:val="22"/>
          <w:lang w:val="pl-PL"/>
        </w:rPr>
        <w:t>(słownie:</w:t>
      </w:r>
      <w:r w:rsidR="00E3062F" w:rsidRPr="00A635F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="00A635F7" w:rsidRPr="00A635F7">
        <w:rPr>
          <w:rFonts w:ascii="Arial" w:eastAsia="Times New Roman" w:hAnsi="Arial" w:cs="Arial"/>
          <w:color w:val="000000"/>
          <w:sz w:val="22"/>
          <w:szCs w:val="22"/>
          <w:lang w:val="pl-PL"/>
        </w:rPr>
        <w:t>tr</w:t>
      </w:r>
      <w:proofErr w:type="spellEnd"/>
      <w:r w:rsidR="00A635F7" w:rsidRPr="00A635F7">
        <w:rPr>
          <w:rFonts w:ascii="Arial" w:eastAsia="Times New Roman" w:hAnsi="Arial" w:cs="Arial"/>
          <w:sz w:val="22"/>
          <w:szCs w:val="22"/>
        </w:rPr>
        <w:t xml:space="preserve">zy miliony </w:t>
      </w:r>
      <w:r w:rsidR="00A635F7" w:rsidRPr="00A635F7">
        <w:rPr>
          <w:rFonts w:ascii="Arial" w:eastAsia="Times New Roman" w:hAnsi="Arial" w:cs="Arial"/>
          <w:sz w:val="22"/>
          <w:szCs w:val="22"/>
          <w:lang w:val="pl-PL"/>
        </w:rPr>
        <w:t>sto jedenaście</w:t>
      </w:r>
      <w:r w:rsidR="00A635F7" w:rsidRPr="00A635F7">
        <w:rPr>
          <w:rFonts w:ascii="Arial" w:eastAsia="Times New Roman" w:hAnsi="Arial" w:cs="Arial"/>
          <w:sz w:val="22"/>
          <w:szCs w:val="22"/>
        </w:rPr>
        <w:t xml:space="preserve"> tysięcy</w:t>
      </w:r>
      <w:r w:rsidR="00AD1ED2">
        <w:rPr>
          <w:rFonts w:ascii="Arial" w:eastAsia="Times New Roman" w:hAnsi="Arial" w:cs="Arial"/>
          <w:sz w:val="22"/>
          <w:szCs w:val="22"/>
          <w:lang w:val="pl-PL"/>
        </w:rPr>
        <w:t xml:space="preserve"> dziewięćset pięć</w:t>
      </w:r>
      <w:r w:rsidR="00A635F7" w:rsidRPr="00A635F7">
        <w:rPr>
          <w:rFonts w:ascii="Arial" w:eastAsia="Times New Roman" w:hAnsi="Arial" w:cs="Arial"/>
          <w:sz w:val="22"/>
          <w:szCs w:val="22"/>
          <w:lang w:val="pl-PL"/>
        </w:rPr>
        <w:t>dziesiąt pięć</w:t>
      </w:r>
      <w:r w:rsidR="00A635F7" w:rsidRPr="00A635F7">
        <w:rPr>
          <w:rFonts w:ascii="Arial" w:eastAsia="Times New Roman" w:hAnsi="Arial" w:cs="Arial"/>
          <w:sz w:val="22"/>
          <w:szCs w:val="22"/>
        </w:rPr>
        <w:t xml:space="preserve"> złotych</w:t>
      </w:r>
      <w:r w:rsidR="00A635F7" w:rsidRPr="00A635F7">
        <w:rPr>
          <w:rFonts w:ascii="Arial" w:eastAsia="Times New Roman" w:hAnsi="Arial" w:cs="Arial"/>
          <w:sz w:val="22"/>
          <w:szCs w:val="22"/>
          <w:lang w:val="pl-PL"/>
        </w:rPr>
        <w:t xml:space="preserve"> 20/100</w:t>
      </w:r>
      <w:r w:rsidR="0010464D" w:rsidRPr="00A635F7">
        <w:rPr>
          <w:rFonts w:ascii="Arial" w:eastAsia="Times New Roman" w:hAnsi="Arial" w:cs="Arial"/>
          <w:color w:val="000000"/>
          <w:sz w:val="22"/>
          <w:szCs w:val="22"/>
          <w:lang w:val="pl-PL"/>
        </w:rPr>
        <w:t>)</w:t>
      </w:r>
      <w:r w:rsidR="00A635F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A635F7" w:rsidRPr="00A635F7">
        <w:rPr>
          <w:rFonts w:ascii="Arial" w:eastAsia="Times New Roman" w:hAnsi="Arial" w:cs="Arial"/>
          <w:sz w:val="22"/>
          <w:szCs w:val="22"/>
          <w:lang w:val="pl-PL"/>
        </w:rPr>
        <w:t>w tym:</w:t>
      </w:r>
    </w:p>
    <w:p w:rsidR="00A635F7" w:rsidRPr="00A635F7" w:rsidRDefault="00A635F7" w:rsidP="00A635F7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A635F7">
        <w:rPr>
          <w:rFonts w:ascii="Arial" w:eastAsia="Times New Roman" w:hAnsi="Arial" w:cs="Arial"/>
          <w:sz w:val="22"/>
          <w:szCs w:val="22"/>
          <w:lang w:val="pl-PL"/>
        </w:rPr>
        <w:t>1 867 173,12</w:t>
      </w:r>
      <w:r w:rsidRPr="00A635F7">
        <w:rPr>
          <w:rFonts w:ascii="Arial" w:eastAsia="Times New Roman" w:hAnsi="Arial" w:cs="Arial"/>
          <w:sz w:val="22"/>
          <w:szCs w:val="22"/>
        </w:rPr>
        <w:t xml:space="preserve"> zł na projekty realizowane w ramach 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t</w:t>
      </w:r>
      <w:r w:rsidRPr="00A635F7">
        <w:rPr>
          <w:rFonts w:ascii="Arial" w:eastAsia="Times New Roman" w:hAnsi="Arial" w:cs="Arial"/>
          <w:sz w:val="22"/>
          <w:szCs w:val="22"/>
        </w:rPr>
        <w:t>ypu 1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,</w:t>
      </w:r>
    </w:p>
    <w:p w:rsidR="00A635F7" w:rsidRPr="00A635F7" w:rsidRDefault="00A635F7" w:rsidP="00A635F7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A635F7">
        <w:rPr>
          <w:rFonts w:ascii="Arial" w:eastAsia="Times New Roman" w:hAnsi="Arial" w:cs="Arial"/>
          <w:sz w:val="22"/>
          <w:szCs w:val="22"/>
          <w:lang w:val="pl-PL"/>
        </w:rPr>
        <w:t>622 391,04</w:t>
      </w:r>
      <w:r w:rsidRPr="00A635F7">
        <w:rPr>
          <w:rFonts w:ascii="Arial" w:eastAsia="Times New Roman" w:hAnsi="Arial" w:cs="Arial"/>
          <w:sz w:val="22"/>
          <w:szCs w:val="22"/>
        </w:rPr>
        <w:t xml:space="preserve"> zł na projekty realizowane w ramach 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t</w:t>
      </w:r>
      <w:r w:rsidRPr="00A635F7">
        <w:rPr>
          <w:rFonts w:ascii="Arial" w:eastAsia="Times New Roman" w:hAnsi="Arial" w:cs="Arial"/>
          <w:sz w:val="22"/>
          <w:szCs w:val="22"/>
        </w:rPr>
        <w:t xml:space="preserve">ypu 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2</w:t>
      </w:r>
      <w:r w:rsidRPr="00A635F7">
        <w:rPr>
          <w:rFonts w:ascii="Arial" w:eastAsia="Times New Roman" w:hAnsi="Arial" w:cs="Arial"/>
          <w:sz w:val="22"/>
          <w:szCs w:val="22"/>
        </w:rPr>
        <w:t>,</w:t>
      </w:r>
    </w:p>
    <w:p w:rsidR="00A635F7" w:rsidRPr="00A635F7" w:rsidRDefault="00A635F7" w:rsidP="00A635F7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A635F7">
        <w:rPr>
          <w:rFonts w:ascii="Arial" w:eastAsia="Times New Roman" w:hAnsi="Arial" w:cs="Arial"/>
          <w:sz w:val="22"/>
          <w:szCs w:val="22"/>
          <w:lang w:val="pl-PL"/>
        </w:rPr>
        <w:t>622 391,04</w:t>
      </w:r>
      <w:r w:rsidRPr="00A635F7">
        <w:rPr>
          <w:rFonts w:ascii="Arial" w:eastAsia="Times New Roman" w:hAnsi="Arial" w:cs="Arial"/>
          <w:sz w:val="22"/>
          <w:szCs w:val="22"/>
        </w:rPr>
        <w:t xml:space="preserve"> zł na projekty realizowane w ramach 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t</w:t>
      </w:r>
      <w:r w:rsidRPr="00A635F7">
        <w:rPr>
          <w:rFonts w:ascii="Arial" w:eastAsia="Times New Roman" w:hAnsi="Arial" w:cs="Arial"/>
          <w:sz w:val="22"/>
          <w:szCs w:val="22"/>
        </w:rPr>
        <w:t xml:space="preserve">ypu </w:t>
      </w:r>
      <w:r w:rsidRPr="00A635F7">
        <w:rPr>
          <w:rFonts w:ascii="Arial" w:eastAsia="Times New Roman" w:hAnsi="Arial" w:cs="Arial"/>
          <w:sz w:val="22"/>
          <w:szCs w:val="22"/>
          <w:lang w:val="pl-PL"/>
        </w:rPr>
        <w:t>3.</w:t>
      </w:r>
    </w:p>
    <w:p w:rsidR="00502D40" w:rsidRPr="006A3277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Regulaminu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konkursu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sectPr w:rsidR="00D157A7" w:rsidSect="00895DF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8AE" w:rsidRDefault="005118AE" w:rsidP="00DC1677">
      <w:r>
        <w:separator/>
      </w:r>
    </w:p>
  </w:endnote>
  <w:endnote w:type="continuationSeparator" w:id="0">
    <w:p w:rsidR="005118AE" w:rsidRDefault="005118AE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8AE" w:rsidRDefault="005118AE" w:rsidP="00DC1677">
      <w:r>
        <w:separator/>
      </w:r>
    </w:p>
  </w:footnote>
  <w:footnote w:type="continuationSeparator" w:id="0">
    <w:p w:rsidR="005118AE" w:rsidRDefault="005118AE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E" w:rsidRDefault="005118AE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9F6B56"/>
    <w:multiLevelType w:val="multilevel"/>
    <w:tmpl w:val="A6B4B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9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0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051EC"/>
    <w:multiLevelType w:val="hybridMultilevel"/>
    <w:tmpl w:val="33A6B97C"/>
    <w:lvl w:ilvl="0" w:tplc="90300B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23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7"/>
  </w:num>
  <w:num w:numId="7">
    <w:abstractNumId w:val="6"/>
  </w:num>
  <w:num w:numId="8">
    <w:abstractNumId w:val="7"/>
  </w:num>
  <w:num w:numId="9">
    <w:abstractNumId w:val="0"/>
  </w:num>
  <w:num w:numId="10">
    <w:abstractNumId w:val="16"/>
  </w:num>
  <w:num w:numId="11">
    <w:abstractNumId w:val="8"/>
  </w:num>
  <w:num w:numId="12">
    <w:abstractNumId w:val="4"/>
  </w:num>
  <w:num w:numId="13">
    <w:abstractNumId w:val="22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  <w:num w:numId="18">
    <w:abstractNumId w:val="21"/>
  </w:num>
  <w:num w:numId="19">
    <w:abstractNumId w:val="10"/>
  </w:num>
  <w:num w:numId="20">
    <w:abstractNumId w:val="24"/>
  </w:num>
  <w:num w:numId="21">
    <w:abstractNumId w:val="20"/>
  </w:num>
  <w:num w:numId="22">
    <w:abstractNumId w:val="18"/>
  </w:num>
  <w:num w:numId="23">
    <w:abstractNumId w:val="14"/>
  </w:num>
  <w:num w:numId="24">
    <w:abstractNumId w:val="23"/>
  </w:num>
  <w:num w:numId="25">
    <w:abstractNumId w:val="2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32315"/>
    <w:rsid w:val="00085C4A"/>
    <w:rsid w:val="00092310"/>
    <w:rsid w:val="0010464D"/>
    <w:rsid w:val="001142D9"/>
    <w:rsid w:val="00133C22"/>
    <w:rsid w:val="0017324E"/>
    <w:rsid w:val="001D2B04"/>
    <w:rsid w:val="001E2D87"/>
    <w:rsid w:val="00267C3F"/>
    <w:rsid w:val="002A6D24"/>
    <w:rsid w:val="002D168A"/>
    <w:rsid w:val="002E574B"/>
    <w:rsid w:val="002E5A07"/>
    <w:rsid w:val="00352F9B"/>
    <w:rsid w:val="00421C6A"/>
    <w:rsid w:val="00440F8C"/>
    <w:rsid w:val="0047558D"/>
    <w:rsid w:val="004913B2"/>
    <w:rsid w:val="00495D95"/>
    <w:rsid w:val="004D56AF"/>
    <w:rsid w:val="004F3267"/>
    <w:rsid w:val="00500A42"/>
    <w:rsid w:val="00502D40"/>
    <w:rsid w:val="00510D98"/>
    <w:rsid w:val="005118AE"/>
    <w:rsid w:val="00592818"/>
    <w:rsid w:val="005A4A2B"/>
    <w:rsid w:val="005E2057"/>
    <w:rsid w:val="005F4FCD"/>
    <w:rsid w:val="006360A3"/>
    <w:rsid w:val="00643D65"/>
    <w:rsid w:val="0069616C"/>
    <w:rsid w:val="006A3277"/>
    <w:rsid w:val="006B272E"/>
    <w:rsid w:val="006B54BE"/>
    <w:rsid w:val="0072549D"/>
    <w:rsid w:val="00761C63"/>
    <w:rsid w:val="00771F0D"/>
    <w:rsid w:val="007D004C"/>
    <w:rsid w:val="007D459F"/>
    <w:rsid w:val="0081522A"/>
    <w:rsid w:val="00822EDD"/>
    <w:rsid w:val="0083634A"/>
    <w:rsid w:val="00895DF4"/>
    <w:rsid w:val="008A775D"/>
    <w:rsid w:val="008D49AB"/>
    <w:rsid w:val="00941649"/>
    <w:rsid w:val="0099514C"/>
    <w:rsid w:val="009E2C73"/>
    <w:rsid w:val="00A122F6"/>
    <w:rsid w:val="00A223F3"/>
    <w:rsid w:val="00A2280B"/>
    <w:rsid w:val="00A635F7"/>
    <w:rsid w:val="00AD1ED2"/>
    <w:rsid w:val="00AE13AF"/>
    <w:rsid w:val="00B43E93"/>
    <w:rsid w:val="00B47CC2"/>
    <w:rsid w:val="00BB1082"/>
    <w:rsid w:val="00C155B7"/>
    <w:rsid w:val="00C72F63"/>
    <w:rsid w:val="00C92C16"/>
    <w:rsid w:val="00CB0F78"/>
    <w:rsid w:val="00D157A7"/>
    <w:rsid w:val="00D27559"/>
    <w:rsid w:val="00D639C7"/>
    <w:rsid w:val="00D7315F"/>
    <w:rsid w:val="00D95F6D"/>
    <w:rsid w:val="00DA0750"/>
    <w:rsid w:val="00DC1677"/>
    <w:rsid w:val="00E20218"/>
    <w:rsid w:val="00E3062F"/>
    <w:rsid w:val="00E3084E"/>
    <w:rsid w:val="00E374F3"/>
    <w:rsid w:val="00E40441"/>
    <w:rsid w:val="00E41BCA"/>
    <w:rsid w:val="00E7465C"/>
    <w:rsid w:val="00E9573C"/>
    <w:rsid w:val="00EB2187"/>
    <w:rsid w:val="00EB4C4A"/>
    <w:rsid w:val="00EC7415"/>
    <w:rsid w:val="00ED1B2C"/>
    <w:rsid w:val="00ED6FFC"/>
    <w:rsid w:val="00F5267E"/>
    <w:rsid w:val="00FA0421"/>
    <w:rsid w:val="00FF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C7BA9D-D9C2-4D5E-B8B4-7A6B24AE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12</cp:revision>
  <cp:lastPrinted>2017-06-16T10:32:00Z</cp:lastPrinted>
  <dcterms:created xsi:type="dcterms:W3CDTF">2016-06-22T13:10:00Z</dcterms:created>
  <dcterms:modified xsi:type="dcterms:W3CDTF">2017-06-19T12:36:00Z</dcterms:modified>
</cp:coreProperties>
</file>