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A33" w:rsidRDefault="00C4601B" w:rsidP="00873A33">
      <w:pPr>
        <w:spacing w:line="240" w:lineRule="auto"/>
        <w:jc w:val="center"/>
        <w:rPr>
          <w:rFonts w:ascii="Arial" w:eastAsia="Times New Roman" w:hAnsi="Arial" w:cs="Arial"/>
          <w:b/>
          <w:noProof/>
          <w:sz w:val="20"/>
          <w:szCs w:val="20"/>
          <w:lang w:eastAsia="pl-PL"/>
        </w:rPr>
      </w:pPr>
      <w:r>
        <w:rPr>
          <w:noProof/>
          <w:lang w:eastAsia="pl-PL"/>
        </w:rPr>
        <mc:AlternateContent>
          <mc:Choice Requires="wps">
            <w:drawing>
              <wp:anchor distT="0" distB="0" distL="91440" distR="91440" simplePos="0" relativeHeight="251667456" behindDoc="0" locked="0" layoutInCell="1" allowOverlap="1" wp14:anchorId="16E46758" wp14:editId="535D660C">
                <wp:simplePos x="0" y="0"/>
                <mc:AlternateContent>
                  <mc:Choice Requires="wp14">
                    <wp:positionH relativeFrom="margin">
                      <wp14:pctPosHOffset>-1500</wp14:pctPosHOffset>
                    </wp:positionH>
                  </mc:Choice>
                  <mc:Fallback>
                    <wp:positionH relativeFrom="page">
                      <wp:posOffset>813435</wp:posOffset>
                    </wp:positionH>
                  </mc:Fallback>
                </mc:AlternateContent>
                <wp:positionV relativeFrom="margin">
                  <wp:align>center</wp:align>
                </wp:positionV>
                <wp:extent cx="6024880" cy="8948420"/>
                <wp:effectExtent l="0" t="0" r="0" b="0"/>
                <wp:wrapSquare wrapText="bothSides"/>
                <wp:docPr id="76" name="Pole tekstowe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894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391812" w:rsidRPr="005449F3" w:rsidRDefault="00391812" w:rsidP="004824BE">
                            <w:pPr>
                              <w:jc w:val="center"/>
                              <w:rPr>
                                <w:rFonts w:ascii="Arial" w:hAnsi="Arial" w:cs="Arial"/>
                                <w:b/>
                                <w:color w:val="FFFFFF" w:themeColor="background1"/>
                                <w:sz w:val="18"/>
                              </w:rPr>
                            </w:pPr>
                          </w:p>
                          <w:p w:rsidR="00391812" w:rsidRDefault="00391812" w:rsidP="004824BE">
                            <w:pPr>
                              <w:jc w:val="center"/>
                              <w:rPr>
                                <w:rFonts w:ascii="Arial" w:hAnsi="Arial" w:cs="Arial"/>
                                <w:b/>
                                <w:color w:val="FFFFFF" w:themeColor="background1"/>
                                <w:sz w:val="20"/>
                                <w:szCs w:val="20"/>
                              </w:rPr>
                            </w:pPr>
                          </w:p>
                          <w:p w:rsidR="00391812" w:rsidRPr="005449F3" w:rsidRDefault="00391812"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391812" w:rsidRPr="005449F3" w:rsidRDefault="00391812"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391812" w:rsidRDefault="00391812"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391812" w:rsidRPr="005449F3" w:rsidRDefault="00391812" w:rsidP="007E42B6">
                            <w:pPr>
                              <w:rPr>
                                <w:rFonts w:ascii="Arial" w:hAnsi="Arial" w:cs="Arial"/>
                                <w:b/>
                                <w:color w:val="FFFFFF" w:themeColor="background1"/>
                                <w:sz w:val="18"/>
                              </w:rPr>
                            </w:pPr>
                          </w:p>
                          <w:p w:rsidR="00391812" w:rsidRPr="005449F3" w:rsidRDefault="00391812" w:rsidP="004824BE">
                            <w:pPr>
                              <w:jc w:val="center"/>
                              <w:rPr>
                                <w:rFonts w:ascii="Arial" w:hAnsi="Arial" w:cs="Arial"/>
                                <w:b/>
                                <w:color w:val="FFFFFF" w:themeColor="background1"/>
                                <w:sz w:val="24"/>
                                <w:szCs w:val="24"/>
                              </w:rPr>
                            </w:pPr>
                          </w:p>
                          <w:p w:rsidR="00391812" w:rsidRPr="005449F3" w:rsidRDefault="00391812"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391812" w:rsidRPr="005449F3" w:rsidRDefault="00391812" w:rsidP="004824BE">
                            <w:pPr>
                              <w:spacing w:line="240" w:lineRule="auto"/>
                              <w:jc w:val="center"/>
                              <w:rPr>
                                <w:rFonts w:ascii="Arial" w:hAnsi="Arial" w:cs="Arial"/>
                                <w:b/>
                                <w:color w:val="FFFFFF" w:themeColor="background1"/>
                                <w:sz w:val="24"/>
                                <w:szCs w:val="24"/>
                              </w:rPr>
                            </w:pPr>
                          </w:p>
                          <w:p w:rsidR="00391812" w:rsidRPr="005449F3" w:rsidRDefault="00391812"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391812" w:rsidRPr="005449F3" w:rsidRDefault="00391812" w:rsidP="004824BE">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lang w:eastAsia="pl-PL"/>
                              </w:rPr>
                              <w:t>Działanie 1.6 Tworzenie nowych miejsc pracy na obszarze Specjalnej St</w:t>
                            </w:r>
                            <w:r>
                              <w:rPr>
                                <w:rFonts w:ascii="Arial" w:hAnsi="Arial" w:cs="Arial"/>
                                <w:b/>
                                <w:color w:val="FFFFFF" w:themeColor="background1"/>
                                <w:sz w:val="20"/>
                                <w:szCs w:val="20"/>
                                <w:lang w:eastAsia="pl-PL"/>
                              </w:rPr>
                              <w:t>r</w:t>
                            </w:r>
                            <w:r w:rsidRPr="00C87E2F">
                              <w:rPr>
                                <w:rFonts w:ascii="Arial" w:hAnsi="Arial" w:cs="Arial"/>
                                <w:b/>
                                <w:color w:val="FFFFFF" w:themeColor="background1"/>
                                <w:sz w:val="20"/>
                                <w:szCs w:val="20"/>
                                <w:lang w:eastAsia="pl-PL"/>
                              </w:rPr>
                              <w:t>efy Włączenia</w:t>
                            </w:r>
                          </w:p>
                          <w:p w:rsidR="00391812" w:rsidRPr="005449F3" w:rsidRDefault="00391812" w:rsidP="004824BE">
                            <w:pPr>
                              <w:spacing w:line="240" w:lineRule="auto"/>
                              <w:jc w:val="center"/>
                              <w:rPr>
                                <w:rFonts w:ascii="Arial" w:hAnsi="Arial" w:cs="Arial"/>
                                <w:b/>
                                <w:color w:val="FFFFFF" w:themeColor="background1"/>
                                <w:sz w:val="20"/>
                                <w:szCs w:val="20"/>
                              </w:rPr>
                            </w:pPr>
                          </w:p>
                          <w:p w:rsidR="00391812" w:rsidRPr="005449F3" w:rsidRDefault="00391812" w:rsidP="004824BE">
                            <w:pPr>
                              <w:pStyle w:val="Bezodstpw"/>
                              <w:rPr>
                                <w:rFonts w:cs="Arial"/>
                                <w:color w:val="FFFFFF" w:themeColor="background1"/>
                                <w:szCs w:val="20"/>
                              </w:rPr>
                            </w:pPr>
                          </w:p>
                          <w:p w:rsidR="00391812" w:rsidRPr="005449F3" w:rsidRDefault="00391812" w:rsidP="004824BE">
                            <w:pPr>
                              <w:pStyle w:val="Bezodstpw"/>
                              <w:rPr>
                                <w:rFonts w:cs="Arial"/>
                                <w:color w:val="FFFFFF" w:themeColor="background1"/>
                                <w:szCs w:val="20"/>
                              </w:rPr>
                            </w:pPr>
                          </w:p>
                          <w:p w:rsidR="00391812" w:rsidRPr="005449F3" w:rsidRDefault="00391812"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RPZP.01.06.00-IZ.00-32-002/17</w:t>
                            </w:r>
                          </w:p>
                          <w:p w:rsidR="00391812" w:rsidRPr="005449F3" w:rsidRDefault="00391812" w:rsidP="004824BE">
                            <w:pPr>
                              <w:pStyle w:val="Bezodstpw"/>
                              <w:rPr>
                                <w:rFonts w:cs="Arial"/>
                                <w:color w:val="FFFFFF" w:themeColor="background1"/>
                                <w:szCs w:val="20"/>
                              </w:rPr>
                            </w:pPr>
                          </w:p>
                          <w:p w:rsidR="00391812" w:rsidRPr="005449F3" w:rsidRDefault="00391812" w:rsidP="004824BE">
                            <w:pPr>
                              <w:pStyle w:val="Bezodstpw"/>
                              <w:spacing w:line="276" w:lineRule="auto"/>
                              <w:jc w:val="center"/>
                              <w:rPr>
                                <w:rFonts w:cs="Arial"/>
                                <w:b/>
                                <w:color w:val="FFFFFF" w:themeColor="background1"/>
                                <w:sz w:val="28"/>
                                <w:szCs w:val="28"/>
                              </w:rPr>
                            </w:pPr>
                          </w:p>
                          <w:p w:rsidR="00391812" w:rsidRPr="005449F3" w:rsidRDefault="00391812" w:rsidP="004824BE">
                            <w:pPr>
                              <w:rPr>
                                <w:rFonts w:ascii="Arial" w:hAnsi="Arial" w:cs="Arial"/>
                                <w:color w:val="FFFFFF" w:themeColor="background1"/>
                                <w:lang w:eastAsia="pl-PL"/>
                              </w:rPr>
                            </w:pPr>
                          </w:p>
                          <w:p w:rsidR="00391812" w:rsidRPr="005449F3" w:rsidRDefault="00391812" w:rsidP="004824BE">
                            <w:pPr>
                              <w:rPr>
                                <w:rFonts w:ascii="Arial" w:hAnsi="Arial" w:cs="Arial"/>
                                <w:color w:val="FFFFFF" w:themeColor="background1"/>
                                <w:lang w:eastAsia="pl-PL"/>
                              </w:rPr>
                            </w:pPr>
                          </w:p>
                          <w:p w:rsidR="00391812" w:rsidRDefault="00391812"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Pr>
                                <w:rFonts w:ascii="Arial" w:hAnsi="Arial" w:cs="Arial"/>
                                <w:b/>
                                <w:color w:val="FFFFFF" w:themeColor="background1"/>
                                <w:sz w:val="20"/>
                                <w:szCs w:val="20"/>
                                <w:lang w:eastAsia="pl-PL"/>
                              </w:rPr>
                              <w:t>1</w:t>
                            </w:r>
                            <w:r w:rsidRPr="005449F3">
                              <w:rPr>
                                <w:rFonts w:ascii="Arial" w:hAnsi="Arial" w:cs="Arial"/>
                                <w:b/>
                                <w:color w:val="FFFFFF" w:themeColor="background1"/>
                                <w:sz w:val="20"/>
                                <w:szCs w:val="20"/>
                                <w:lang w:eastAsia="pl-PL"/>
                              </w:rPr>
                              <w:t>.0</w:t>
                            </w:r>
                          </w:p>
                          <w:p w:rsidR="00391812" w:rsidRDefault="00391812" w:rsidP="004824BE">
                            <w:pPr>
                              <w:jc w:val="center"/>
                              <w:rPr>
                                <w:rFonts w:ascii="Arial" w:hAnsi="Arial" w:cs="Arial"/>
                                <w:b/>
                                <w:color w:val="FFFFFF" w:themeColor="background1"/>
                                <w:sz w:val="20"/>
                                <w:szCs w:val="20"/>
                                <w:lang w:eastAsia="pl-PL"/>
                              </w:rPr>
                            </w:pPr>
                          </w:p>
                          <w:p w:rsidR="00391812" w:rsidRDefault="00391812" w:rsidP="004824BE">
                            <w:pPr>
                              <w:jc w:val="center"/>
                              <w:rPr>
                                <w:rFonts w:ascii="Arial" w:hAnsi="Arial" w:cs="Arial"/>
                                <w:b/>
                                <w:color w:val="FFFFFF" w:themeColor="background1"/>
                                <w:sz w:val="20"/>
                                <w:szCs w:val="20"/>
                                <w:lang w:eastAsia="pl-PL"/>
                              </w:rPr>
                            </w:pPr>
                          </w:p>
                          <w:p w:rsidR="00391812" w:rsidRDefault="00391812" w:rsidP="004824BE">
                            <w:pPr>
                              <w:jc w:val="center"/>
                              <w:rPr>
                                <w:rFonts w:ascii="Arial" w:hAnsi="Arial" w:cs="Arial"/>
                                <w:b/>
                                <w:color w:val="FFFFFF" w:themeColor="background1"/>
                                <w:sz w:val="20"/>
                                <w:szCs w:val="20"/>
                                <w:lang w:eastAsia="pl-PL"/>
                              </w:rPr>
                            </w:pPr>
                          </w:p>
                          <w:p w:rsidR="00391812" w:rsidRPr="005449F3" w:rsidRDefault="00391812"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Pr>
                                <w:rFonts w:ascii="Arial" w:hAnsi="Arial" w:cs="Arial"/>
                                <w:b/>
                                <w:color w:val="FFFFFF" w:themeColor="background1"/>
                                <w:sz w:val="20"/>
                                <w:szCs w:val="20"/>
                                <w:lang w:eastAsia="pl-PL"/>
                              </w:rPr>
                              <w:t>,</w:t>
                            </w:r>
                            <w:r w:rsidRPr="005449F3">
                              <w:rPr>
                                <w:rFonts w:ascii="Arial" w:hAnsi="Arial" w:cs="Arial"/>
                                <w:b/>
                                <w:color w:val="FFFFFF" w:themeColor="background1"/>
                                <w:sz w:val="20"/>
                                <w:szCs w:val="20"/>
                                <w:lang w:eastAsia="pl-PL"/>
                              </w:rPr>
                              <w:t xml:space="preserve"> </w:t>
                            </w:r>
                            <w:r>
                              <w:rPr>
                                <w:rFonts w:ascii="Arial" w:hAnsi="Arial" w:cs="Arial"/>
                                <w:b/>
                                <w:color w:val="FFFFFF" w:themeColor="background1"/>
                                <w:sz w:val="20"/>
                                <w:szCs w:val="20"/>
                                <w:lang w:eastAsia="pl-PL"/>
                              </w:rPr>
                              <w:t xml:space="preserve">kwiecień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391812" w:rsidRDefault="00391812" w:rsidP="004824BE">
                            <w:pPr>
                              <w:jc w:val="center"/>
                              <w:rPr>
                                <w:rFonts w:eastAsiaTheme="minorHAnsi"/>
                                <w:sz w:val="20"/>
                              </w:rPr>
                            </w:pPr>
                          </w:p>
                        </w:txbxContent>
                      </wps:txbx>
                      <wps:bodyPr rot="0" vert="horz" wrap="square" lIns="9144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61" o:spid="_x0000_s1026" type="#_x0000_t202" style="position:absolute;left:0;text-align:left;margin-left:0;margin-top:0;width:474.4pt;height:704.6pt;z-index:251667456;visibility:visible;mso-wrap-style:square;mso-width-percent:0;mso-height-percent:0;mso-left-percent:-15;mso-wrap-distance-left:7.2pt;mso-wrap-distance-top:0;mso-wrap-distance-right:7.2pt;mso-wrap-distance-bottom:0;mso-position-horizontal-relative:margin;mso-position-vertical:center;mso-position-vertical-relative:margin;mso-width-percent:0;mso-height-percent:0;mso-left-percent:-1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" filled="f" stroked="f" strokeweight=".5pt">
                <v:textbox inset=",7.2pt,,7.2pt">
                  <w:txbxContent>
                    <w:p w:rsidR="00391812" w:rsidRPr="005449F3" w:rsidRDefault="00391812" w:rsidP="004824BE">
                      <w:pPr>
                        <w:jc w:val="center"/>
                        <w:rPr>
                          <w:rFonts w:ascii="Arial" w:hAnsi="Arial" w:cs="Arial"/>
                          <w:b/>
                          <w:color w:val="FFFFFF" w:themeColor="background1"/>
                          <w:sz w:val="18"/>
                        </w:rPr>
                      </w:pPr>
                    </w:p>
                    <w:p w:rsidR="00391812" w:rsidRDefault="00391812" w:rsidP="004824BE">
                      <w:pPr>
                        <w:jc w:val="center"/>
                        <w:rPr>
                          <w:rFonts w:ascii="Arial" w:hAnsi="Arial" w:cs="Arial"/>
                          <w:b/>
                          <w:color w:val="FFFFFF" w:themeColor="background1"/>
                          <w:sz w:val="20"/>
                          <w:szCs w:val="20"/>
                        </w:rPr>
                      </w:pPr>
                    </w:p>
                    <w:p w:rsidR="00391812" w:rsidRPr="005449F3" w:rsidRDefault="00391812"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ZARZĄD WOJEWÓDZTWA ZACHODNIOPOMORSKIEGO</w:t>
                      </w:r>
                    </w:p>
                    <w:p w:rsidR="00391812" w:rsidRPr="005449F3" w:rsidRDefault="00391812" w:rsidP="004824BE">
                      <w:pPr>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INSTYTUCJA ZARZĄDZAJĄCA REGIONALNYM PROGRAMEM OPERACYJNYM </w:t>
                      </w:r>
                    </w:p>
                    <w:p w:rsidR="00391812" w:rsidRDefault="00391812" w:rsidP="004824BE">
                      <w:pPr>
                        <w:jc w:val="center"/>
                        <w:rPr>
                          <w:rFonts w:ascii="Arial" w:hAnsi="Arial" w:cs="Arial"/>
                          <w:b/>
                          <w:color w:val="FFFFFF" w:themeColor="background1"/>
                          <w:sz w:val="18"/>
                        </w:rPr>
                      </w:pPr>
                      <w:r w:rsidRPr="005449F3">
                        <w:rPr>
                          <w:rFonts w:ascii="Arial" w:hAnsi="Arial" w:cs="Arial"/>
                          <w:b/>
                          <w:color w:val="FFFFFF" w:themeColor="background1"/>
                          <w:sz w:val="20"/>
                          <w:szCs w:val="20"/>
                        </w:rPr>
                        <w:t>WOJEWÓDZTWA ZACHODNIOPOMORSKIEGO 2014-2020</w:t>
                      </w:r>
                      <w:r w:rsidRPr="005449F3">
                        <w:rPr>
                          <w:rFonts w:ascii="Arial" w:hAnsi="Arial" w:cs="Arial"/>
                          <w:b/>
                          <w:color w:val="FFFFFF" w:themeColor="background1"/>
                          <w:sz w:val="20"/>
                          <w:szCs w:val="20"/>
                        </w:rPr>
                        <w:br/>
                      </w:r>
                    </w:p>
                    <w:p w:rsidR="00391812" w:rsidRPr="005449F3" w:rsidRDefault="00391812" w:rsidP="007E42B6">
                      <w:pPr>
                        <w:rPr>
                          <w:rFonts w:ascii="Arial" w:hAnsi="Arial" w:cs="Arial"/>
                          <w:b/>
                          <w:color w:val="FFFFFF" w:themeColor="background1"/>
                          <w:sz w:val="18"/>
                        </w:rPr>
                      </w:pPr>
                    </w:p>
                    <w:p w:rsidR="00391812" w:rsidRPr="005449F3" w:rsidRDefault="00391812" w:rsidP="004824BE">
                      <w:pPr>
                        <w:jc w:val="center"/>
                        <w:rPr>
                          <w:rFonts w:ascii="Arial" w:hAnsi="Arial" w:cs="Arial"/>
                          <w:b/>
                          <w:color w:val="FFFFFF" w:themeColor="background1"/>
                          <w:sz w:val="24"/>
                          <w:szCs w:val="24"/>
                        </w:rPr>
                      </w:pPr>
                    </w:p>
                    <w:p w:rsidR="00391812" w:rsidRPr="005449F3" w:rsidRDefault="00391812" w:rsidP="004824BE">
                      <w:pPr>
                        <w:jc w:val="center"/>
                        <w:rPr>
                          <w:rFonts w:ascii="Arial" w:hAnsi="Arial" w:cs="Arial"/>
                          <w:b/>
                          <w:color w:val="FFFFFF" w:themeColor="background1"/>
                          <w:sz w:val="24"/>
                          <w:szCs w:val="24"/>
                        </w:rPr>
                      </w:pPr>
                      <w:r>
                        <w:rPr>
                          <w:rFonts w:ascii="Arial" w:hAnsi="Arial" w:cs="Arial"/>
                          <w:b/>
                          <w:color w:val="FFFFFF" w:themeColor="background1"/>
                          <w:sz w:val="24"/>
                          <w:szCs w:val="24"/>
                        </w:rPr>
                        <w:t>Regulamin konkursu</w:t>
                      </w:r>
                      <w:r w:rsidRPr="005449F3">
                        <w:rPr>
                          <w:rFonts w:ascii="Arial" w:hAnsi="Arial" w:cs="Arial"/>
                          <w:b/>
                          <w:color w:val="FFFFFF" w:themeColor="background1"/>
                          <w:sz w:val="24"/>
                          <w:szCs w:val="24"/>
                        </w:rPr>
                        <w:br/>
                        <w:t>w ramach Regionalnego Programu Operacyjnego Województwa Zachodniopomorskiego 2014-2020</w:t>
                      </w:r>
                    </w:p>
                    <w:p w:rsidR="00391812" w:rsidRPr="005449F3" w:rsidRDefault="00391812" w:rsidP="004824BE">
                      <w:pPr>
                        <w:spacing w:line="240" w:lineRule="auto"/>
                        <w:jc w:val="center"/>
                        <w:rPr>
                          <w:rFonts w:ascii="Arial" w:hAnsi="Arial" w:cs="Arial"/>
                          <w:b/>
                          <w:color w:val="FFFFFF" w:themeColor="background1"/>
                          <w:sz w:val="24"/>
                          <w:szCs w:val="24"/>
                        </w:rPr>
                      </w:pPr>
                    </w:p>
                    <w:p w:rsidR="00391812" w:rsidRPr="005449F3" w:rsidRDefault="00391812"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Oś Priorytetowa 1 Gospodarka, Innowacje, Nowoczesne Technologie </w:t>
                      </w:r>
                    </w:p>
                    <w:p w:rsidR="00391812" w:rsidRPr="005449F3" w:rsidRDefault="00391812" w:rsidP="004824BE">
                      <w:pPr>
                        <w:spacing w:line="240" w:lineRule="auto"/>
                        <w:jc w:val="center"/>
                        <w:rPr>
                          <w:rFonts w:ascii="Arial" w:hAnsi="Arial" w:cs="Arial"/>
                          <w:b/>
                          <w:color w:val="FFFFFF" w:themeColor="background1"/>
                          <w:sz w:val="20"/>
                          <w:szCs w:val="20"/>
                        </w:rPr>
                      </w:pPr>
                      <w:r w:rsidRPr="00C87E2F">
                        <w:rPr>
                          <w:rFonts w:ascii="Arial" w:hAnsi="Arial" w:cs="Arial"/>
                          <w:b/>
                          <w:color w:val="FFFFFF" w:themeColor="background1"/>
                          <w:sz w:val="20"/>
                          <w:szCs w:val="20"/>
                          <w:lang w:eastAsia="pl-PL"/>
                        </w:rPr>
                        <w:t>Działanie 1.6 Tworzenie nowych miejsc pracy na obszarze Specjalnej St</w:t>
                      </w:r>
                      <w:r>
                        <w:rPr>
                          <w:rFonts w:ascii="Arial" w:hAnsi="Arial" w:cs="Arial"/>
                          <w:b/>
                          <w:color w:val="FFFFFF" w:themeColor="background1"/>
                          <w:sz w:val="20"/>
                          <w:szCs w:val="20"/>
                          <w:lang w:eastAsia="pl-PL"/>
                        </w:rPr>
                        <w:t>r</w:t>
                      </w:r>
                      <w:r w:rsidRPr="00C87E2F">
                        <w:rPr>
                          <w:rFonts w:ascii="Arial" w:hAnsi="Arial" w:cs="Arial"/>
                          <w:b/>
                          <w:color w:val="FFFFFF" w:themeColor="background1"/>
                          <w:sz w:val="20"/>
                          <w:szCs w:val="20"/>
                          <w:lang w:eastAsia="pl-PL"/>
                        </w:rPr>
                        <w:t>efy Włączenia</w:t>
                      </w:r>
                    </w:p>
                    <w:p w:rsidR="00391812" w:rsidRPr="005449F3" w:rsidRDefault="00391812" w:rsidP="004824BE">
                      <w:pPr>
                        <w:spacing w:line="240" w:lineRule="auto"/>
                        <w:jc w:val="center"/>
                        <w:rPr>
                          <w:rFonts w:ascii="Arial" w:hAnsi="Arial" w:cs="Arial"/>
                          <w:b/>
                          <w:color w:val="FFFFFF" w:themeColor="background1"/>
                          <w:sz w:val="20"/>
                          <w:szCs w:val="20"/>
                        </w:rPr>
                      </w:pPr>
                    </w:p>
                    <w:p w:rsidR="00391812" w:rsidRPr="005449F3" w:rsidRDefault="00391812" w:rsidP="004824BE">
                      <w:pPr>
                        <w:pStyle w:val="Bezodstpw"/>
                        <w:rPr>
                          <w:rFonts w:cs="Arial"/>
                          <w:color w:val="FFFFFF" w:themeColor="background1"/>
                          <w:szCs w:val="20"/>
                        </w:rPr>
                      </w:pPr>
                    </w:p>
                    <w:p w:rsidR="00391812" w:rsidRPr="005449F3" w:rsidRDefault="00391812" w:rsidP="004824BE">
                      <w:pPr>
                        <w:pStyle w:val="Bezodstpw"/>
                        <w:rPr>
                          <w:rFonts w:cs="Arial"/>
                          <w:color w:val="FFFFFF" w:themeColor="background1"/>
                          <w:szCs w:val="20"/>
                        </w:rPr>
                      </w:pPr>
                    </w:p>
                    <w:p w:rsidR="00391812" w:rsidRPr="005449F3" w:rsidRDefault="00391812" w:rsidP="004824BE">
                      <w:pPr>
                        <w:spacing w:line="240" w:lineRule="auto"/>
                        <w:jc w:val="center"/>
                        <w:rPr>
                          <w:rFonts w:ascii="Arial" w:hAnsi="Arial" w:cs="Arial"/>
                          <w:b/>
                          <w:color w:val="FFFFFF" w:themeColor="background1"/>
                          <w:sz w:val="20"/>
                          <w:szCs w:val="20"/>
                        </w:rPr>
                      </w:pPr>
                      <w:r w:rsidRPr="005449F3">
                        <w:rPr>
                          <w:rFonts w:ascii="Arial" w:hAnsi="Arial" w:cs="Arial"/>
                          <w:b/>
                          <w:color w:val="FFFFFF" w:themeColor="background1"/>
                          <w:sz w:val="20"/>
                          <w:szCs w:val="20"/>
                        </w:rPr>
                        <w:t xml:space="preserve">Nabór </w:t>
                      </w:r>
                      <w:r>
                        <w:rPr>
                          <w:rFonts w:ascii="Arial" w:hAnsi="Arial" w:cs="Arial"/>
                          <w:b/>
                          <w:color w:val="FFFFFF" w:themeColor="background1"/>
                          <w:sz w:val="20"/>
                          <w:szCs w:val="20"/>
                        </w:rPr>
                        <w:t>nr RPZP.01.06.00-IZ.00-32-002/17</w:t>
                      </w:r>
                    </w:p>
                    <w:p w:rsidR="00391812" w:rsidRPr="005449F3" w:rsidRDefault="00391812" w:rsidP="004824BE">
                      <w:pPr>
                        <w:pStyle w:val="Bezodstpw"/>
                        <w:rPr>
                          <w:rFonts w:cs="Arial"/>
                          <w:color w:val="FFFFFF" w:themeColor="background1"/>
                          <w:szCs w:val="20"/>
                        </w:rPr>
                      </w:pPr>
                    </w:p>
                    <w:p w:rsidR="00391812" w:rsidRPr="005449F3" w:rsidRDefault="00391812" w:rsidP="004824BE">
                      <w:pPr>
                        <w:pStyle w:val="Bezodstpw"/>
                        <w:spacing w:line="276" w:lineRule="auto"/>
                        <w:jc w:val="center"/>
                        <w:rPr>
                          <w:rFonts w:cs="Arial"/>
                          <w:b/>
                          <w:color w:val="FFFFFF" w:themeColor="background1"/>
                          <w:sz w:val="28"/>
                          <w:szCs w:val="28"/>
                        </w:rPr>
                      </w:pPr>
                    </w:p>
                    <w:p w:rsidR="00391812" w:rsidRPr="005449F3" w:rsidRDefault="00391812" w:rsidP="004824BE">
                      <w:pPr>
                        <w:rPr>
                          <w:rFonts w:ascii="Arial" w:hAnsi="Arial" w:cs="Arial"/>
                          <w:color w:val="FFFFFF" w:themeColor="background1"/>
                          <w:lang w:eastAsia="pl-PL"/>
                        </w:rPr>
                      </w:pPr>
                    </w:p>
                    <w:p w:rsidR="00391812" w:rsidRPr="005449F3" w:rsidRDefault="00391812" w:rsidP="004824BE">
                      <w:pPr>
                        <w:rPr>
                          <w:rFonts w:ascii="Arial" w:hAnsi="Arial" w:cs="Arial"/>
                          <w:color w:val="FFFFFF" w:themeColor="background1"/>
                          <w:lang w:eastAsia="pl-PL"/>
                        </w:rPr>
                      </w:pPr>
                    </w:p>
                    <w:p w:rsidR="00391812" w:rsidRDefault="00391812"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 xml:space="preserve">Wersja </w:t>
                      </w:r>
                      <w:r>
                        <w:rPr>
                          <w:rFonts w:ascii="Arial" w:hAnsi="Arial" w:cs="Arial"/>
                          <w:b/>
                          <w:color w:val="FFFFFF" w:themeColor="background1"/>
                          <w:sz w:val="20"/>
                          <w:szCs w:val="20"/>
                          <w:lang w:eastAsia="pl-PL"/>
                        </w:rPr>
                        <w:t>1</w:t>
                      </w:r>
                      <w:r w:rsidRPr="005449F3">
                        <w:rPr>
                          <w:rFonts w:ascii="Arial" w:hAnsi="Arial" w:cs="Arial"/>
                          <w:b/>
                          <w:color w:val="FFFFFF" w:themeColor="background1"/>
                          <w:sz w:val="20"/>
                          <w:szCs w:val="20"/>
                          <w:lang w:eastAsia="pl-PL"/>
                        </w:rPr>
                        <w:t>.0</w:t>
                      </w:r>
                    </w:p>
                    <w:p w:rsidR="00391812" w:rsidRDefault="00391812" w:rsidP="004824BE">
                      <w:pPr>
                        <w:jc w:val="center"/>
                        <w:rPr>
                          <w:rFonts w:ascii="Arial" w:hAnsi="Arial" w:cs="Arial"/>
                          <w:b/>
                          <w:color w:val="FFFFFF" w:themeColor="background1"/>
                          <w:sz w:val="20"/>
                          <w:szCs w:val="20"/>
                          <w:lang w:eastAsia="pl-PL"/>
                        </w:rPr>
                      </w:pPr>
                    </w:p>
                    <w:p w:rsidR="00391812" w:rsidRDefault="00391812" w:rsidP="004824BE">
                      <w:pPr>
                        <w:jc w:val="center"/>
                        <w:rPr>
                          <w:rFonts w:ascii="Arial" w:hAnsi="Arial" w:cs="Arial"/>
                          <w:b/>
                          <w:color w:val="FFFFFF" w:themeColor="background1"/>
                          <w:sz w:val="20"/>
                          <w:szCs w:val="20"/>
                          <w:lang w:eastAsia="pl-PL"/>
                        </w:rPr>
                      </w:pPr>
                    </w:p>
                    <w:p w:rsidR="00391812" w:rsidRDefault="00391812" w:rsidP="004824BE">
                      <w:pPr>
                        <w:jc w:val="center"/>
                        <w:rPr>
                          <w:rFonts w:ascii="Arial" w:hAnsi="Arial" w:cs="Arial"/>
                          <w:b/>
                          <w:color w:val="FFFFFF" w:themeColor="background1"/>
                          <w:sz w:val="20"/>
                          <w:szCs w:val="20"/>
                          <w:lang w:eastAsia="pl-PL"/>
                        </w:rPr>
                      </w:pPr>
                    </w:p>
                    <w:p w:rsidR="00391812" w:rsidRPr="005449F3" w:rsidRDefault="00391812" w:rsidP="004824BE">
                      <w:pPr>
                        <w:jc w:val="center"/>
                        <w:rPr>
                          <w:rFonts w:ascii="Arial" w:hAnsi="Arial" w:cs="Arial"/>
                          <w:b/>
                          <w:color w:val="FFFFFF" w:themeColor="background1"/>
                          <w:sz w:val="20"/>
                          <w:szCs w:val="20"/>
                          <w:lang w:eastAsia="pl-PL"/>
                        </w:rPr>
                      </w:pPr>
                      <w:r w:rsidRPr="005449F3">
                        <w:rPr>
                          <w:rFonts w:ascii="Arial" w:hAnsi="Arial" w:cs="Arial"/>
                          <w:b/>
                          <w:color w:val="FFFFFF" w:themeColor="background1"/>
                          <w:sz w:val="20"/>
                          <w:szCs w:val="20"/>
                          <w:lang w:eastAsia="pl-PL"/>
                        </w:rPr>
                        <w:t>Szczecin</w:t>
                      </w:r>
                      <w:r>
                        <w:rPr>
                          <w:rFonts w:ascii="Arial" w:hAnsi="Arial" w:cs="Arial"/>
                          <w:b/>
                          <w:color w:val="FFFFFF" w:themeColor="background1"/>
                          <w:sz w:val="20"/>
                          <w:szCs w:val="20"/>
                          <w:lang w:eastAsia="pl-PL"/>
                        </w:rPr>
                        <w:t>,</w:t>
                      </w:r>
                      <w:r w:rsidRPr="005449F3">
                        <w:rPr>
                          <w:rFonts w:ascii="Arial" w:hAnsi="Arial" w:cs="Arial"/>
                          <w:b/>
                          <w:color w:val="FFFFFF" w:themeColor="background1"/>
                          <w:sz w:val="20"/>
                          <w:szCs w:val="20"/>
                          <w:lang w:eastAsia="pl-PL"/>
                        </w:rPr>
                        <w:t xml:space="preserve"> </w:t>
                      </w:r>
                      <w:r>
                        <w:rPr>
                          <w:rFonts w:ascii="Arial" w:hAnsi="Arial" w:cs="Arial"/>
                          <w:b/>
                          <w:color w:val="FFFFFF" w:themeColor="background1"/>
                          <w:sz w:val="20"/>
                          <w:szCs w:val="20"/>
                          <w:lang w:eastAsia="pl-PL"/>
                        </w:rPr>
                        <w:t xml:space="preserve">kwiecień </w:t>
                      </w:r>
                      <w:r w:rsidRPr="005449F3">
                        <w:rPr>
                          <w:rFonts w:ascii="Arial" w:hAnsi="Arial" w:cs="Arial"/>
                          <w:b/>
                          <w:color w:val="FFFFFF" w:themeColor="background1"/>
                          <w:sz w:val="20"/>
                          <w:szCs w:val="20"/>
                          <w:lang w:eastAsia="pl-PL"/>
                        </w:rPr>
                        <w:t>201</w:t>
                      </w:r>
                      <w:r>
                        <w:rPr>
                          <w:rFonts w:ascii="Arial" w:hAnsi="Arial" w:cs="Arial"/>
                          <w:b/>
                          <w:color w:val="FFFFFF" w:themeColor="background1"/>
                          <w:sz w:val="20"/>
                          <w:szCs w:val="20"/>
                          <w:lang w:eastAsia="pl-PL"/>
                        </w:rPr>
                        <w:t>7</w:t>
                      </w:r>
                    </w:p>
                    <w:p w:rsidR="00391812" w:rsidRDefault="00391812" w:rsidP="004824BE">
                      <w:pPr>
                        <w:jc w:val="center"/>
                        <w:rPr>
                          <w:rFonts w:eastAsiaTheme="minorHAnsi"/>
                          <w:sz w:val="20"/>
                        </w:rPr>
                      </w:pPr>
                    </w:p>
                  </w:txbxContent>
                </v:textbox>
                <w10:wrap type="square" anchorx="margin" anchory="margin"/>
              </v:shape>
            </w:pict>
          </mc:Fallback>
        </mc:AlternateContent>
      </w:r>
      <w:r w:rsidR="000E0590">
        <w:rPr>
          <w:noProof/>
          <w:lang w:eastAsia="pl-PL"/>
        </w:rPr>
        <w:drawing>
          <wp:anchor distT="0" distB="0" distL="114300" distR="114300" simplePos="0" relativeHeight="251661312" behindDoc="0" locked="0" layoutInCell="1" allowOverlap="1" wp14:anchorId="4120B459" wp14:editId="1EB399F1">
            <wp:simplePos x="0" y="0"/>
            <wp:positionH relativeFrom="column">
              <wp:posOffset>130810</wp:posOffset>
            </wp:positionH>
            <wp:positionV relativeFrom="paragraph">
              <wp:posOffset>-8954770</wp:posOffset>
            </wp:positionV>
            <wp:extent cx="1851025" cy="795020"/>
            <wp:effectExtent l="0" t="0" r="0" b="5080"/>
            <wp:wrapNone/>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6C64F2">
        <w:rPr>
          <w:rFonts w:ascii="Arial" w:eastAsia="Times New Roman" w:hAnsi="Arial" w:cs="Arial"/>
          <w:b/>
          <w:noProof/>
          <w:sz w:val="20"/>
          <w:szCs w:val="20"/>
          <w:lang w:eastAsia="pl-PL"/>
        </w:rPr>
        <w:softHyphen/>
      </w:r>
      <w:r w:rsidR="00BC4EB1" w:rsidRPr="00BC4EB1">
        <w:rPr>
          <w:rFonts w:ascii="Arial" w:eastAsia="Times New Roman" w:hAnsi="Arial" w:cs="Arial"/>
          <w:b/>
          <w:noProof/>
          <w:sz w:val="20"/>
          <w:szCs w:val="20"/>
          <w:lang w:eastAsia="pl-PL"/>
        </w:rPr>
        <w:t xml:space="preserve"> </w:t>
      </w:r>
      <w:r w:rsidR="000E0590" w:rsidRPr="000E0590">
        <w:rPr>
          <w:noProof/>
          <w:lang w:eastAsia="pl-PL"/>
        </w:rPr>
        <w:drawing>
          <wp:anchor distT="0" distB="0" distL="114300" distR="114300" simplePos="0" relativeHeight="251659264" behindDoc="1" locked="0" layoutInCell="1" allowOverlap="1" wp14:anchorId="6B2583B2" wp14:editId="193A3901">
            <wp:simplePos x="333375" y="409575"/>
            <wp:positionH relativeFrom="margin">
              <wp:align>center</wp:align>
            </wp:positionH>
            <wp:positionV relativeFrom="margin">
              <wp:align>center</wp:align>
            </wp:positionV>
            <wp:extent cx="7408800" cy="10663200"/>
            <wp:effectExtent l="0" t="0" r="1905" b="5080"/>
            <wp:wrapSquare wrapText="bothSides"/>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08800" cy="10663200"/>
                    </a:xfrm>
                    <a:prstGeom prst="rect">
                      <a:avLst/>
                    </a:prstGeom>
                  </pic:spPr>
                </pic:pic>
              </a:graphicData>
            </a:graphic>
          </wp:anchor>
        </w:drawing>
      </w:r>
      <w:r w:rsidR="000E0590">
        <w:rPr>
          <w:rFonts w:ascii="Arial" w:eastAsia="Times New Roman" w:hAnsi="Arial" w:cs="Arial"/>
          <w:b/>
          <w:noProof/>
          <w:sz w:val="20"/>
          <w:szCs w:val="20"/>
          <w:lang w:eastAsia="pl-PL"/>
        </w:rPr>
        <w:drawing>
          <wp:inline distT="0" distB="0" distL="0" distR="0" wp14:anchorId="69A9A038" wp14:editId="2B7481C6">
            <wp:extent cx="2334895" cy="1231265"/>
            <wp:effectExtent l="0" t="0" r="8255" b="698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95" cy="1231265"/>
                    </a:xfrm>
                    <a:prstGeom prst="rect">
                      <a:avLst/>
                    </a:prstGeom>
                    <a:noFill/>
                  </pic:spPr>
                </pic:pic>
              </a:graphicData>
            </a:graphic>
          </wp:inline>
        </w:drawing>
      </w:r>
    </w:p>
    <w:p w:rsidR="00873A33" w:rsidRPr="00150A05" w:rsidRDefault="001D0ABC" w:rsidP="00DD56DB">
      <w:pPr>
        <w:pStyle w:val="Nagwekspisutreci"/>
        <w:rPr>
          <w:rFonts w:ascii="Arial" w:hAnsi="Arial" w:cs="Arial"/>
          <w:color w:val="auto"/>
          <w:sz w:val="20"/>
        </w:rPr>
      </w:pPr>
      <w:r w:rsidRPr="00150A05">
        <w:rPr>
          <w:rFonts w:ascii="Arial" w:hAnsi="Arial" w:cs="Arial"/>
          <w:color w:val="auto"/>
          <w:sz w:val="20"/>
        </w:rPr>
        <w:lastRenderedPageBreak/>
        <w:t>Spis treści</w:t>
      </w:r>
    </w:p>
    <w:p w:rsidR="00B70D2B" w:rsidRDefault="0030008A">
      <w:pPr>
        <w:pStyle w:val="Spistreci1"/>
        <w:rPr>
          <w:rFonts w:asciiTheme="minorHAnsi" w:eastAsiaTheme="minorEastAsia" w:hAnsiTheme="minorHAnsi" w:cstheme="minorBidi"/>
          <w:b w:val="0"/>
          <w:bCs w:val="0"/>
          <w:caps w:val="0"/>
          <w:noProof/>
          <w:sz w:val="22"/>
          <w:szCs w:val="22"/>
          <w:lang w:eastAsia="pl-PL"/>
        </w:rPr>
      </w:pPr>
      <w:r w:rsidRPr="00BE74BA">
        <w:rPr>
          <w:rFonts w:ascii="Arial" w:hAnsi="Arial" w:cs="Arial"/>
        </w:rPr>
        <w:fldChar w:fldCharType="begin"/>
      </w:r>
      <w:r w:rsidR="00BE74BA" w:rsidRPr="00BE74BA">
        <w:rPr>
          <w:rFonts w:ascii="Arial" w:hAnsi="Arial" w:cs="Arial"/>
        </w:rPr>
        <w:instrText xml:space="preserve"> TOC \o "1-2" \h \z \u </w:instrText>
      </w:r>
      <w:r w:rsidRPr="00BE74BA">
        <w:rPr>
          <w:rFonts w:ascii="Arial" w:hAnsi="Arial" w:cs="Arial"/>
        </w:rPr>
        <w:fldChar w:fldCharType="separate"/>
      </w:r>
      <w:hyperlink w:anchor="_Toc480875568" w:history="1">
        <w:r w:rsidR="00B70D2B" w:rsidRPr="00184E95">
          <w:rPr>
            <w:rStyle w:val="Hipercze"/>
            <w:noProof/>
          </w:rPr>
          <w:t>Wykaz skrótów</w:t>
        </w:r>
        <w:r w:rsidR="00B70D2B">
          <w:rPr>
            <w:noProof/>
            <w:webHidden/>
          </w:rPr>
          <w:tab/>
        </w:r>
        <w:r w:rsidR="00B70D2B">
          <w:rPr>
            <w:noProof/>
            <w:webHidden/>
          </w:rPr>
          <w:fldChar w:fldCharType="begin"/>
        </w:r>
        <w:r w:rsidR="00B70D2B">
          <w:rPr>
            <w:noProof/>
            <w:webHidden/>
          </w:rPr>
          <w:instrText xml:space="preserve"> PAGEREF _Toc480875568 \h </w:instrText>
        </w:r>
        <w:r w:rsidR="00B70D2B">
          <w:rPr>
            <w:noProof/>
            <w:webHidden/>
          </w:rPr>
        </w:r>
        <w:r w:rsidR="00B70D2B">
          <w:rPr>
            <w:noProof/>
            <w:webHidden/>
          </w:rPr>
          <w:fldChar w:fldCharType="separate"/>
        </w:r>
        <w:r w:rsidR="00B70D2B">
          <w:rPr>
            <w:noProof/>
            <w:webHidden/>
          </w:rPr>
          <w:t>4</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69" w:history="1">
        <w:r w:rsidR="00B70D2B" w:rsidRPr="00184E95">
          <w:rPr>
            <w:rStyle w:val="Hipercze"/>
            <w:noProof/>
          </w:rPr>
          <w:t>Słownik pojęć</w:t>
        </w:r>
        <w:r w:rsidR="00B70D2B">
          <w:rPr>
            <w:noProof/>
            <w:webHidden/>
          </w:rPr>
          <w:tab/>
        </w:r>
        <w:r w:rsidR="00B70D2B">
          <w:rPr>
            <w:noProof/>
            <w:webHidden/>
          </w:rPr>
          <w:fldChar w:fldCharType="begin"/>
        </w:r>
        <w:r w:rsidR="00B70D2B">
          <w:rPr>
            <w:noProof/>
            <w:webHidden/>
          </w:rPr>
          <w:instrText xml:space="preserve"> PAGEREF _Toc480875569 \h </w:instrText>
        </w:r>
        <w:r w:rsidR="00B70D2B">
          <w:rPr>
            <w:noProof/>
            <w:webHidden/>
          </w:rPr>
        </w:r>
        <w:r w:rsidR="00B70D2B">
          <w:rPr>
            <w:noProof/>
            <w:webHidden/>
          </w:rPr>
          <w:fldChar w:fldCharType="separate"/>
        </w:r>
        <w:r w:rsidR="00B70D2B">
          <w:rPr>
            <w:noProof/>
            <w:webHidden/>
          </w:rPr>
          <w:t>4</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70" w:history="1">
        <w:r w:rsidR="00B70D2B" w:rsidRPr="00184E95">
          <w:rPr>
            <w:rStyle w:val="Hipercze"/>
            <w:noProof/>
          </w:rPr>
          <w:t>Podstawy prawne</w:t>
        </w:r>
        <w:r w:rsidR="00B70D2B">
          <w:rPr>
            <w:noProof/>
            <w:webHidden/>
          </w:rPr>
          <w:tab/>
        </w:r>
        <w:r w:rsidR="00B70D2B">
          <w:rPr>
            <w:noProof/>
            <w:webHidden/>
          </w:rPr>
          <w:fldChar w:fldCharType="begin"/>
        </w:r>
        <w:r w:rsidR="00B70D2B">
          <w:rPr>
            <w:noProof/>
            <w:webHidden/>
          </w:rPr>
          <w:instrText xml:space="preserve"> PAGEREF _Toc480875570 \h </w:instrText>
        </w:r>
        <w:r w:rsidR="00B70D2B">
          <w:rPr>
            <w:noProof/>
            <w:webHidden/>
          </w:rPr>
        </w:r>
        <w:r w:rsidR="00B70D2B">
          <w:rPr>
            <w:noProof/>
            <w:webHidden/>
          </w:rPr>
          <w:fldChar w:fldCharType="separate"/>
        </w:r>
        <w:r w:rsidR="00B70D2B">
          <w:rPr>
            <w:noProof/>
            <w:webHidden/>
          </w:rPr>
          <w:t>6</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71" w:history="1">
        <w:r w:rsidR="00B70D2B" w:rsidRPr="00184E95">
          <w:rPr>
            <w:rStyle w:val="Hipercze"/>
            <w:noProof/>
          </w:rPr>
          <w:t>Rozdział 1 Przedmiot konkursu i warunki uczestnictwa</w:t>
        </w:r>
        <w:r w:rsidR="00B70D2B">
          <w:rPr>
            <w:noProof/>
            <w:webHidden/>
          </w:rPr>
          <w:tab/>
        </w:r>
        <w:r w:rsidR="00B70D2B">
          <w:rPr>
            <w:noProof/>
            <w:webHidden/>
          </w:rPr>
          <w:fldChar w:fldCharType="begin"/>
        </w:r>
        <w:r w:rsidR="00B70D2B">
          <w:rPr>
            <w:noProof/>
            <w:webHidden/>
          </w:rPr>
          <w:instrText xml:space="preserve"> PAGEREF _Toc480875571 \h </w:instrText>
        </w:r>
        <w:r w:rsidR="00B70D2B">
          <w:rPr>
            <w:noProof/>
            <w:webHidden/>
          </w:rPr>
        </w:r>
        <w:r w:rsidR="00B70D2B">
          <w:rPr>
            <w:noProof/>
            <w:webHidden/>
          </w:rPr>
          <w:fldChar w:fldCharType="separate"/>
        </w:r>
        <w:r w:rsidR="00B70D2B">
          <w:rPr>
            <w:noProof/>
            <w:webHidden/>
          </w:rPr>
          <w:t>8</w:t>
        </w:r>
        <w:r w:rsidR="00B70D2B">
          <w:rPr>
            <w:noProof/>
            <w:webHidden/>
          </w:rPr>
          <w:fldChar w:fldCharType="end"/>
        </w:r>
      </w:hyperlink>
    </w:p>
    <w:p w:rsidR="00B70D2B" w:rsidRDefault="00EA1583">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80875572" w:history="1">
        <w:r w:rsidR="00B70D2B" w:rsidRPr="00184E95">
          <w:rPr>
            <w:rStyle w:val="Hipercze"/>
            <w:noProof/>
          </w:rPr>
          <w:t>1.1</w:t>
        </w:r>
        <w:r w:rsidR="00B70D2B">
          <w:rPr>
            <w:rFonts w:asciiTheme="minorHAnsi" w:eastAsiaTheme="minorEastAsia" w:hAnsiTheme="minorHAnsi" w:cstheme="minorBidi"/>
            <w:smallCaps w:val="0"/>
            <w:noProof/>
            <w:sz w:val="22"/>
            <w:szCs w:val="22"/>
            <w:lang w:eastAsia="pl-PL"/>
          </w:rPr>
          <w:t xml:space="preserve"> </w:t>
        </w:r>
        <w:r w:rsidR="00B70D2B" w:rsidRPr="00184E95">
          <w:rPr>
            <w:rStyle w:val="Hipercze"/>
            <w:noProof/>
          </w:rPr>
          <w:t>Przedmiot i forma konkursu oraz instytucja organizująca konkurs</w:t>
        </w:r>
        <w:r w:rsidR="00B70D2B">
          <w:rPr>
            <w:noProof/>
            <w:webHidden/>
          </w:rPr>
          <w:tab/>
        </w:r>
        <w:r w:rsidR="00B70D2B">
          <w:rPr>
            <w:noProof/>
            <w:webHidden/>
          </w:rPr>
          <w:fldChar w:fldCharType="begin"/>
        </w:r>
        <w:r w:rsidR="00B70D2B">
          <w:rPr>
            <w:noProof/>
            <w:webHidden/>
          </w:rPr>
          <w:instrText xml:space="preserve"> PAGEREF _Toc480875572 \h </w:instrText>
        </w:r>
        <w:r w:rsidR="00B70D2B">
          <w:rPr>
            <w:noProof/>
            <w:webHidden/>
          </w:rPr>
        </w:r>
        <w:r w:rsidR="00B70D2B">
          <w:rPr>
            <w:noProof/>
            <w:webHidden/>
          </w:rPr>
          <w:fldChar w:fldCharType="separate"/>
        </w:r>
        <w:r w:rsidR="00B70D2B">
          <w:rPr>
            <w:noProof/>
            <w:webHidden/>
          </w:rPr>
          <w:t>8</w:t>
        </w:r>
        <w:r w:rsidR="00B70D2B">
          <w:rPr>
            <w:noProof/>
            <w:webHidden/>
          </w:rPr>
          <w:fldChar w:fldCharType="end"/>
        </w:r>
      </w:hyperlink>
    </w:p>
    <w:p w:rsidR="00B70D2B" w:rsidRDefault="00EA1583">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80875573" w:history="1">
        <w:r w:rsidR="00B70D2B" w:rsidRPr="00184E95">
          <w:rPr>
            <w:rStyle w:val="Hipercze"/>
            <w:noProof/>
          </w:rPr>
          <w:t>1.2</w:t>
        </w:r>
        <w:r w:rsidR="00B70D2B">
          <w:rPr>
            <w:rFonts w:asciiTheme="minorHAnsi" w:eastAsiaTheme="minorEastAsia" w:hAnsiTheme="minorHAnsi" w:cstheme="minorBidi"/>
            <w:smallCaps w:val="0"/>
            <w:noProof/>
            <w:sz w:val="22"/>
            <w:szCs w:val="22"/>
            <w:lang w:eastAsia="pl-PL"/>
          </w:rPr>
          <w:t xml:space="preserve"> </w:t>
        </w:r>
        <w:r w:rsidR="00B70D2B" w:rsidRPr="00184E95">
          <w:rPr>
            <w:rStyle w:val="Hipercze"/>
            <w:noProof/>
          </w:rPr>
          <w:t>Typy projektów, zasady przyznawania dofinansowania i wyłączenia z możliwości dofinansowania</w:t>
        </w:r>
        <w:r w:rsidR="00B70D2B">
          <w:rPr>
            <w:noProof/>
            <w:webHidden/>
          </w:rPr>
          <w:tab/>
        </w:r>
        <w:r w:rsidR="00B70D2B">
          <w:rPr>
            <w:noProof/>
            <w:webHidden/>
          </w:rPr>
          <w:fldChar w:fldCharType="begin"/>
        </w:r>
        <w:r w:rsidR="00B70D2B">
          <w:rPr>
            <w:noProof/>
            <w:webHidden/>
          </w:rPr>
          <w:instrText xml:space="preserve"> PAGEREF _Toc480875573 \h </w:instrText>
        </w:r>
        <w:r w:rsidR="00B70D2B">
          <w:rPr>
            <w:noProof/>
            <w:webHidden/>
          </w:rPr>
        </w:r>
        <w:r w:rsidR="00B70D2B">
          <w:rPr>
            <w:noProof/>
            <w:webHidden/>
          </w:rPr>
          <w:fldChar w:fldCharType="separate"/>
        </w:r>
        <w:r w:rsidR="00B70D2B">
          <w:rPr>
            <w:noProof/>
            <w:webHidden/>
          </w:rPr>
          <w:t>10</w:t>
        </w:r>
        <w:r w:rsidR="00B70D2B">
          <w:rPr>
            <w:noProof/>
            <w:webHidden/>
          </w:rPr>
          <w:fldChar w:fldCharType="end"/>
        </w:r>
      </w:hyperlink>
    </w:p>
    <w:p w:rsidR="00B70D2B" w:rsidRDefault="00EA1583">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80875574" w:history="1">
        <w:r w:rsidR="00B70D2B" w:rsidRPr="00184E95">
          <w:rPr>
            <w:rStyle w:val="Hipercze"/>
            <w:noProof/>
          </w:rPr>
          <w:t>1.2.1</w:t>
        </w:r>
        <w:r w:rsidR="00B70D2B">
          <w:rPr>
            <w:rFonts w:asciiTheme="minorHAnsi" w:eastAsiaTheme="minorEastAsia" w:hAnsiTheme="minorHAnsi" w:cstheme="minorBidi"/>
            <w:smallCaps w:val="0"/>
            <w:noProof/>
            <w:sz w:val="22"/>
            <w:szCs w:val="22"/>
            <w:lang w:eastAsia="pl-PL"/>
          </w:rPr>
          <w:t xml:space="preserve"> </w:t>
        </w:r>
        <w:r w:rsidR="00B70D2B" w:rsidRPr="00184E95">
          <w:rPr>
            <w:rStyle w:val="Hipercze"/>
            <w:noProof/>
          </w:rPr>
          <w:t>Wyłączenia z możliwości dofinansowania:</w:t>
        </w:r>
        <w:r w:rsidR="00B70D2B">
          <w:rPr>
            <w:noProof/>
            <w:webHidden/>
          </w:rPr>
          <w:tab/>
        </w:r>
        <w:r w:rsidR="00B70D2B">
          <w:rPr>
            <w:noProof/>
            <w:webHidden/>
          </w:rPr>
          <w:fldChar w:fldCharType="begin"/>
        </w:r>
        <w:r w:rsidR="00B70D2B">
          <w:rPr>
            <w:noProof/>
            <w:webHidden/>
          </w:rPr>
          <w:instrText xml:space="preserve"> PAGEREF _Toc480875574 \h </w:instrText>
        </w:r>
        <w:r w:rsidR="00B70D2B">
          <w:rPr>
            <w:noProof/>
            <w:webHidden/>
          </w:rPr>
        </w:r>
        <w:r w:rsidR="00B70D2B">
          <w:rPr>
            <w:noProof/>
            <w:webHidden/>
          </w:rPr>
          <w:fldChar w:fldCharType="separate"/>
        </w:r>
        <w:r w:rsidR="00B70D2B">
          <w:rPr>
            <w:noProof/>
            <w:webHidden/>
          </w:rPr>
          <w:t>12</w:t>
        </w:r>
        <w:r w:rsidR="00B70D2B">
          <w:rPr>
            <w:noProof/>
            <w:webHidden/>
          </w:rPr>
          <w:fldChar w:fldCharType="end"/>
        </w:r>
      </w:hyperlink>
    </w:p>
    <w:p w:rsidR="00B70D2B" w:rsidRDefault="00EA1583">
      <w:pPr>
        <w:pStyle w:val="Spistreci2"/>
        <w:tabs>
          <w:tab w:val="left" w:pos="880"/>
          <w:tab w:val="right" w:leader="dot" w:pos="9062"/>
        </w:tabs>
        <w:rPr>
          <w:rFonts w:asciiTheme="minorHAnsi" w:eastAsiaTheme="minorEastAsia" w:hAnsiTheme="minorHAnsi" w:cstheme="minorBidi"/>
          <w:smallCaps w:val="0"/>
          <w:noProof/>
          <w:sz w:val="22"/>
          <w:szCs w:val="22"/>
          <w:lang w:eastAsia="pl-PL"/>
        </w:rPr>
      </w:pPr>
      <w:hyperlink w:anchor="_Toc480875575" w:history="1">
        <w:r w:rsidR="00B70D2B" w:rsidRPr="00184E95">
          <w:rPr>
            <w:rStyle w:val="Hipercze"/>
            <w:noProof/>
          </w:rPr>
          <w:t>1.3</w:t>
        </w:r>
        <w:r w:rsidR="00B70D2B">
          <w:rPr>
            <w:rFonts w:asciiTheme="minorHAnsi" w:eastAsiaTheme="minorEastAsia" w:hAnsiTheme="minorHAnsi" w:cstheme="minorBidi"/>
            <w:smallCaps w:val="0"/>
            <w:noProof/>
            <w:sz w:val="22"/>
            <w:szCs w:val="22"/>
            <w:lang w:eastAsia="pl-PL"/>
          </w:rPr>
          <w:t xml:space="preserve"> </w:t>
        </w:r>
        <w:r w:rsidR="00B70D2B" w:rsidRPr="00184E95">
          <w:rPr>
            <w:rStyle w:val="Hipercze"/>
            <w:noProof/>
          </w:rPr>
          <w:t>Podmioty uprawnione do ubiegania się o dofinansowanie</w:t>
        </w:r>
        <w:r w:rsidR="00B70D2B">
          <w:rPr>
            <w:noProof/>
            <w:webHidden/>
          </w:rPr>
          <w:tab/>
        </w:r>
        <w:r w:rsidR="00B70D2B">
          <w:rPr>
            <w:noProof/>
            <w:webHidden/>
          </w:rPr>
          <w:fldChar w:fldCharType="begin"/>
        </w:r>
        <w:r w:rsidR="00B70D2B">
          <w:rPr>
            <w:noProof/>
            <w:webHidden/>
          </w:rPr>
          <w:instrText xml:space="preserve"> PAGEREF _Toc480875575 \h </w:instrText>
        </w:r>
        <w:r w:rsidR="00B70D2B">
          <w:rPr>
            <w:noProof/>
            <w:webHidden/>
          </w:rPr>
        </w:r>
        <w:r w:rsidR="00B70D2B">
          <w:rPr>
            <w:noProof/>
            <w:webHidden/>
          </w:rPr>
          <w:fldChar w:fldCharType="separate"/>
        </w:r>
        <w:r w:rsidR="00B70D2B">
          <w:rPr>
            <w:noProof/>
            <w:webHidden/>
          </w:rPr>
          <w:t>14</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76" w:history="1">
        <w:r w:rsidR="00B70D2B" w:rsidRPr="00184E95">
          <w:rPr>
            <w:rStyle w:val="Hipercze"/>
            <w:noProof/>
          </w:rPr>
          <w:t>Rozdział 2 Zasady finansowania</w:t>
        </w:r>
        <w:r w:rsidR="00B70D2B">
          <w:rPr>
            <w:noProof/>
            <w:webHidden/>
          </w:rPr>
          <w:tab/>
        </w:r>
        <w:r w:rsidR="00B70D2B">
          <w:rPr>
            <w:noProof/>
            <w:webHidden/>
          </w:rPr>
          <w:fldChar w:fldCharType="begin"/>
        </w:r>
        <w:r w:rsidR="00B70D2B">
          <w:rPr>
            <w:noProof/>
            <w:webHidden/>
          </w:rPr>
          <w:instrText xml:space="preserve"> PAGEREF _Toc480875576 \h </w:instrText>
        </w:r>
        <w:r w:rsidR="00B70D2B">
          <w:rPr>
            <w:noProof/>
            <w:webHidden/>
          </w:rPr>
        </w:r>
        <w:r w:rsidR="00B70D2B">
          <w:rPr>
            <w:noProof/>
            <w:webHidden/>
          </w:rPr>
          <w:fldChar w:fldCharType="separate"/>
        </w:r>
        <w:r w:rsidR="00B70D2B">
          <w:rPr>
            <w:noProof/>
            <w:webHidden/>
          </w:rPr>
          <w:t>17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77" w:history="1">
        <w:r w:rsidR="00B70D2B" w:rsidRPr="00184E95">
          <w:rPr>
            <w:rStyle w:val="Hipercze"/>
            <w:noProof/>
          </w:rPr>
          <w:t>2.1 Kwota przeznaczona na dofinansowanie projektów w konkursie</w:t>
        </w:r>
        <w:r w:rsidR="00B70D2B">
          <w:rPr>
            <w:noProof/>
            <w:webHidden/>
          </w:rPr>
          <w:tab/>
        </w:r>
        <w:r w:rsidR="00B70D2B">
          <w:rPr>
            <w:noProof/>
            <w:webHidden/>
          </w:rPr>
          <w:fldChar w:fldCharType="begin"/>
        </w:r>
        <w:r w:rsidR="00B70D2B">
          <w:rPr>
            <w:noProof/>
            <w:webHidden/>
          </w:rPr>
          <w:instrText xml:space="preserve"> PAGEREF _Toc480875577 \h </w:instrText>
        </w:r>
        <w:r w:rsidR="00B70D2B">
          <w:rPr>
            <w:noProof/>
            <w:webHidden/>
          </w:rPr>
        </w:r>
        <w:r w:rsidR="00B70D2B">
          <w:rPr>
            <w:noProof/>
            <w:webHidden/>
          </w:rPr>
          <w:fldChar w:fldCharType="separate"/>
        </w:r>
        <w:r w:rsidR="00B70D2B">
          <w:rPr>
            <w:noProof/>
            <w:webHidden/>
          </w:rPr>
          <w:t>17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78" w:history="1">
        <w:r w:rsidR="00B70D2B" w:rsidRPr="00184E95">
          <w:rPr>
            <w:rStyle w:val="Hipercze"/>
            <w:noProof/>
          </w:rPr>
          <w:t>2.2 Maksymalny poziom dofinansowania oraz maksymalna kwota dofinansowania projektu</w:t>
        </w:r>
        <w:r w:rsidR="00B70D2B">
          <w:rPr>
            <w:noProof/>
            <w:webHidden/>
          </w:rPr>
          <w:tab/>
        </w:r>
        <w:r w:rsidR="00B70D2B">
          <w:rPr>
            <w:noProof/>
            <w:webHidden/>
          </w:rPr>
          <w:fldChar w:fldCharType="begin"/>
        </w:r>
        <w:r w:rsidR="00B70D2B">
          <w:rPr>
            <w:noProof/>
            <w:webHidden/>
          </w:rPr>
          <w:instrText xml:space="preserve"> PAGEREF _Toc480875578 \h </w:instrText>
        </w:r>
        <w:r w:rsidR="00B70D2B">
          <w:rPr>
            <w:noProof/>
            <w:webHidden/>
          </w:rPr>
        </w:r>
        <w:r w:rsidR="00B70D2B">
          <w:rPr>
            <w:noProof/>
            <w:webHidden/>
          </w:rPr>
          <w:fldChar w:fldCharType="separate"/>
        </w:r>
        <w:r w:rsidR="00B70D2B">
          <w:rPr>
            <w:noProof/>
            <w:webHidden/>
          </w:rPr>
          <w:t>17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79" w:history="1">
        <w:r w:rsidR="00B70D2B" w:rsidRPr="00184E95">
          <w:rPr>
            <w:rStyle w:val="Hipercze"/>
            <w:noProof/>
          </w:rPr>
          <w:t>2.3 Źródła finansowania projektu</w:t>
        </w:r>
        <w:r w:rsidR="00B70D2B">
          <w:rPr>
            <w:noProof/>
            <w:webHidden/>
          </w:rPr>
          <w:tab/>
        </w:r>
        <w:r w:rsidR="00B70D2B">
          <w:rPr>
            <w:noProof/>
            <w:webHidden/>
          </w:rPr>
          <w:fldChar w:fldCharType="begin"/>
        </w:r>
        <w:r w:rsidR="00B70D2B">
          <w:rPr>
            <w:noProof/>
            <w:webHidden/>
          </w:rPr>
          <w:instrText xml:space="preserve"> PAGEREF _Toc480875579 \h </w:instrText>
        </w:r>
        <w:r w:rsidR="00B70D2B">
          <w:rPr>
            <w:noProof/>
            <w:webHidden/>
          </w:rPr>
        </w:r>
        <w:r w:rsidR="00B70D2B">
          <w:rPr>
            <w:noProof/>
            <w:webHidden/>
          </w:rPr>
          <w:fldChar w:fldCharType="separate"/>
        </w:r>
        <w:r w:rsidR="00B70D2B">
          <w:rPr>
            <w:noProof/>
            <w:webHidden/>
          </w:rPr>
          <w:t>18</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0" w:history="1">
        <w:r w:rsidR="00B70D2B" w:rsidRPr="00184E95">
          <w:rPr>
            <w:rStyle w:val="Hipercze"/>
            <w:noProof/>
          </w:rPr>
          <w:t>2.4 Pomoc publiczna</w:t>
        </w:r>
        <w:r w:rsidR="00B70D2B">
          <w:rPr>
            <w:noProof/>
            <w:webHidden/>
          </w:rPr>
          <w:tab/>
        </w:r>
        <w:r w:rsidR="00B70D2B">
          <w:rPr>
            <w:noProof/>
            <w:webHidden/>
          </w:rPr>
          <w:fldChar w:fldCharType="begin"/>
        </w:r>
        <w:r w:rsidR="00B70D2B">
          <w:rPr>
            <w:noProof/>
            <w:webHidden/>
          </w:rPr>
          <w:instrText xml:space="preserve"> PAGEREF _Toc480875580 \h </w:instrText>
        </w:r>
        <w:r w:rsidR="00B70D2B">
          <w:rPr>
            <w:noProof/>
            <w:webHidden/>
          </w:rPr>
        </w:r>
        <w:r w:rsidR="00B70D2B">
          <w:rPr>
            <w:noProof/>
            <w:webHidden/>
          </w:rPr>
          <w:fldChar w:fldCharType="separate"/>
        </w:r>
        <w:r w:rsidR="00B70D2B">
          <w:rPr>
            <w:noProof/>
            <w:webHidden/>
          </w:rPr>
          <w:t>18</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81" w:history="1">
        <w:r w:rsidR="00B70D2B" w:rsidRPr="00184E95">
          <w:rPr>
            <w:rStyle w:val="Hipercze"/>
            <w:noProof/>
          </w:rPr>
          <w:t>Rozdział 3 Kwalifikowalność projektu i wydatków</w:t>
        </w:r>
        <w:r w:rsidR="00B70D2B">
          <w:rPr>
            <w:noProof/>
            <w:webHidden/>
          </w:rPr>
          <w:tab/>
        </w:r>
        <w:r w:rsidR="00B70D2B">
          <w:rPr>
            <w:noProof/>
            <w:webHidden/>
          </w:rPr>
          <w:fldChar w:fldCharType="begin"/>
        </w:r>
        <w:r w:rsidR="00B70D2B">
          <w:rPr>
            <w:noProof/>
            <w:webHidden/>
          </w:rPr>
          <w:instrText xml:space="preserve"> PAGEREF _Toc480875581 \h </w:instrText>
        </w:r>
        <w:r w:rsidR="00B70D2B">
          <w:rPr>
            <w:noProof/>
            <w:webHidden/>
          </w:rPr>
        </w:r>
        <w:r w:rsidR="00B70D2B">
          <w:rPr>
            <w:noProof/>
            <w:webHidden/>
          </w:rPr>
          <w:fldChar w:fldCharType="separate"/>
        </w:r>
        <w:r w:rsidR="00B70D2B">
          <w:rPr>
            <w:noProof/>
            <w:webHidden/>
          </w:rPr>
          <w:t>19</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2" w:history="1">
        <w:r w:rsidR="00B70D2B" w:rsidRPr="00184E95">
          <w:rPr>
            <w:rStyle w:val="Hipercze"/>
            <w:noProof/>
          </w:rPr>
          <w:t>3.1 Ramy czasowe kwalifikowalności</w:t>
        </w:r>
        <w:r w:rsidR="00B70D2B">
          <w:rPr>
            <w:noProof/>
            <w:webHidden/>
          </w:rPr>
          <w:tab/>
        </w:r>
        <w:r w:rsidR="00B70D2B">
          <w:rPr>
            <w:noProof/>
            <w:webHidden/>
          </w:rPr>
          <w:fldChar w:fldCharType="begin"/>
        </w:r>
        <w:r w:rsidR="00B70D2B">
          <w:rPr>
            <w:noProof/>
            <w:webHidden/>
          </w:rPr>
          <w:instrText xml:space="preserve"> PAGEREF _Toc480875582 \h </w:instrText>
        </w:r>
        <w:r w:rsidR="00B70D2B">
          <w:rPr>
            <w:noProof/>
            <w:webHidden/>
          </w:rPr>
        </w:r>
        <w:r w:rsidR="00B70D2B">
          <w:rPr>
            <w:noProof/>
            <w:webHidden/>
          </w:rPr>
          <w:fldChar w:fldCharType="separate"/>
        </w:r>
        <w:r w:rsidR="00B70D2B">
          <w:rPr>
            <w:noProof/>
            <w:webHidden/>
          </w:rPr>
          <w:t>19</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3" w:history="1">
        <w:r w:rsidR="00B70D2B" w:rsidRPr="00184E95">
          <w:rPr>
            <w:rStyle w:val="Hipercze"/>
            <w:noProof/>
          </w:rPr>
          <w:t>3.2  Warunki i ocena kwalifikowalności wydatku</w:t>
        </w:r>
        <w:r w:rsidR="00B70D2B">
          <w:rPr>
            <w:noProof/>
            <w:webHidden/>
          </w:rPr>
          <w:tab/>
        </w:r>
        <w:r w:rsidR="00B70D2B">
          <w:rPr>
            <w:noProof/>
            <w:webHidden/>
          </w:rPr>
          <w:fldChar w:fldCharType="begin"/>
        </w:r>
        <w:r w:rsidR="00B70D2B">
          <w:rPr>
            <w:noProof/>
            <w:webHidden/>
          </w:rPr>
          <w:instrText xml:space="preserve"> PAGEREF _Toc480875583 \h </w:instrText>
        </w:r>
        <w:r w:rsidR="00B70D2B">
          <w:rPr>
            <w:noProof/>
            <w:webHidden/>
          </w:rPr>
        </w:r>
        <w:r w:rsidR="00B70D2B">
          <w:rPr>
            <w:noProof/>
            <w:webHidden/>
          </w:rPr>
          <w:fldChar w:fldCharType="separate"/>
        </w:r>
        <w:r w:rsidR="00B70D2B">
          <w:rPr>
            <w:noProof/>
            <w:webHidden/>
          </w:rPr>
          <w:t>20</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4" w:history="1">
        <w:r w:rsidR="00B70D2B" w:rsidRPr="00184E95">
          <w:rPr>
            <w:rStyle w:val="Hipercze"/>
            <w:noProof/>
          </w:rPr>
          <w:t>3.3 Zasada faktycznego poniesienia wydatku</w:t>
        </w:r>
        <w:r w:rsidR="00B70D2B">
          <w:rPr>
            <w:noProof/>
            <w:webHidden/>
          </w:rPr>
          <w:tab/>
        </w:r>
        <w:r w:rsidR="00B70D2B">
          <w:rPr>
            <w:noProof/>
            <w:webHidden/>
          </w:rPr>
          <w:fldChar w:fldCharType="begin"/>
        </w:r>
        <w:r w:rsidR="00B70D2B">
          <w:rPr>
            <w:noProof/>
            <w:webHidden/>
          </w:rPr>
          <w:instrText xml:space="preserve"> PAGEREF _Toc480875584 \h </w:instrText>
        </w:r>
        <w:r w:rsidR="00B70D2B">
          <w:rPr>
            <w:noProof/>
            <w:webHidden/>
          </w:rPr>
        </w:r>
        <w:r w:rsidR="00B70D2B">
          <w:rPr>
            <w:noProof/>
            <w:webHidden/>
          </w:rPr>
          <w:fldChar w:fldCharType="separate"/>
        </w:r>
        <w:r w:rsidR="00B70D2B">
          <w:rPr>
            <w:noProof/>
            <w:webHidden/>
          </w:rPr>
          <w:t>21</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5" w:history="1">
        <w:r w:rsidR="00B70D2B" w:rsidRPr="00184E95">
          <w:rPr>
            <w:rStyle w:val="Hipercze"/>
            <w:rFonts w:eastAsiaTheme="minorHAnsi"/>
            <w:noProof/>
          </w:rPr>
          <w:t>3.4 Zakaz podwójnego finansowania</w:t>
        </w:r>
        <w:r w:rsidR="00B70D2B">
          <w:rPr>
            <w:noProof/>
            <w:webHidden/>
          </w:rPr>
          <w:tab/>
        </w:r>
        <w:r w:rsidR="00B70D2B">
          <w:rPr>
            <w:noProof/>
            <w:webHidden/>
          </w:rPr>
          <w:fldChar w:fldCharType="begin"/>
        </w:r>
        <w:r w:rsidR="00B70D2B">
          <w:rPr>
            <w:noProof/>
            <w:webHidden/>
          </w:rPr>
          <w:instrText xml:space="preserve"> PAGEREF _Toc480875585 \h </w:instrText>
        </w:r>
        <w:r w:rsidR="00B70D2B">
          <w:rPr>
            <w:noProof/>
            <w:webHidden/>
          </w:rPr>
        </w:r>
        <w:r w:rsidR="00B70D2B">
          <w:rPr>
            <w:noProof/>
            <w:webHidden/>
          </w:rPr>
          <w:fldChar w:fldCharType="separate"/>
        </w:r>
        <w:r w:rsidR="00B70D2B">
          <w:rPr>
            <w:noProof/>
            <w:webHidden/>
          </w:rPr>
          <w:t>22</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6" w:history="1">
        <w:r w:rsidR="00B70D2B" w:rsidRPr="00184E95">
          <w:rPr>
            <w:rStyle w:val="Hipercze"/>
            <w:noProof/>
          </w:rPr>
          <w:t>3.5 Wydatki kwalifikowalne w konkursie</w:t>
        </w:r>
        <w:r w:rsidR="00B70D2B">
          <w:rPr>
            <w:noProof/>
            <w:webHidden/>
          </w:rPr>
          <w:tab/>
        </w:r>
        <w:r w:rsidR="00B70D2B">
          <w:rPr>
            <w:noProof/>
            <w:webHidden/>
          </w:rPr>
          <w:fldChar w:fldCharType="begin"/>
        </w:r>
        <w:r w:rsidR="00B70D2B">
          <w:rPr>
            <w:noProof/>
            <w:webHidden/>
          </w:rPr>
          <w:instrText xml:space="preserve"> PAGEREF _Toc480875586 \h </w:instrText>
        </w:r>
        <w:r w:rsidR="00B70D2B">
          <w:rPr>
            <w:noProof/>
            <w:webHidden/>
          </w:rPr>
        </w:r>
        <w:r w:rsidR="00B70D2B">
          <w:rPr>
            <w:noProof/>
            <w:webHidden/>
          </w:rPr>
          <w:fldChar w:fldCharType="separate"/>
        </w:r>
        <w:r w:rsidR="00B70D2B">
          <w:rPr>
            <w:noProof/>
            <w:webHidden/>
          </w:rPr>
          <w:t>22</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87" w:history="1">
        <w:r w:rsidR="00B70D2B" w:rsidRPr="00184E95">
          <w:rPr>
            <w:rStyle w:val="Hipercze"/>
            <w:noProof/>
          </w:rPr>
          <w:t>3.6 Przykładowe wydatki niekwalifikowalne w konkursie</w:t>
        </w:r>
        <w:r w:rsidR="00B70D2B">
          <w:rPr>
            <w:noProof/>
            <w:webHidden/>
          </w:rPr>
          <w:tab/>
        </w:r>
        <w:r w:rsidR="00B70D2B">
          <w:rPr>
            <w:noProof/>
            <w:webHidden/>
          </w:rPr>
          <w:fldChar w:fldCharType="begin"/>
        </w:r>
        <w:r w:rsidR="00B70D2B">
          <w:rPr>
            <w:noProof/>
            <w:webHidden/>
          </w:rPr>
          <w:instrText xml:space="preserve"> PAGEREF _Toc480875587 \h </w:instrText>
        </w:r>
        <w:r w:rsidR="00B70D2B">
          <w:rPr>
            <w:noProof/>
            <w:webHidden/>
          </w:rPr>
        </w:r>
        <w:r w:rsidR="00B70D2B">
          <w:rPr>
            <w:noProof/>
            <w:webHidden/>
          </w:rPr>
          <w:fldChar w:fldCharType="separate"/>
        </w:r>
        <w:r w:rsidR="00B70D2B">
          <w:rPr>
            <w:noProof/>
            <w:webHidden/>
          </w:rPr>
          <w:t>24</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88" w:history="1">
        <w:r w:rsidR="00B70D2B" w:rsidRPr="00184E95">
          <w:rPr>
            <w:rStyle w:val="Hipercze"/>
            <w:noProof/>
          </w:rPr>
          <w:t>Rozdział 4 Wskaźniki</w:t>
        </w:r>
        <w:r w:rsidR="00B70D2B">
          <w:rPr>
            <w:noProof/>
            <w:webHidden/>
          </w:rPr>
          <w:tab/>
        </w:r>
        <w:r w:rsidR="00B70D2B">
          <w:rPr>
            <w:noProof/>
            <w:webHidden/>
          </w:rPr>
          <w:fldChar w:fldCharType="begin"/>
        </w:r>
        <w:r w:rsidR="00B70D2B">
          <w:rPr>
            <w:noProof/>
            <w:webHidden/>
          </w:rPr>
          <w:instrText xml:space="preserve"> PAGEREF _Toc480875588 \h </w:instrText>
        </w:r>
        <w:r w:rsidR="00B70D2B">
          <w:rPr>
            <w:noProof/>
            <w:webHidden/>
          </w:rPr>
        </w:r>
        <w:r w:rsidR="00B70D2B">
          <w:rPr>
            <w:noProof/>
            <w:webHidden/>
          </w:rPr>
          <w:fldChar w:fldCharType="separate"/>
        </w:r>
        <w:r w:rsidR="00B70D2B">
          <w:rPr>
            <w:noProof/>
            <w:webHidden/>
          </w:rPr>
          <w:t>25</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89" w:history="1">
        <w:r w:rsidR="00B70D2B" w:rsidRPr="00184E95">
          <w:rPr>
            <w:rStyle w:val="Hipercze"/>
            <w:noProof/>
          </w:rPr>
          <w:t>Rozdział 5  Wniosek o dofinansowanie</w:t>
        </w:r>
        <w:r w:rsidR="00B70D2B">
          <w:rPr>
            <w:noProof/>
            <w:webHidden/>
          </w:rPr>
          <w:tab/>
        </w:r>
        <w:r w:rsidR="00B70D2B">
          <w:rPr>
            <w:noProof/>
            <w:webHidden/>
          </w:rPr>
          <w:fldChar w:fldCharType="begin"/>
        </w:r>
        <w:r w:rsidR="00B70D2B">
          <w:rPr>
            <w:noProof/>
            <w:webHidden/>
          </w:rPr>
          <w:instrText xml:space="preserve"> PAGEREF _Toc480875589 \h </w:instrText>
        </w:r>
        <w:r w:rsidR="00B70D2B">
          <w:rPr>
            <w:noProof/>
            <w:webHidden/>
          </w:rPr>
        </w:r>
        <w:r w:rsidR="00B70D2B">
          <w:rPr>
            <w:noProof/>
            <w:webHidden/>
          </w:rPr>
          <w:fldChar w:fldCharType="separate"/>
        </w:r>
        <w:r w:rsidR="00B70D2B">
          <w:rPr>
            <w:noProof/>
            <w:webHidden/>
          </w:rPr>
          <w:t>31</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90" w:history="1">
        <w:r w:rsidR="00B70D2B" w:rsidRPr="00184E95">
          <w:rPr>
            <w:rStyle w:val="Hipercze"/>
            <w:noProof/>
          </w:rPr>
          <w:t>Rozdział 6 Termin, forma i miejsce składania wniosków o dofinansowanie</w:t>
        </w:r>
        <w:r w:rsidR="00B70D2B">
          <w:rPr>
            <w:noProof/>
            <w:webHidden/>
          </w:rPr>
          <w:tab/>
        </w:r>
        <w:r w:rsidR="00B70D2B">
          <w:rPr>
            <w:noProof/>
            <w:webHidden/>
          </w:rPr>
          <w:fldChar w:fldCharType="begin"/>
        </w:r>
        <w:r w:rsidR="00B70D2B">
          <w:rPr>
            <w:noProof/>
            <w:webHidden/>
          </w:rPr>
          <w:instrText xml:space="preserve"> PAGEREF _Toc480875590 \h </w:instrText>
        </w:r>
        <w:r w:rsidR="00B70D2B">
          <w:rPr>
            <w:noProof/>
            <w:webHidden/>
          </w:rPr>
        </w:r>
        <w:r w:rsidR="00B70D2B">
          <w:rPr>
            <w:noProof/>
            <w:webHidden/>
          </w:rPr>
          <w:fldChar w:fldCharType="separate"/>
        </w:r>
        <w:r w:rsidR="00B70D2B">
          <w:rPr>
            <w:noProof/>
            <w:webHidden/>
          </w:rPr>
          <w:t>35</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1" w:history="1">
        <w:r w:rsidR="00B70D2B" w:rsidRPr="00184E95">
          <w:rPr>
            <w:rStyle w:val="Hipercze"/>
            <w:noProof/>
          </w:rPr>
          <w:t>6.1 Termin składania wniosków o dofinansowanie</w:t>
        </w:r>
        <w:r w:rsidR="00B70D2B">
          <w:rPr>
            <w:noProof/>
            <w:webHidden/>
          </w:rPr>
          <w:tab/>
        </w:r>
        <w:r w:rsidR="00B70D2B">
          <w:rPr>
            <w:noProof/>
            <w:webHidden/>
          </w:rPr>
          <w:fldChar w:fldCharType="begin"/>
        </w:r>
        <w:r w:rsidR="00B70D2B">
          <w:rPr>
            <w:noProof/>
            <w:webHidden/>
          </w:rPr>
          <w:instrText xml:space="preserve"> PAGEREF _Toc480875591 \h </w:instrText>
        </w:r>
        <w:r w:rsidR="00B70D2B">
          <w:rPr>
            <w:noProof/>
            <w:webHidden/>
          </w:rPr>
        </w:r>
        <w:r w:rsidR="00B70D2B">
          <w:rPr>
            <w:noProof/>
            <w:webHidden/>
          </w:rPr>
          <w:fldChar w:fldCharType="separate"/>
        </w:r>
        <w:r w:rsidR="00B70D2B">
          <w:rPr>
            <w:noProof/>
            <w:webHidden/>
          </w:rPr>
          <w:t>35</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2" w:history="1">
        <w:r w:rsidR="00B70D2B" w:rsidRPr="00184E95">
          <w:rPr>
            <w:rStyle w:val="Hipercze"/>
            <w:noProof/>
          </w:rPr>
          <w:t>6.2 Forma i miejsce składania wniosków o dofinansowanie</w:t>
        </w:r>
        <w:r w:rsidR="00B70D2B">
          <w:rPr>
            <w:noProof/>
            <w:webHidden/>
          </w:rPr>
          <w:tab/>
        </w:r>
        <w:r w:rsidR="00B70D2B">
          <w:rPr>
            <w:noProof/>
            <w:webHidden/>
          </w:rPr>
          <w:fldChar w:fldCharType="begin"/>
        </w:r>
        <w:r w:rsidR="00B70D2B">
          <w:rPr>
            <w:noProof/>
            <w:webHidden/>
          </w:rPr>
          <w:instrText xml:space="preserve"> PAGEREF _Toc480875592 \h </w:instrText>
        </w:r>
        <w:r w:rsidR="00B70D2B">
          <w:rPr>
            <w:noProof/>
            <w:webHidden/>
          </w:rPr>
        </w:r>
        <w:r w:rsidR="00B70D2B">
          <w:rPr>
            <w:noProof/>
            <w:webHidden/>
          </w:rPr>
          <w:fldChar w:fldCharType="separate"/>
        </w:r>
        <w:r w:rsidR="00B70D2B">
          <w:rPr>
            <w:noProof/>
            <w:webHidden/>
          </w:rPr>
          <w:t>35</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593" w:history="1">
        <w:r w:rsidR="00B70D2B" w:rsidRPr="00184E95">
          <w:rPr>
            <w:rStyle w:val="Hipercze"/>
            <w:noProof/>
          </w:rPr>
          <w:t>Rozdział 7 Procedura wyboru projektów</w:t>
        </w:r>
        <w:r w:rsidR="00B70D2B">
          <w:rPr>
            <w:noProof/>
            <w:webHidden/>
          </w:rPr>
          <w:tab/>
        </w:r>
        <w:r w:rsidR="00B70D2B">
          <w:rPr>
            <w:noProof/>
            <w:webHidden/>
          </w:rPr>
          <w:fldChar w:fldCharType="begin"/>
        </w:r>
        <w:r w:rsidR="00B70D2B">
          <w:rPr>
            <w:noProof/>
            <w:webHidden/>
          </w:rPr>
          <w:instrText xml:space="preserve"> PAGEREF _Toc480875593 \h </w:instrText>
        </w:r>
        <w:r w:rsidR="00B70D2B">
          <w:rPr>
            <w:noProof/>
            <w:webHidden/>
          </w:rPr>
        </w:r>
        <w:r w:rsidR="00B70D2B">
          <w:rPr>
            <w:noProof/>
            <w:webHidden/>
          </w:rPr>
          <w:fldChar w:fldCharType="separate"/>
        </w:r>
        <w:r w:rsidR="00B70D2B">
          <w:rPr>
            <w:noProof/>
            <w:webHidden/>
          </w:rPr>
          <w:t>37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4" w:history="1">
        <w:r w:rsidR="00B70D2B" w:rsidRPr="00184E95">
          <w:rPr>
            <w:rStyle w:val="Hipercze"/>
            <w:noProof/>
          </w:rPr>
          <w:t>7.1. Czas trwania oceny</w:t>
        </w:r>
        <w:r w:rsidR="00B70D2B">
          <w:rPr>
            <w:noProof/>
            <w:webHidden/>
          </w:rPr>
          <w:tab/>
        </w:r>
        <w:r w:rsidR="00B70D2B">
          <w:rPr>
            <w:noProof/>
            <w:webHidden/>
          </w:rPr>
          <w:fldChar w:fldCharType="begin"/>
        </w:r>
        <w:r w:rsidR="00B70D2B">
          <w:rPr>
            <w:noProof/>
            <w:webHidden/>
          </w:rPr>
          <w:instrText xml:space="preserve"> PAGEREF _Toc480875594 \h </w:instrText>
        </w:r>
        <w:r w:rsidR="00B70D2B">
          <w:rPr>
            <w:noProof/>
            <w:webHidden/>
          </w:rPr>
        </w:r>
        <w:r w:rsidR="00B70D2B">
          <w:rPr>
            <w:noProof/>
            <w:webHidden/>
          </w:rPr>
          <w:fldChar w:fldCharType="separate"/>
        </w:r>
        <w:r w:rsidR="00B70D2B">
          <w:rPr>
            <w:noProof/>
            <w:webHidden/>
          </w:rPr>
          <w:t>37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5" w:history="1">
        <w:r w:rsidR="00B70D2B" w:rsidRPr="00184E95">
          <w:rPr>
            <w:rStyle w:val="Hipercze"/>
            <w:noProof/>
          </w:rPr>
          <w:t>7.2. Zasady ogólne procesu wyboru projektów</w:t>
        </w:r>
        <w:r w:rsidR="00B70D2B">
          <w:rPr>
            <w:noProof/>
            <w:webHidden/>
          </w:rPr>
          <w:tab/>
        </w:r>
        <w:r w:rsidR="00B70D2B">
          <w:rPr>
            <w:noProof/>
            <w:webHidden/>
          </w:rPr>
          <w:fldChar w:fldCharType="begin"/>
        </w:r>
        <w:r w:rsidR="00B70D2B">
          <w:rPr>
            <w:noProof/>
            <w:webHidden/>
          </w:rPr>
          <w:instrText xml:space="preserve"> PAGEREF _Toc480875595 \h </w:instrText>
        </w:r>
        <w:r w:rsidR="00B70D2B">
          <w:rPr>
            <w:noProof/>
            <w:webHidden/>
          </w:rPr>
        </w:r>
        <w:r w:rsidR="00B70D2B">
          <w:rPr>
            <w:noProof/>
            <w:webHidden/>
          </w:rPr>
          <w:fldChar w:fldCharType="separate"/>
        </w:r>
        <w:r w:rsidR="00B70D2B">
          <w:rPr>
            <w:noProof/>
            <w:webHidden/>
          </w:rPr>
          <w:t>37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6" w:history="1">
        <w:r w:rsidR="00B70D2B" w:rsidRPr="00184E95">
          <w:rPr>
            <w:rStyle w:val="Hipercze"/>
            <w:noProof/>
          </w:rPr>
          <w:t>7.2.1 Ocena wstępna</w:t>
        </w:r>
        <w:r w:rsidR="00B70D2B">
          <w:rPr>
            <w:noProof/>
            <w:webHidden/>
          </w:rPr>
          <w:tab/>
        </w:r>
        <w:r w:rsidR="00B70D2B">
          <w:rPr>
            <w:noProof/>
            <w:webHidden/>
          </w:rPr>
          <w:fldChar w:fldCharType="begin"/>
        </w:r>
        <w:r w:rsidR="00B70D2B">
          <w:rPr>
            <w:noProof/>
            <w:webHidden/>
          </w:rPr>
          <w:instrText xml:space="preserve"> PAGEREF _Toc480875596 \h </w:instrText>
        </w:r>
        <w:r w:rsidR="00B70D2B">
          <w:rPr>
            <w:noProof/>
            <w:webHidden/>
          </w:rPr>
        </w:r>
        <w:r w:rsidR="00B70D2B">
          <w:rPr>
            <w:noProof/>
            <w:webHidden/>
          </w:rPr>
          <w:fldChar w:fldCharType="separate"/>
        </w:r>
        <w:r w:rsidR="00B70D2B">
          <w:rPr>
            <w:noProof/>
            <w:webHidden/>
          </w:rPr>
          <w:t>39</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7" w:history="1">
        <w:r w:rsidR="00B70D2B" w:rsidRPr="00184E95">
          <w:rPr>
            <w:rStyle w:val="Hipercze"/>
            <w:noProof/>
          </w:rPr>
          <w:t>7.2.2 Ocena merytoryczna I stopnia</w:t>
        </w:r>
        <w:r w:rsidR="00B70D2B">
          <w:rPr>
            <w:noProof/>
            <w:webHidden/>
          </w:rPr>
          <w:tab/>
        </w:r>
        <w:r w:rsidR="00B70D2B">
          <w:rPr>
            <w:noProof/>
            <w:webHidden/>
          </w:rPr>
          <w:fldChar w:fldCharType="begin"/>
        </w:r>
        <w:r w:rsidR="00B70D2B">
          <w:rPr>
            <w:noProof/>
            <w:webHidden/>
          </w:rPr>
          <w:instrText xml:space="preserve"> PAGEREF _Toc480875597 \h </w:instrText>
        </w:r>
        <w:r w:rsidR="00B70D2B">
          <w:rPr>
            <w:noProof/>
            <w:webHidden/>
          </w:rPr>
        </w:r>
        <w:r w:rsidR="00B70D2B">
          <w:rPr>
            <w:noProof/>
            <w:webHidden/>
          </w:rPr>
          <w:fldChar w:fldCharType="separate"/>
        </w:r>
        <w:r w:rsidR="00B70D2B">
          <w:rPr>
            <w:noProof/>
            <w:webHidden/>
          </w:rPr>
          <w:t>41</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8" w:history="1">
        <w:r w:rsidR="00B70D2B" w:rsidRPr="00184E95">
          <w:rPr>
            <w:rStyle w:val="Hipercze"/>
            <w:noProof/>
          </w:rPr>
          <w:t>7.2.3 Ocena merytoryczna II stopnia</w:t>
        </w:r>
        <w:r w:rsidR="00B70D2B">
          <w:rPr>
            <w:noProof/>
            <w:webHidden/>
          </w:rPr>
          <w:tab/>
        </w:r>
        <w:r w:rsidR="00B70D2B">
          <w:rPr>
            <w:noProof/>
            <w:webHidden/>
          </w:rPr>
          <w:fldChar w:fldCharType="begin"/>
        </w:r>
        <w:r w:rsidR="00B70D2B">
          <w:rPr>
            <w:noProof/>
            <w:webHidden/>
          </w:rPr>
          <w:instrText xml:space="preserve"> PAGEREF _Toc480875598 \h </w:instrText>
        </w:r>
        <w:r w:rsidR="00B70D2B">
          <w:rPr>
            <w:noProof/>
            <w:webHidden/>
          </w:rPr>
        </w:r>
        <w:r w:rsidR="00B70D2B">
          <w:rPr>
            <w:noProof/>
            <w:webHidden/>
          </w:rPr>
          <w:fldChar w:fldCharType="separate"/>
        </w:r>
        <w:r w:rsidR="00B70D2B">
          <w:rPr>
            <w:noProof/>
            <w:webHidden/>
          </w:rPr>
          <w:t>42</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599" w:history="1">
        <w:r w:rsidR="00B70D2B" w:rsidRPr="00184E95">
          <w:rPr>
            <w:rStyle w:val="Hipercze"/>
            <w:noProof/>
          </w:rPr>
          <w:t>7.3 Informacja o wynikach oceny</w:t>
        </w:r>
        <w:r w:rsidR="00B70D2B">
          <w:rPr>
            <w:noProof/>
            <w:webHidden/>
          </w:rPr>
          <w:tab/>
        </w:r>
        <w:r w:rsidR="00B70D2B">
          <w:rPr>
            <w:noProof/>
            <w:webHidden/>
          </w:rPr>
          <w:fldChar w:fldCharType="begin"/>
        </w:r>
        <w:r w:rsidR="00B70D2B">
          <w:rPr>
            <w:noProof/>
            <w:webHidden/>
          </w:rPr>
          <w:instrText xml:space="preserve"> PAGEREF _Toc480875599 \h </w:instrText>
        </w:r>
        <w:r w:rsidR="00B70D2B">
          <w:rPr>
            <w:noProof/>
            <w:webHidden/>
          </w:rPr>
        </w:r>
        <w:r w:rsidR="00B70D2B">
          <w:rPr>
            <w:noProof/>
            <w:webHidden/>
          </w:rPr>
          <w:fldChar w:fldCharType="separate"/>
        </w:r>
        <w:r w:rsidR="00B70D2B">
          <w:rPr>
            <w:noProof/>
            <w:webHidden/>
          </w:rPr>
          <w:t>43</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0" w:history="1">
        <w:r w:rsidR="00B70D2B" w:rsidRPr="00184E95">
          <w:rPr>
            <w:rStyle w:val="Hipercze"/>
            <w:noProof/>
          </w:rPr>
          <w:t>7.4  Środki odwoławcze</w:t>
        </w:r>
        <w:r w:rsidR="00B70D2B">
          <w:rPr>
            <w:noProof/>
            <w:webHidden/>
          </w:rPr>
          <w:tab/>
        </w:r>
        <w:r w:rsidR="00B70D2B">
          <w:rPr>
            <w:noProof/>
            <w:webHidden/>
          </w:rPr>
          <w:fldChar w:fldCharType="begin"/>
        </w:r>
        <w:r w:rsidR="00B70D2B">
          <w:rPr>
            <w:noProof/>
            <w:webHidden/>
          </w:rPr>
          <w:instrText xml:space="preserve"> PAGEREF _Toc480875600 \h </w:instrText>
        </w:r>
        <w:r w:rsidR="00B70D2B">
          <w:rPr>
            <w:noProof/>
            <w:webHidden/>
          </w:rPr>
        </w:r>
        <w:r w:rsidR="00B70D2B">
          <w:rPr>
            <w:noProof/>
            <w:webHidden/>
          </w:rPr>
          <w:fldChar w:fldCharType="separate"/>
        </w:r>
        <w:r w:rsidR="00B70D2B">
          <w:rPr>
            <w:noProof/>
            <w:webHidden/>
          </w:rPr>
          <w:t>43</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601" w:history="1">
        <w:r w:rsidR="00B70D2B" w:rsidRPr="00184E95">
          <w:rPr>
            <w:rStyle w:val="Hipercze"/>
            <w:noProof/>
          </w:rPr>
          <w:t>Rozdział 8 Podpisanie umowy o dofinansowanie</w:t>
        </w:r>
        <w:r w:rsidR="00B70D2B">
          <w:rPr>
            <w:noProof/>
            <w:webHidden/>
          </w:rPr>
          <w:tab/>
        </w:r>
        <w:r w:rsidR="00B70D2B">
          <w:rPr>
            <w:noProof/>
            <w:webHidden/>
          </w:rPr>
          <w:fldChar w:fldCharType="begin"/>
        </w:r>
        <w:r w:rsidR="00B70D2B">
          <w:rPr>
            <w:noProof/>
            <w:webHidden/>
          </w:rPr>
          <w:instrText xml:space="preserve"> PAGEREF _Toc480875601 \h </w:instrText>
        </w:r>
        <w:r w:rsidR="00B70D2B">
          <w:rPr>
            <w:noProof/>
            <w:webHidden/>
          </w:rPr>
        </w:r>
        <w:r w:rsidR="00B70D2B">
          <w:rPr>
            <w:noProof/>
            <w:webHidden/>
          </w:rPr>
          <w:fldChar w:fldCharType="separate"/>
        </w:r>
        <w:r w:rsidR="00B70D2B">
          <w:rPr>
            <w:noProof/>
            <w:webHidden/>
          </w:rPr>
          <w:t>44</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602" w:history="1">
        <w:r w:rsidR="00B70D2B" w:rsidRPr="00184E95">
          <w:rPr>
            <w:rStyle w:val="Hipercze"/>
            <w:noProof/>
          </w:rPr>
          <w:t>Rozdział 9 Zasady dotyczące realizacji projektu</w:t>
        </w:r>
        <w:r w:rsidR="00B70D2B">
          <w:rPr>
            <w:noProof/>
            <w:webHidden/>
          </w:rPr>
          <w:tab/>
        </w:r>
        <w:r w:rsidR="00B70D2B">
          <w:rPr>
            <w:noProof/>
            <w:webHidden/>
          </w:rPr>
          <w:fldChar w:fldCharType="begin"/>
        </w:r>
        <w:r w:rsidR="00B70D2B">
          <w:rPr>
            <w:noProof/>
            <w:webHidden/>
          </w:rPr>
          <w:instrText xml:space="preserve"> PAGEREF _Toc480875602 \h </w:instrText>
        </w:r>
        <w:r w:rsidR="00B70D2B">
          <w:rPr>
            <w:noProof/>
            <w:webHidden/>
          </w:rPr>
        </w:r>
        <w:r w:rsidR="00B70D2B">
          <w:rPr>
            <w:noProof/>
            <w:webHidden/>
          </w:rPr>
          <w:fldChar w:fldCharType="separate"/>
        </w:r>
        <w:r w:rsidR="00B70D2B">
          <w:rPr>
            <w:noProof/>
            <w:webHidden/>
          </w:rPr>
          <w:t>45</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3" w:history="1">
        <w:r w:rsidR="00B70D2B" w:rsidRPr="00184E95">
          <w:rPr>
            <w:rStyle w:val="Hipercze"/>
            <w:noProof/>
          </w:rPr>
          <w:t>9.1 Rozliczenie projektu i wypłata dofinansowania</w:t>
        </w:r>
        <w:r w:rsidR="00B70D2B">
          <w:rPr>
            <w:noProof/>
            <w:webHidden/>
          </w:rPr>
          <w:tab/>
        </w:r>
        <w:r w:rsidR="00B70D2B">
          <w:rPr>
            <w:noProof/>
            <w:webHidden/>
          </w:rPr>
          <w:fldChar w:fldCharType="begin"/>
        </w:r>
        <w:r w:rsidR="00B70D2B">
          <w:rPr>
            <w:noProof/>
            <w:webHidden/>
          </w:rPr>
          <w:instrText xml:space="preserve"> PAGEREF _Toc480875603 \h </w:instrText>
        </w:r>
        <w:r w:rsidR="00B70D2B">
          <w:rPr>
            <w:noProof/>
            <w:webHidden/>
          </w:rPr>
        </w:r>
        <w:r w:rsidR="00B70D2B">
          <w:rPr>
            <w:noProof/>
            <w:webHidden/>
          </w:rPr>
          <w:fldChar w:fldCharType="separate"/>
        </w:r>
        <w:r w:rsidR="00B70D2B">
          <w:rPr>
            <w:noProof/>
            <w:webHidden/>
          </w:rPr>
          <w:t>45</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4" w:history="1">
        <w:r w:rsidR="00B70D2B" w:rsidRPr="00184E95">
          <w:rPr>
            <w:rStyle w:val="Hipercze"/>
            <w:noProof/>
          </w:rPr>
          <w:t>9.2 Zmiany w projekcie</w:t>
        </w:r>
        <w:r w:rsidR="00B70D2B">
          <w:rPr>
            <w:noProof/>
            <w:webHidden/>
          </w:rPr>
          <w:tab/>
        </w:r>
        <w:r w:rsidR="00B70D2B">
          <w:rPr>
            <w:noProof/>
            <w:webHidden/>
          </w:rPr>
          <w:fldChar w:fldCharType="begin"/>
        </w:r>
        <w:r w:rsidR="00B70D2B">
          <w:rPr>
            <w:noProof/>
            <w:webHidden/>
          </w:rPr>
          <w:instrText xml:space="preserve"> PAGEREF _Toc480875604 \h </w:instrText>
        </w:r>
        <w:r w:rsidR="00B70D2B">
          <w:rPr>
            <w:noProof/>
            <w:webHidden/>
          </w:rPr>
        </w:r>
        <w:r w:rsidR="00B70D2B">
          <w:rPr>
            <w:noProof/>
            <w:webHidden/>
          </w:rPr>
          <w:fldChar w:fldCharType="separate"/>
        </w:r>
        <w:r w:rsidR="00B70D2B">
          <w:rPr>
            <w:noProof/>
            <w:webHidden/>
          </w:rPr>
          <w:t>46</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5" w:history="1">
        <w:r w:rsidR="00B70D2B" w:rsidRPr="00184E95">
          <w:rPr>
            <w:rStyle w:val="Hipercze"/>
            <w:noProof/>
          </w:rPr>
          <w:t>9.3 Prowadzenie wyodrębnionej ewidencji księgowej</w:t>
        </w:r>
        <w:r w:rsidR="00B70D2B">
          <w:rPr>
            <w:noProof/>
            <w:webHidden/>
          </w:rPr>
          <w:tab/>
        </w:r>
        <w:r w:rsidR="00B70D2B">
          <w:rPr>
            <w:noProof/>
            <w:webHidden/>
          </w:rPr>
          <w:fldChar w:fldCharType="begin"/>
        </w:r>
        <w:r w:rsidR="00B70D2B">
          <w:rPr>
            <w:noProof/>
            <w:webHidden/>
          </w:rPr>
          <w:instrText xml:space="preserve"> PAGEREF _Toc480875605 \h </w:instrText>
        </w:r>
        <w:r w:rsidR="00B70D2B">
          <w:rPr>
            <w:noProof/>
            <w:webHidden/>
          </w:rPr>
        </w:r>
        <w:r w:rsidR="00B70D2B">
          <w:rPr>
            <w:noProof/>
            <w:webHidden/>
          </w:rPr>
          <w:fldChar w:fldCharType="separate"/>
        </w:r>
        <w:r w:rsidR="00B70D2B">
          <w:rPr>
            <w:noProof/>
            <w:webHidden/>
          </w:rPr>
          <w:t>47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6" w:history="1">
        <w:r w:rsidR="00B70D2B" w:rsidRPr="00184E95">
          <w:rPr>
            <w:rStyle w:val="Hipercze"/>
            <w:noProof/>
          </w:rPr>
          <w:t>9.4 Ponoszenie wydatków w ramach projektu</w:t>
        </w:r>
        <w:r w:rsidR="00B70D2B">
          <w:rPr>
            <w:noProof/>
            <w:webHidden/>
          </w:rPr>
          <w:tab/>
        </w:r>
        <w:r w:rsidR="00B70D2B">
          <w:rPr>
            <w:noProof/>
            <w:webHidden/>
          </w:rPr>
          <w:fldChar w:fldCharType="begin"/>
        </w:r>
        <w:r w:rsidR="00B70D2B">
          <w:rPr>
            <w:noProof/>
            <w:webHidden/>
          </w:rPr>
          <w:instrText xml:space="preserve"> PAGEREF _Toc480875606 \h </w:instrText>
        </w:r>
        <w:r w:rsidR="00B70D2B">
          <w:rPr>
            <w:noProof/>
            <w:webHidden/>
          </w:rPr>
        </w:r>
        <w:r w:rsidR="00B70D2B">
          <w:rPr>
            <w:noProof/>
            <w:webHidden/>
          </w:rPr>
          <w:fldChar w:fldCharType="separate"/>
        </w:r>
        <w:r w:rsidR="00B70D2B">
          <w:rPr>
            <w:noProof/>
            <w:webHidden/>
          </w:rPr>
          <w:t>47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7" w:history="1">
        <w:r w:rsidR="00B70D2B" w:rsidRPr="00184E95">
          <w:rPr>
            <w:rStyle w:val="Hipercze"/>
            <w:noProof/>
          </w:rPr>
          <w:t>9.5 Kontrola projektu</w:t>
        </w:r>
        <w:r w:rsidR="00B70D2B">
          <w:rPr>
            <w:noProof/>
            <w:webHidden/>
          </w:rPr>
          <w:tab/>
        </w:r>
        <w:r w:rsidR="00B70D2B">
          <w:rPr>
            <w:noProof/>
            <w:webHidden/>
          </w:rPr>
          <w:fldChar w:fldCharType="begin"/>
        </w:r>
        <w:r w:rsidR="00B70D2B">
          <w:rPr>
            <w:noProof/>
            <w:webHidden/>
          </w:rPr>
          <w:instrText xml:space="preserve"> PAGEREF _Toc480875607 \h </w:instrText>
        </w:r>
        <w:r w:rsidR="00B70D2B">
          <w:rPr>
            <w:noProof/>
            <w:webHidden/>
          </w:rPr>
        </w:r>
        <w:r w:rsidR="00B70D2B">
          <w:rPr>
            <w:noProof/>
            <w:webHidden/>
          </w:rPr>
          <w:fldChar w:fldCharType="separate"/>
        </w:r>
        <w:r w:rsidR="00B70D2B">
          <w:rPr>
            <w:noProof/>
            <w:webHidden/>
          </w:rPr>
          <w:t>47</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8" w:history="1">
        <w:r w:rsidR="00B70D2B" w:rsidRPr="00184E95">
          <w:rPr>
            <w:rStyle w:val="Hipercze"/>
            <w:noProof/>
          </w:rPr>
          <w:t>9.6 Trwałość projektu</w:t>
        </w:r>
        <w:r w:rsidR="00B70D2B">
          <w:rPr>
            <w:noProof/>
            <w:webHidden/>
          </w:rPr>
          <w:tab/>
        </w:r>
        <w:r w:rsidR="00B70D2B">
          <w:rPr>
            <w:noProof/>
            <w:webHidden/>
          </w:rPr>
          <w:fldChar w:fldCharType="begin"/>
        </w:r>
        <w:r w:rsidR="00B70D2B">
          <w:rPr>
            <w:noProof/>
            <w:webHidden/>
          </w:rPr>
          <w:instrText xml:space="preserve"> PAGEREF _Toc480875608 \h </w:instrText>
        </w:r>
        <w:r w:rsidR="00B70D2B">
          <w:rPr>
            <w:noProof/>
            <w:webHidden/>
          </w:rPr>
        </w:r>
        <w:r w:rsidR="00B70D2B">
          <w:rPr>
            <w:noProof/>
            <w:webHidden/>
          </w:rPr>
          <w:fldChar w:fldCharType="separate"/>
        </w:r>
        <w:r w:rsidR="00B70D2B">
          <w:rPr>
            <w:noProof/>
            <w:webHidden/>
          </w:rPr>
          <w:t>48</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09" w:history="1">
        <w:r w:rsidR="00B70D2B" w:rsidRPr="00184E95">
          <w:rPr>
            <w:rStyle w:val="Hipercze"/>
            <w:noProof/>
          </w:rPr>
          <w:t>9.7 Promocja projektu</w:t>
        </w:r>
        <w:r w:rsidR="00B70D2B">
          <w:rPr>
            <w:noProof/>
            <w:webHidden/>
          </w:rPr>
          <w:tab/>
        </w:r>
        <w:r w:rsidR="00B70D2B">
          <w:rPr>
            <w:noProof/>
            <w:webHidden/>
          </w:rPr>
          <w:fldChar w:fldCharType="begin"/>
        </w:r>
        <w:r w:rsidR="00B70D2B">
          <w:rPr>
            <w:noProof/>
            <w:webHidden/>
          </w:rPr>
          <w:instrText xml:space="preserve"> PAGEREF _Toc480875609 \h </w:instrText>
        </w:r>
        <w:r w:rsidR="00B70D2B">
          <w:rPr>
            <w:noProof/>
            <w:webHidden/>
          </w:rPr>
        </w:r>
        <w:r w:rsidR="00B70D2B">
          <w:rPr>
            <w:noProof/>
            <w:webHidden/>
          </w:rPr>
          <w:fldChar w:fldCharType="separate"/>
        </w:r>
        <w:r w:rsidR="00B70D2B">
          <w:rPr>
            <w:noProof/>
            <w:webHidden/>
          </w:rPr>
          <w:t>48</w:t>
        </w:r>
        <w:r w:rsidR="00B70D2B">
          <w:rPr>
            <w:noProof/>
            <w:webHidden/>
          </w:rPr>
          <w:fldChar w:fldCharType="end"/>
        </w:r>
      </w:hyperlink>
    </w:p>
    <w:p w:rsidR="00B70D2B" w:rsidRDefault="00EA1583">
      <w:pPr>
        <w:pStyle w:val="Spistreci2"/>
        <w:tabs>
          <w:tab w:val="right" w:leader="dot" w:pos="9062"/>
        </w:tabs>
        <w:rPr>
          <w:rFonts w:asciiTheme="minorHAnsi" w:eastAsiaTheme="minorEastAsia" w:hAnsiTheme="minorHAnsi" w:cstheme="minorBidi"/>
          <w:smallCaps w:val="0"/>
          <w:noProof/>
          <w:sz w:val="22"/>
          <w:szCs w:val="22"/>
          <w:lang w:eastAsia="pl-PL"/>
        </w:rPr>
      </w:pPr>
      <w:hyperlink w:anchor="_Toc480875610" w:history="1">
        <w:r w:rsidR="00B70D2B" w:rsidRPr="00184E95">
          <w:rPr>
            <w:rStyle w:val="Hipercze"/>
            <w:noProof/>
          </w:rPr>
          <w:t>9.8 Odzyskiwanie środków w ramach RPO WZ 2014-2020</w:t>
        </w:r>
        <w:r w:rsidR="00B70D2B">
          <w:rPr>
            <w:noProof/>
            <w:webHidden/>
          </w:rPr>
          <w:tab/>
        </w:r>
        <w:r w:rsidR="00B70D2B">
          <w:rPr>
            <w:noProof/>
            <w:webHidden/>
          </w:rPr>
          <w:fldChar w:fldCharType="begin"/>
        </w:r>
        <w:r w:rsidR="00B70D2B">
          <w:rPr>
            <w:noProof/>
            <w:webHidden/>
          </w:rPr>
          <w:instrText xml:space="preserve"> PAGEREF _Toc480875610 \h </w:instrText>
        </w:r>
        <w:r w:rsidR="00B70D2B">
          <w:rPr>
            <w:noProof/>
            <w:webHidden/>
          </w:rPr>
        </w:r>
        <w:r w:rsidR="00B70D2B">
          <w:rPr>
            <w:noProof/>
            <w:webHidden/>
          </w:rPr>
          <w:fldChar w:fldCharType="separate"/>
        </w:r>
        <w:r w:rsidR="00B70D2B">
          <w:rPr>
            <w:noProof/>
            <w:webHidden/>
          </w:rPr>
          <w:t>48</w:t>
        </w:r>
        <w:r w:rsidR="00B70D2B">
          <w:rPr>
            <w:noProof/>
            <w:webHidden/>
          </w:rPr>
          <w:fldChar w:fldCharType="end"/>
        </w:r>
      </w:hyperlink>
    </w:p>
    <w:p w:rsidR="00B70D2B" w:rsidRDefault="00EA1583">
      <w:pPr>
        <w:pStyle w:val="Spistreci1"/>
        <w:rPr>
          <w:rFonts w:asciiTheme="minorHAnsi" w:eastAsiaTheme="minorEastAsia" w:hAnsiTheme="minorHAnsi" w:cstheme="minorBidi"/>
          <w:b w:val="0"/>
          <w:bCs w:val="0"/>
          <w:caps w:val="0"/>
          <w:noProof/>
          <w:sz w:val="22"/>
          <w:szCs w:val="22"/>
          <w:lang w:eastAsia="pl-PL"/>
        </w:rPr>
      </w:pPr>
      <w:hyperlink w:anchor="_Toc480875611" w:history="1">
        <w:r w:rsidR="00B70D2B" w:rsidRPr="00184E95">
          <w:rPr>
            <w:rStyle w:val="Hipercze"/>
            <w:noProof/>
          </w:rPr>
          <w:t>Rozdział 10 Postanowienia końcowe</w:t>
        </w:r>
        <w:r w:rsidR="00B70D2B">
          <w:rPr>
            <w:noProof/>
            <w:webHidden/>
          </w:rPr>
          <w:tab/>
        </w:r>
        <w:r w:rsidR="00B70D2B">
          <w:rPr>
            <w:noProof/>
            <w:webHidden/>
          </w:rPr>
          <w:fldChar w:fldCharType="begin"/>
        </w:r>
        <w:r w:rsidR="00B70D2B">
          <w:rPr>
            <w:noProof/>
            <w:webHidden/>
          </w:rPr>
          <w:instrText xml:space="preserve"> PAGEREF _Toc480875611 \h </w:instrText>
        </w:r>
        <w:r w:rsidR="00B70D2B">
          <w:rPr>
            <w:noProof/>
            <w:webHidden/>
          </w:rPr>
        </w:r>
        <w:r w:rsidR="00B70D2B">
          <w:rPr>
            <w:noProof/>
            <w:webHidden/>
          </w:rPr>
          <w:fldChar w:fldCharType="separate"/>
        </w:r>
        <w:r w:rsidR="00B70D2B">
          <w:rPr>
            <w:noProof/>
            <w:webHidden/>
          </w:rPr>
          <w:t>49</w:t>
        </w:r>
        <w:r w:rsidR="00B70D2B">
          <w:rPr>
            <w:noProof/>
            <w:webHidden/>
          </w:rPr>
          <w:fldChar w:fldCharType="end"/>
        </w:r>
      </w:hyperlink>
    </w:p>
    <w:p w:rsidR="00C03541" w:rsidRDefault="0030008A">
      <w:pPr>
        <w:spacing w:line="276" w:lineRule="auto"/>
      </w:pPr>
      <w:r w:rsidRPr="00BE74BA">
        <w:rPr>
          <w:rFonts w:ascii="Arial" w:hAnsi="Arial" w:cs="Arial"/>
          <w:b/>
          <w:bCs/>
          <w:caps/>
          <w:sz w:val="20"/>
          <w:szCs w:val="20"/>
        </w:rPr>
        <w:fldChar w:fldCharType="end"/>
      </w:r>
      <w:bookmarkStart w:id="0" w:name="_Toc424904857"/>
      <w:bookmarkStart w:id="1" w:name="_Toc424905050"/>
      <w:bookmarkStart w:id="2" w:name="_Toc424905318"/>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p w:rsidR="00873A33" w:rsidRDefault="00873A33" w:rsidP="00873A33">
      <w:pPr>
        <w:spacing w:line="240" w:lineRule="auto"/>
        <w:rPr>
          <w:rFonts w:ascii="Arial" w:hAnsi="Arial" w:cs="Arial"/>
          <w:sz w:val="20"/>
          <w:szCs w:val="20"/>
        </w:rPr>
      </w:pPr>
    </w:p>
    <w:bookmarkEnd w:id="0"/>
    <w:bookmarkEnd w:id="1"/>
    <w:bookmarkEnd w:id="2"/>
    <w:p w:rsidR="006B19D4" w:rsidRDefault="006B19D4">
      <w:pPr>
        <w:pStyle w:val="Nagwek1"/>
      </w:pPr>
    </w:p>
    <w:p w:rsidR="009F45E1" w:rsidRDefault="00873A33">
      <w:pPr>
        <w:pStyle w:val="Nagwek1"/>
        <w:rPr>
          <w:color w:val="000000"/>
        </w:rPr>
      </w:pPr>
      <w:bookmarkStart w:id="3" w:name="_Toc480875568"/>
      <w:r w:rsidRPr="00C649BD">
        <w:t>Wykaz skrótów</w:t>
      </w:r>
      <w:bookmarkEnd w:id="3"/>
      <w:r w:rsidRPr="00C649BD">
        <w:t xml:space="preserve"> </w:t>
      </w:r>
    </w:p>
    <w:p w:rsidR="00F32FE9" w:rsidRDefault="00F32FE9" w:rsidP="00F32FE9">
      <w:pPr>
        <w:spacing w:line="276" w:lineRule="auto"/>
        <w:jc w:val="both"/>
        <w:rPr>
          <w:rFonts w:ascii="Arial" w:hAnsi="Arial" w:cs="Arial"/>
          <w:bCs/>
          <w:sz w:val="20"/>
          <w:szCs w:val="20"/>
          <w:lang w:eastAsia="pl-PL"/>
        </w:rPr>
      </w:pPr>
      <w:bookmarkStart w:id="4" w:name="_Toc424904859"/>
      <w:bookmarkStart w:id="5" w:name="_Toc424905052"/>
      <w:bookmarkStart w:id="6" w:name="_Toc424905320"/>
      <w:bookmarkStart w:id="7" w:name="_Toc424905967"/>
      <w:r>
        <w:rPr>
          <w:rFonts w:ascii="Arial" w:hAnsi="Arial" w:cs="Arial"/>
          <w:bCs/>
          <w:sz w:val="20"/>
          <w:szCs w:val="20"/>
        </w:rPr>
        <w:t xml:space="preserve">CEIDG </w:t>
      </w:r>
      <w:r w:rsidRPr="00255A14">
        <w:rPr>
          <w:rFonts w:ascii="Arial" w:hAnsi="Arial" w:cs="Arial"/>
          <w:bCs/>
          <w:sz w:val="20"/>
          <w:szCs w:val="20"/>
          <w:lang w:eastAsia="pl-PL"/>
        </w:rPr>
        <w:t xml:space="preserve">– </w:t>
      </w:r>
      <w:r>
        <w:rPr>
          <w:rFonts w:ascii="Arial" w:hAnsi="Arial" w:cs="Arial"/>
          <w:bCs/>
          <w:sz w:val="20"/>
          <w:szCs w:val="20"/>
        </w:rPr>
        <w:t xml:space="preserve"> </w:t>
      </w:r>
      <w:r w:rsidRPr="00A8333A">
        <w:rPr>
          <w:rFonts w:ascii="Arial" w:hAnsi="Arial" w:cs="Arial"/>
          <w:bCs/>
          <w:sz w:val="20"/>
          <w:szCs w:val="20"/>
        </w:rPr>
        <w:t>Centraln</w:t>
      </w:r>
      <w:r>
        <w:rPr>
          <w:rFonts w:ascii="Arial" w:hAnsi="Arial" w:cs="Arial"/>
          <w:bCs/>
          <w:sz w:val="20"/>
          <w:szCs w:val="20"/>
        </w:rPr>
        <w:t>a</w:t>
      </w:r>
      <w:r w:rsidRPr="00A8333A">
        <w:rPr>
          <w:rFonts w:ascii="Arial" w:hAnsi="Arial" w:cs="Arial"/>
          <w:bCs/>
          <w:sz w:val="20"/>
          <w:szCs w:val="20"/>
        </w:rPr>
        <w:t xml:space="preserve"> Ewidencj</w:t>
      </w:r>
      <w:r>
        <w:rPr>
          <w:rFonts w:ascii="Arial" w:hAnsi="Arial" w:cs="Arial"/>
          <w:bCs/>
          <w:sz w:val="20"/>
          <w:szCs w:val="20"/>
        </w:rPr>
        <w:t>a</w:t>
      </w:r>
      <w:r w:rsidRPr="00A8333A">
        <w:rPr>
          <w:rFonts w:ascii="Arial" w:hAnsi="Arial" w:cs="Arial"/>
          <w:bCs/>
          <w:sz w:val="20"/>
          <w:szCs w:val="20"/>
        </w:rPr>
        <w:t xml:space="preserve"> </w:t>
      </w:r>
      <w:r>
        <w:rPr>
          <w:rFonts w:ascii="Arial" w:hAnsi="Arial" w:cs="Arial"/>
          <w:bCs/>
          <w:sz w:val="20"/>
          <w:szCs w:val="20"/>
        </w:rPr>
        <w:t xml:space="preserve">i Informacja o </w:t>
      </w:r>
      <w:r w:rsidRPr="00A8333A">
        <w:rPr>
          <w:rFonts w:ascii="Arial" w:hAnsi="Arial" w:cs="Arial"/>
          <w:bCs/>
          <w:sz w:val="20"/>
          <w:szCs w:val="20"/>
        </w:rPr>
        <w:t>Działalności Gospodarczej</w:t>
      </w:r>
      <w:r>
        <w:rPr>
          <w:rFonts w:ascii="Arial" w:hAnsi="Arial" w:cs="Arial"/>
          <w:bCs/>
          <w:sz w:val="20"/>
          <w:szCs w:val="20"/>
        </w:rPr>
        <w:t>;</w:t>
      </w:r>
    </w:p>
    <w:p w:rsidR="00060E80" w:rsidRDefault="00873A33" w:rsidP="00873A33">
      <w:pPr>
        <w:spacing w:line="276" w:lineRule="auto"/>
        <w:jc w:val="both"/>
        <w:rPr>
          <w:rFonts w:ascii="Arial" w:hAnsi="Arial" w:cs="Arial"/>
          <w:bCs/>
          <w:sz w:val="20"/>
          <w:szCs w:val="20"/>
          <w:lang w:eastAsia="pl-PL"/>
        </w:rPr>
      </w:pPr>
      <w:r w:rsidRPr="00255A14">
        <w:rPr>
          <w:rFonts w:ascii="Arial" w:hAnsi="Arial" w:cs="Arial"/>
          <w:bCs/>
          <w:sz w:val="20"/>
          <w:szCs w:val="20"/>
          <w:lang w:eastAsia="pl-PL"/>
        </w:rPr>
        <w:t xml:space="preserve">EFRR – Europejski Fundusz Rozwoju Regionalnego; </w:t>
      </w:r>
    </w:p>
    <w:p w:rsidR="00873A33" w:rsidRDefault="00060E80"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EPC – ekwiwalent pełnego czasu pracy</w:t>
      </w:r>
      <w:r w:rsidR="005F4E11">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IZ RPO WZ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Instytucja Zarządzająca Regionalnym Programem Operacyjnym Województwa Zachodniopomorskiego 2014-2020;</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 xml:space="preserve">KM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Komitet Monitorujący;</w:t>
      </w:r>
    </w:p>
    <w:p w:rsidR="00873A33" w:rsidRPr="00255A14"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 xml:space="preserve">KOP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Komisja Oceny Projektów;</w:t>
      </w:r>
    </w:p>
    <w:p w:rsidR="00873A33" w:rsidRPr="00A0486E" w:rsidRDefault="00873A33" w:rsidP="00873A33">
      <w:pPr>
        <w:spacing w:line="276" w:lineRule="auto"/>
        <w:jc w:val="both"/>
        <w:rPr>
          <w:rFonts w:ascii="Arial" w:eastAsia="Arial" w:hAnsi="Arial" w:cs="Arial"/>
          <w:color w:val="000000"/>
          <w:sz w:val="20"/>
          <w:szCs w:val="20"/>
        </w:rPr>
      </w:pPr>
      <w:r w:rsidRPr="00255A14">
        <w:rPr>
          <w:rFonts w:ascii="Arial" w:eastAsia="Times New Roman" w:hAnsi="Arial" w:cs="Arial"/>
          <w:color w:val="000000"/>
          <w:sz w:val="20"/>
          <w:szCs w:val="20"/>
        </w:rPr>
        <w:t xml:space="preserve">KPA </w:t>
      </w:r>
      <w:r w:rsidR="00F85BE2">
        <w:rPr>
          <w:rFonts w:ascii="Arial" w:eastAsia="Times New Roman" w:hAnsi="Arial" w:cs="Arial"/>
          <w:color w:val="000000"/>
          <w:sz w:val="20"/>
          <w:szCs w:val="20"/>
        </w:rPr>
        <w:t>–</w:t>
      </w:r>
      <w:r w:rsidRPr="00255A14">
        <w:rPr>
          <w:rFonts w:ascii="Arial" w:eastAsia="Times New Roman" w:hAnsi="Arial" w:cs="Arial"/>
          <w:color w:val="000000"/>
          <w:sz w:val="20"/>
          <w:szCs w:val="20"/>
        </w:rPr>
        <w:t xml:space="preserve"> ustawa z dnia 14 czerwca 1960 r. Kodeks postępowania </w:t>
      </w:r>
      <w:r w:rsidR="00424CD5" w:rsidRPr="00A0486E">
        <w:rPr>
          <w:rFonts w:ascii="Arial" w:eastAsia="Arial" w:hAnsi="Arial" w:cs="Arial"/>
          <w:color w:val="000000"/>
          <w:sz w:val="20"/>
          <w:szCs w:val="20"/>
        </w:rPr>
        <w:t>administracyjnego (Dz.</w:t>
      </w:r>
      <w:r w:rsidR="00591119">
        <w:rPr>
          <w:rFonts w:ascii="Arial" w:eastAsia="Arial" w:hAnsi="Arial" w:cs="Arial"/>
          <w:color w:val="000000"/>
          <w:sz w:val="20"/>
          <w:szCs w:val="20"/>
        </w:rPr>
        <w:t xml:space="preserve"> </w:t>
      </w:r>
      <w:r w:rsidR="00424CD5" w:rsidRPr="00A0486E">
        <w:rPr>
          <w:rFonts w:ascii="Arial" w:eastAsia="Arial" w:hAnsi="Arial" w:cs="Arial"/>
          <w:color w:val="000000"/>
          <w:sz w:val="20"/>
          <w:szCs w:val="20"/>
        </w:rPr>
        <w:t>U.</w:t>
      </w:r>
      <w:r w:rsidR="00BA11CC">
        <w:rPr>
          <w:rFonts w:ascii="Arial" w:eastAsia="Arial" w:hAnsi="Arial" w:cs="Arial"/>
          <w:color w:val="000000"/>
          <w:sz w:val="20"/>
          <w:szCs w:val="20"/>
        </w:rPr>
        <w:t xml:space="preserve"> z</w:t>
      </w:r>
      <w:r w:rsidR="00424CD5" w:rsidRPr="00A0486E">
        <w:rPr>
          <w:rFonts w:ascii="Arial" w:eastAsia="Arial" w:hAnsi="Arial" w:cs="Arial"/>
          <w:color w:val="000000"/>
          <w:sz w:val="20"/>
          <w:szCs w:val="20"/>
        </w:rPr>
        <w:t xml:space="preserve"> 2016 poz. 23</w:t>
      </w:r>
      <w:r w:rsidR="00591119">
        <w:rPr>
          <w:rFonts w:ascii="Arial" w:eastAsia="Arial" w:hAnsi="Arial" w:cs="Arial"/>
          <w:color w:val="000000"/>
          <w:sz w:val="20"/>
          <w:szCs w:val="20"/>
        </w:rPr>
        <w:t xml:space="preserve"> j.t.</w:t>
      </w:r>
      <w:r w:rsidR="00BA11CC">
        <w:rPr>
          <w:rFonts w:ascii="Arial" w:eastAsia="Arial" w:hAnsi="Arial" w:cs="Arial"/>
          <w:color w:val="000000"/>
          <w:sz w:val="20"/>
          <w:szCs w:val="20"/>
        </w:rPr>
        <w:t xml:space="preserve"> ze zm.</w:t>
      </w:r>
      <w:r w:rsidR="00C22506">
        <w:rPr>
          <w:rFonts w:ascii="Arial" w:eastAsia="Arial" w:hAnsi="Arial" w:cs="Arial"/>
          <w:color w:val="000000"/>
          <w:sz w:val="20"/>
          <w:szCs w:val="20"/>
        </w:rPr>
        <w:t>)</w:t>
      </w:r>
      <w:r w:rsidR="000E7F5E">
        <w:rPr>
          <w:rFonts w:ascii="Arial" w:eastAsia="Arial" w:hAnsi="Arial" w:cs="Arial"/>
          <w:color w:val="000000"/>
          <w:sz w:val="20"/>
          <w:szCs w:val="20"/>
        </w:rPr>
        <w:t>;</w:t>
      </w:r>
    </w:p>
    <w:p w:rsidR="00F32FE9" w:rsidRPr="00A0486E" w:rsidRDefault="00424CD5" w:rsidP="00873A33">
      <w:pPr>
        <w:spacing w:line="276" w:lineRule="auto"/>
        <w:jc w:val="both"/>
        <w:rPr>
          <w:rFonts w:ascii="Arial" w:eastAsia="Arial" w:hAnsi="Arial" w:cs="Arial"/>
          <w:color w:val="000000"/>
          <w:sz w:val="20"/>
          <w:szCs w:val="20"/>
        </w:rPr>
      </w:pPr>
      <w:r w:rsidRPr="00A0486E">
        <w:rPr>
          <w:rFonts w:ascii="Arial" w:eastAsia="Arial" w:hAnsi="Arial" w:cs="Arial"/>
          <w:color w:val="000000"/>
          <w:sz w:val="20"/>
          <w:szCs w:val="20"/>
        </w:rPr>
        <w:t>KRS – Krajowy Rejestr Sądowy;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LSI</w:t>
      </w:r>
      <w:r w:rsidR="00D9596E">
        <w:rPr>
          <w:rFonts w:ascii="Arial" w:hAnsi="Arial" w:cs="Arial"/>
          <w:bCs/>
          <w:sz w:val="20"/>
          <w:szCs w:val="20"/>
        </w:rPr>
        <w:t>2014</w:t>
      </w:r>
      <w:r w:rsidRPr="00255A14">
        <w:rPr>
          <w:rFonts w:ascii="Arial" w:hAnsi="Arial" w:cs="Arial"/>
          <w:bCs/>
          <w:sz w:val="20"/>
          <w:szCs w:val="20"/>
        </w:rPr>
        <w:t xml:space="preserve"> </w:t>
      </w:r>
      <w:r w:rsidR="00F85BE2">
        <w:rPr>
          <w:rFonts w:ascii="Arial" w:eastAsia="Times New Roman" w:hAnsi="Arial" w:cs="Arial"/>
          <w:color w:val="000000"/>
          <w:sz w:val="20"/>
          <w:szCs w:val="20"/>
        </w:rPr>
        <w:t>–</w:t>
      </w:r>
      <w:r w:rsidR="003563A7">
        <w:rPr>
          <w:rFonts w:ascii="Arial" w:eastAsia="Arial" w:hAnsi="Arial" w:cs="Arial"/>
          <w:color w:val="000000"/>
          <w:sz w:val="20"/>
          <w:szCs w:val="20"/>
        </w:rPr>
        <w:t xml:space="preserve"> </w:t>
      </w:r>
      <w:r w:rsidR="003563A7" w:rsidRPr="003563A7">
        <w:rPr>
          <w:rFonts w:ascii="Arial" w:eastAsia="Arial" w:hAnsi="Arial" w:cs="Arial"/>
          <w:color w:val="000000"/>
          <w:sz w:val="20"/>
          <w:szCs w:val="20"/>
        </w:rPr>
        <w:t xml:space="preserve">Lokalny System Informatyczny do obsługi Regionalnego Programu Operacyjnego Województwa Zachodniopomorskiego 2014-2020 w zakresie aplikowania o środki oraz wprowadzania zmian do </w:t>
      </w:r>
      <w:r w:rsidR="006C57AD">
        <w:rPr>
          <w:rFonts w:ascii="Arial" w:eastAsia="Arial" w:hAnsi="Arial" w:cs="Arial"/>
          <w:color w:val="000000"/>
          <w:sz w:val="20"/>
          <w:szCs w:val="20"/>
        </w:rPr>
        <w:t>p</w:t>
      </w:r>
      <w:r w:rsidR="003563A7" w:rsidRPr="003563A7">
        <w:rPr>
          <w:rFonts w:ascii="Arial" w:eastAsia="Arial" w:hAnsi="Arial" w:cs="Arial"/>
          <w:color w:val="000000"/>
          <w:sz w:val="20"/>
          <w:szCs w:val="20"/>
        </w:rPr>
        <w:t>rojektu</w:t>
      </w:r>
      <w:r w:rsidRPr="00255A14">
        <w:rPr>
          <w:rFonts w:ascii="Arial" w:hAnsi="Arial" w:cs="Arial"/>
          <w:bCs/>
          <w:sz w:val="20"/>
          <w:szCs w:val="20"/>
        </w:rPr>
        <w:t>;</w:t>
      </w:r>
    </w:p>
    <w:p w:rsidR="00873A33" w:rsidRDefault="00873A33" w:rsidP="00873A33">
      <w:pPr>
        <w:spacing w:line="276" w:lineRule="auto"/>
        <w:jc w:val="both"/>
        <w:rPr>
          <w:rFonts w:ascii="Arial" w:eastAsia="Times New Roman" w:hAnsi="Arial" w:cs="Arial"/>
          <w:color w:val="000000"/>
          <w:sz w:val="20"/>
          <w:szCs w:val="20"/>
        </w:rPr>
      </w:pPr>
      <w:r w:rsidRPr="00255A14">
        <w:rPr>
          <w:rFonts w:ascii="Arial" w:eastAsia="Times New Roman" w:hAnsi="Arial" w:cs="Arial"/>
          <w:color w:val="000000"/>
          <w:sz w:val="20"/>
          <w:szCs w:val="20"/>
        </w:rPr>
        <w:t>MŚP – mikro, małe i średnie przedsiębiorstwo;</w:t>
      </w:r>
    </w:p>
    <w:p w:rsidR="00AD696A" w:rsidRDefault="00AD696A" w:rsidP="00873A33">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OOŚ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w:t>
      </w:r>
      <w:r w:rsidRPr="00AD696A">
        <w:rPr>
          <w:rFonts w:ascii="Arial" w:eastAsia="Times New Roman" w:hAnsi="Arial" w:cs="Arial"/>
          <w:color w:val="000000"/>
          <w:sz w:val="20"/>
          <w:szCs w:val="20"/>
        </w:rPr>
        <w:t>Ocena oddziaływania na środowisko</w:t>
      </w:r>
      <w:r>
        <w:rPr>
          <w:rFonts w:ascii="Arial" w:eastAsia="Times New Roman" w:hAnsi="Arial" w:cs="Arial"/>
          <w:color w:val="000000"/>
          <w:sz w:val="20"/>
          <w:szCs w:val="20"/>
        </w:rPr>
        <w:t>;</w:t>
      </w:r>
    </w:p>
    <w:p w:rsidR="00AD696A" w:rsidRPr="00255A14" w:rsidRDefault="00AD696A" w:rsidP="00AD696A">
      <w:pPr>
        <w:spacing w:line="276" w:lineRule="auto"/>
        <w:jc w:val="both"/>
        <w:rPr>
          <w:rFonts w:ascii="Arial" w:eastAsia="Times New Roman" w:hAnsi="Arial" w:cs="Arial"/>
          <w:color w:val="000000"/>
          <w:sz w:val="20"/>
          <w:szCs w:val="20"/>
        </w:rPr>
      </w:pPr>
      <w:r>
        <w:rPr>
          <w:rFonts w:ascii="Arial" w:eastAsia="Times New Roman" w:hAnsi="Arial" w:cs="Arial"/>
          <w:color w:val="000000"/>
          <w:sz w:val="20"/>
          <w:szCs w:val="20"/>
        </w:rPr>
        <w:t xml:space="preserve">RDOŚ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R</w:t>
      </w:r>
      <w:r w:rsidRPr="00AD696A">
        <w:rPr>
          <w:rFonts w:ascii="Arial" w:eastAsia="Times New Roman" w:hAnsi="Arial" w:cs="Arial"/>
          <w:color w:val="000000"/>
          <w:sz w:val="20"/>
          <w:szCs w:val="20"/>
        </w:rPr>
        <w:t>egionalny Dyrektor Ochrony Środowiska</w:t>
      </w:r>
      <w:r>
        <w:rPr>
          <w:rFonts w:ascii="Arial" w:eastAsia="Times New Roman" w:hAnsi="Arial" w:cs="Arial"/>
          <w:color w:val="000000"/>
          <w:sz w:val="20"/>
          <w:szCs w:val="20"/>
        </w:rPr>
        <w:t>;</w:t>
      </w:r>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hAnsi="Arial" w:cs="Arial"/>
          <w:bCs/>
          <w:sz w:val="20"/>
          <w:szCs w:val="20"/>
          <w:lang w:eastAsia="pl-PL"/>
        </w:rPr>
        <w:t>RJP – liczba rocznych jednostek pracy;</w:t>
      </w:r>
    </w:p>
    <w:p w:rsidR="00873A33" w:rsidRPr="00255A14" w:rsidRDefault="00873A33" w:rsidP="00873A33">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bCs/>
          <w:color w:val="000000"/>
          <w:sz w:val="20"/>
          <w:szCs w:val="20"/>
        </w:rPr>
        <w:t xml:space="preserve">RPO WZ </w:t>
      </w:r>
      <w:r w:rsidR="006C57AD">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w:t>
      </w:r>
      <w:r w:rsidRPr="00255A14">
        <w:rPr>
          <w:rFonts w:ascii="Arial" w:hAnsi="Arial" w:cs="Arial"/>
          <w:sz w:val="20"/>
          <w:szCs w:val="20"/>
        </w:rPr>
        <w:t>Regionalny Program Operacyjny Województwa Zachodniopomorskiego 2014-2020;</w:t>
      </w:r>
    </w:p>
    <w:p w:rsidR="00873A33" w:rsidRDefault="00873A33" w:rsidP="00873A33">
      <w:pPr>
        <w:spacing w:line="276" w:lineRule="auto"/>
        <w:jc w:val="both"/>
        <w:rPr>
          <w:rFonts w:ascii="Arial" w:eastAsia="Times New Roman" w:hAnsi="Arial" w:cs="Arial"/>
          <w:bCs/>
          <w:color w:val="000000"/>
          <w:sz w:val="20"/>
          <w:szCs w:val="20"/>
        </w:rPr>
      </w:pPr>
      <w:r w:rsidRPr="00255A14">
        <w:rPr>
          <w:rFonts w:ascii="Arial" w:eastAsia="Times New Roman" w:hAnsi="Arial" w:cs="Arial"/>
          <w:bCs/>
          <w:color w:val="000000"/>
          <w:sz w:val="20"/>
          <w:szCs w:val="20"/>
        </w:rPr>
        <w:t xml:space="preserve">SL2014 </w:t>
      </w:r>
      <w:r w:rsidR="00F85BE2">
        <w:rPr>
          <w:rFonts w:ascii="Arial" w:eastAsia="Times New Roman" w:hAnsi="Arial" w:cs="Arial"/>
          <w:color w:val="000000"/>
          <w:sz w:val="20"/>
          <w:szCs w:val="20"/>
        </w:rPr>
        <w:t>–</w:t>
      </w:r>
      <w:r w:rsidRPr="00255A14">
        <w:rPr>
          <w:rFonts w:ascii="Arial" w:eastAsia="Times New Roman" w:hAnsi="Arial" w:cs="Arial"/>
          <w:bCs/>
          <w:color w:val="000000"/>
          <w:sz w:val="20"/>
          <w:szCs w:val="20"/>
        </w:rPr>
        <w:t xml:space="preserve"> aplikacja główna centralnego systemu teleinformatycznego wykorzystywana, m.in. w procesie rozliczania </w:t>
      </w:r>
      <w:r w:rsidR="001766B8">
        <w:rPr>
          <w:rFonts w:ascii="Arial" w:eastAsia="Times New Roman" w:hAnsi="Arial" w:cs="Arial"/>
          <w:bCs/>
          <w:color w:val="000000"/>
          <w:sz w:val="20"/>
          <w:szCs w:val="20"/>
        </w:rPr>
        <w:t>p</w:t>
      </w:r>
      <w:r w:rsidRPr="00255A14">
        <w:rPr>
          <w:rFonts w:ascii="Arial" w:eastAsia="Times New Roman" w:hAnsi="Arial" w:cs="Arial"/>
          <w:bCs/>
          <w:color w:val="000000"/>
          <w:sz w:val="20"/>
          <w:szCs w:val="20"/>
        </w:rPr>
        <w:t>rojektu oraz komunikowania się z IZ RPO WZ;</w:t>
      </w:r>
    </w:p>
    <w:p w:rsidR="00D04CA9" w:rsidRDefault="00873A33" w:rsidP="007E42B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color w:val="000000"/>
          <w:sz w:val="20"/>
          <w:szCs w:val="20"/>
        </w:rPr>
        <w:t>SOOP – Szczegółowy Opis Osi Priorytetowych Regionalnego Programu Operacyjnego Województwa Zachodniopomorskiego 2014-2020</w:t>
      </w:r>
      <w:r w:rsidR="00D04CA9">
        <w:rPr>
          <w:rFonts w:ascii="Arial" w:eastAsia="Times New Roman" w:hAnsi="Arial" w:cs="Arial"/>
          <w:color w:val="000000"/>
          <w:sz w:val="20"/>
          <w:szCs w:val="20"/>
        </w:rPr>
        <w:t>;</w:t>
      </w:r>
    </w:p>
    <w:p w:rsidR="00D04CA9" w:rsidRDefault="00D04CA9" w:rsidP="007E42B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255A14">
        <w:rPr>
          <w:rFonts w:ascii="Arial" w:eastAsia="Times New Roman" w:hAnsi="Arial" w:cs="Arial"/>
          <w:bCs/>
          <w:color w:val="000000"/>
          <w:sz w:val="20"/>
          <w:szCs w:val="20"/>
        </w:rPr>
        <w:t>SSW – Specjalna Strefa Włączenia</w:t>
      </w:r>
      <w:r w:rsidR="00BA03B0">
        <w:rPr>
          <w:rFonts w:ascii="Arial" w:eastAsia="Times New Roman" w:hAnsi="Arial" w:cs="Arial"/>
          <w:color w:val="000000"/>
          <w:sz w:val="20"/>
          <w:szCs w:val="20"/>
        </w:rPr>
        <w:t>;</w:t>
      </w:r>
    </w:p>
    <w:p w:rsidR="00BA03B0" w:rsidRDefault="00BA03B0" w:rsidP="007E42B6">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BA03B0">
        <w:rPr>
          <w:rFonts w:ascii="Arial" w:eastAsia="Times New Roman" w:hAnsi="Arial" w:cs="Arial"/>
          <w:color w:val="000000"/>
          <w:sz w:val="20"/>
          <w:szCs w:val="20"/>
        </w:rPr>
        <w:t>WSA - Wojewódzki Sąd Administracyjny</w:t>
      </w:r>
      <w:r>
        <w:rPr>
          <w:rFonts w:ascii="Arial" w:eastAsia="Times New Roman" w:hAnsi="Arial" w:cs="Arial"/>
          <w:color w:val="000000"/>
          <w:sz w:val="20"/>
          <w:szCs w:val="20"/>
        </w:rPr>
        <w:t>.</w:t>
      </w:r>
    </w:p>
    <w:p w:rsidR="00873A33" w:rsidRPr="00255A14" w:rsidRDefault="00873A33" w:rsidP="007E42B6">
      <w:pPr>
        <w:tabs>
          <w:tab w:val="left" w:pos="709"/>
        </w:tabs>
        <w:autoSpaceDE w:val="0"/>
        <w:autoSpaceDN w:val="0"/>
        <w:adjustRightInd w:val="0"/>
        <w:spacing w:line="276" w:lineRule="auto"/>
        <w:contextualSpacing/>
        <w:jc w:val="both"/>
        <w:rPr>
          <w:rFonts w:ascii="Arial" w:eastAsia="Times New Roman" w:hAnsi="Arial" w:cs="Arial"/>
          <w:b/>
          <w:bCs/>
          <w:sz w:val="20"/>
          <w:szCs w:val="20"/>
          <w:lang w:eastAsia="pl-PL"/>
        </w:rPr>
      </w:pPr>
      <w:bookmarkStart w:id="8" w:name="_Toc424904858"/>
      <w:bookmarkStart w:id="9" w:name="_Toc424905051"/>
      <w:bookmarkStart w:id="10" w:name="_Toc424905319"/>
      <w:bookmarkStart w:id="11" w:name="_Toc424905966"/>
      <w:bookmarkStart w:id="12" w:name="_Toc425849907"/>
    </w:p>
    <w:p w:rsidR="009F45E1" w:rsidRDefault="00873A33">
      <w:pPr>
        <w:pStyle w:val="Nagwek1"/>
      </w:pPr>
      <w:bookmarkStart w:id="13" w:name="_Toc480875569"/>
      <w:r w:rsidRPr="00DD56DB">
        <w:t>Słownik pojęć</w:t>
      </w:r>
      <w:bookmarkEnd w:id="8"/>
      <w:bookmarkEnd w:id="9"/>
      <w:bookmarkEnd w:id="10"/>
      <w:bookmarkEnd w:id="11"/>
      <w:bookmarkEnd w:id="12"/>
      <w:bookmarkEnd w:id="13"/>
    </w:p>
    <w:p w:rsidR="00873A33" w:rsidRPr="00255A14" w:rsidRDefault="00873A33" w:rsidP="00873A33">
      <w:p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Użyte w regulaminie pojęcia oznaczają:</w:t>
      </w:r>
    </w:p>
    <w:p w:rsidR="00521EBE" w:rsidRDefault="00873A33" w:rsidP="00666929">
      <w:pPr>
        <w:numPr>
          <w:ilvl w:val="0"/>
          <w:numId w:val="58"/>
        </w:numPr>
        <w:spacing w:line="276" w:lineRule="auto"/>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t>beneficjent – podmiot, o którym mowa w art. 2 pkt 10 rozporządzenia ogólnego;</w:t>
      </w:r>
    </w:p>
    <w:p w:rsidR="00521EBE" w:rsidRDefault="00873A33" w:rsidP="00666929">
      <w:pPr>
        <w:numPr>
          <w:ilvl w:val="0"/>
          <w:numId w:val="58"/>
        </w:numPr>
        <w:tabs>
          <w:tab w:val="left" w:pos="709"/>
        </w:tabs>
        <w:autoSpaceDE w:val="0"/>
        <w:autoSpaceDN w:val="0"/>
        <w:adjustRightInd w:val="0"/>
        <w:spacing w:line="276" w:lineRule="auto"/>
        <w:contextualSpacing/>
        <w:jc w:val="both"/>
        <w:rPr>
          <w:rFonts w:ascii="Arial" w:hAnsi="Arial" w:cs="Arial"/>
          <w:bCs/>
          <w:sz w:val="20"/>
          <w:szCs w:val="20"/>
        </w:rPr>
      </w:pPr>
      <w:r w:rsidRPr="00255A14">
        <w:rPr>
          <w:rFonts w:ascii="Arial" w:hAnsi="Arial" w:cs="Arial"/>
          <w:bCs/>
          <w:sz w:val="20"/>
          <w:szCs w:val="20"/>
        </w:rPr>
        <w:t xml:space="preserve">dzień – </w:t>
      </w:r>
      <w:r w:rsidR="00F63814">
        <w:rPr>
          <w:rFonts w:ascii="Arial" w:hAnsi="Arial" w:cs="Arial"/>
          <w:bCs/>
          <w:sz w:val="20"/>
          <w:szCs w:val="20"/>
        </w:rPr>
        <w:t xml:space="preserve">należy przez to rozumieć </w:t>
      </w:r>
      <w:r w:rsidRPr="00255A14">
        <w:rPr>
          <w:rFonts w:ascii="Arial" w:hAnsi="Arial" w:cs="Arial"/>
          <w:bCs/>
          <w:sz w:val="20"/>
          <w:szCs w:val="20"/>
        </w:rPr>
        <w:t>dzień kalendarzowy;</w:t>
      </w:r>
    </w:p>
    <w:p w:rsidR="00C03541" w:rsidRDefault="009F45D1" w:rsidP="00666929">
      <w:pPr>
        <w:numPr>
          <w:ilvl w:val="0"/>
          <w:numId w:val="58"/>
        </w:numPr>
        <w:autoSpaceDE w:val="0"/>
        <w:autoSpaceDN w:val="0"/>
        <w:adjustRightInd w:val="0"/>
        <w:spacing w:line="276" w:lineRule="auto"/>
        <w:jc w:val="both"/>
        <w:rPr>
          <w:rFonts w:ascii="Arial" w:hAnsi="Arial" w:cs="Arial"/>
          <w:bCs/>
          <w:sz w:val="20"/>
          <w:szCs w:val="20"/>
        </w:rPr>
      </w:pPr>
      <w:r w:rsidRPr="00FA07E7">
        <w:rPr>
          <w:rFonts w:ascii="Arial" w:eastAsia="Times New Roman" w:hAnsi="Arial" w:cs="Arial"/>
          <w:sz w:val="20"/>
          <w:szCs w:val="20"/>
          <w:lang w:eastAsia="pl-PL"/>
        </w:rPr>
        <w:t>efekt zachęty – warunek, o którym mowa w art. 6 rozporządzeni</w:t>
      </w:r>
      <w:r>
        <w:rPr>
          <w:rFonts w:ascii="Arial" w:eastAsia="Times New Roman" w:hAnsi="Arial" w:cs="Arial"/>
          <w:sz w:val="20"/>
          <w:szCs w:val="20"/>
          <w:lang w:eastAsia="pl-PL"/>
        </w:rPr>
        <w:t>a</w:t>
      </w:r>
      <w:r w:rsidRPr="00FA07E7">
        <w:rPr>
          <w:rFonts w:ascii="Arial" w:eastAsia="Times New Roman" w:hAnsi="Arial" w:cs="Arial"/>
          <w:sz w:val="20"/>
          <w:szCs w:val="20"/>
          <w:lang w:eastAsia="pl-PL"/>
        </w:rPr>
        <w:t xml:space="preserve"> Komisji (UE) </w:t>
      </w:r>
      <w:r>
        <w:rPr>
          <w:rFonts w:ascii="Arial" w:eastAsia="Times New Roman" w:hAnsi="Arial" w:cs="Arial"/>
          <w:sz w:val="20"/>
          <w:szCs w:val="20"/>
          <w:lang w:eastAsia="pl-PL"/>
        </w:rPr>
        <w:t>nr 651/2014;</w:t>
      </w:r>
    </w:p>
    <w:p w:rsidR="00C03541" w:rsidRDefault="00873A33" w:rsidP="00666929">
      <w:pPr>
        <w:numPr>
          <w:ilvl w:val="0"/>
          <w:numId w:val="58"/>
        </w:numPr>
        <w:autoSpaceDE w:val="0"/>
        <w:autoSpaceDN w:val="0"/>
        <w:adjustRightInd w:val="0"/>
        <w:spacing w:line="276" w:lineRule="auto"/>
        <w:jc w:val="both"/>
        <w:rPr>
          <w:rFonts w:ascii="Arial" w:eastAsia="Times New Roman" w:hAnsi="Arial" w:cs="Arial"/>
          <w:sz w:val="20"/>
          <w:szCs w:val="20"/>
          <w:lang w:eastAsia="pl-PL"/>
        </w:rPr>
      </w:pPr>
      <w:r w:rsidRPr="008C0862">
        <w:rPr>
          <w:rFonts w:ascii="Arial" w:eastAsia="Times New Roman" w:hAnsi="Arial" w:cs="Arial"/>
          <w:sz w:val="20"/>
          <w:szCs w:val="20"/>
          <w:lang w:eastAsia="pl-PL"/>
        </w:rPr>
        <w:t xml:space="preserve">ekspert </w:t>
      </w:r>
      <w:r w:rsidRPr="008C0862">
        <w:rPr>
          <w:rFonts w:ascii="Arial" w:eastAsia="Times New Roman" w:hAnsi="Arial" w:cs="Arial"/>
          <w:bCs/>
          <w:sz w:val="20"/>
          <w:szCs w:val="20"/>
          <w:lang w:eastAsia="pl-PL"/>
        </w:rPr>
        <w:t xml:space="preserve">– </w:t>
      </w:r>
      <w:r w:rsidRPr="008C0862">
        <w:rPr>
          <w:rFonts w:ascii="Arial" w:eastAsia="Times New Roman" w:hAnsi="Arial" w:cs="Arial"/>
          <w:sz w:val="20"/>
          <w:szCs w:val="20"/>
          <w:lang w:eastAsia="pl-PL"/>
        </w:rPr>
        <w:t>osoba, o której mowa w art. 49 ustawy</w:t>
      </w:r>
      <w:r w:rsidR="00F63814" w:rsidRPr="008C0862">
        <w:rPr>
          <w:rFonts w:ascii="Arial" w:eastAsia="Times New Roman" w:hAnsi="Arial" w:cs="Arial"/>
          <w:sz w:val="20"/>
          <w:szCs w:val="20"/>
          <w:lang w:eastAsia="pl-PL"/>
        </w:rPr>
        <w:t xml:space="preserve"> wdrożeniowej</w:t>
      </w:r>
      <w:r w:rsidR="00020E26">
        <w:rPr>
          <w:rFonts w:ascii="Arial" w:eastAsia="Times New Roman" w:hAnsi="Arial" w:cs="Arial"/>
          <w:sz w:val="20"/>
          <w:szCs w:val="20"/>
          <w:lang w:eastAsia="pl-PL"/>
        </w:rPr>
        <w:t>;</w:t>
      </w:r>
    </w:p>
    <w:p w:rsidR="007C2FC5" w:rsidRPr="007C2FC5" w:rsidRDefault="007C2FC5" w:rsidP="00B33A97">
      <w:pPr>
        <w:numPr>
          <w:ilvl w:val="0"/>
          <w:numId w:val="58"/>
        </w:numPr>
        <w:autoSpaceDE w:val="0"/>
        <w:autoSpaceDN w:val="0"/>
        <w:adjustRightInd w:val="0"/>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i</w:t>
      </w:r>
      <w:r w:rsidRPr="007C2FC5">
        <w:rPr>
          <w:rFonts w:ascii="Arial" w:eastAsia="Times New Roman" w:hAnsi="Arial" w:cs="Arial"/>
          <w:sz w:val="20"/>
          <w:szCs w:val="20"/>
          <w:lang w:eastAsia="pl-PL"/>
        </w:rPr>
        <w:t xml:space="preserve">nnowacja produktowa -  wprowadzenie wyrobu, który jest nowy lub znacząco udoskonalony w zakresie swoich cech lub zastosowań. Zalicza się tu znaczące udoskonalenia </w:t>
      </w:r>
      <w:r w:rsidRPr="007C2FC5">
        <w:rPr>
          <w:rFonts w:ascii="Arial" w:eastAsia="Times New Roman" w:hAnsi="Arial" w:cs="Arial"/>
          <w:sz w:val="20"/>
          <w:szCs w:val="20"/>
          <w:lang w:eastAsia="pl-PL"/>
        </w:rPr>
        <w:br/>
        <w:t>pod względem specyfikacji technicznych, komponentów i materiałów, wbudowanego oprogramowania, łatwości obsługi lub innych cech funkcjonalnych. Do innowacji produktowych zalicza się zarówno wprowadzenie nowych wyrobów, jak i znaczące udoskonalenia istniejących wyrobów w zakresie ich cech funkcjonalnych lub użytkowych.</w:t>
      </w:r>
      <w:r w:rsidR="00467C21">
        <w:rPr>
          <w:rFonts w:ascii="Arial" w:eastAsia="Times New Roman" w:hAnsi="Arial" w:cs="Arial"/>
          <w:sz w:val="20"/>
          <w:szCs w:val="20"/>
          <w:lang w:eastAsia="pl-PL"/>
        </w:rPr>
        <w:t xml:space="preserve"> </w:t>
      </w:r>
      <w:r w:rsidRPr="007C2FC5">
        <w:rPr>
          <w:rFonts w:ascii="Arial" w:eastAsia="Times New Roman" w:hAnsi="Arial" w:cs="Arial"/>
          <w:sz w:val="20"/>
          <w:szCs w:val="20"/>
          <w:lang w:eastAsia="pl-PL"/>
        </w:rPr>
        <w:t>Nowe produkty to wyroby, które różnią się znacząco swoimi cechami lub przeznaczeniem od produktów dotychczas wytwarzanych przez firmę. Znaczące udoskonalenie istniejących wyrobów może polegać na zmianach materiałów, komponentów oraz innych cech zapewniających lepsze działanie tych wyrobów</w:t>
      </w:r>
      <w:r w:rsidR="00467C21">
        <w:rPr>
          <w:rFonts w:ascii="Arial" w:eastAsia="Times New Roman" w:hAnsi="Arial" w:cs="Arial"/>
          <w:sz w:val="20"/>
          <w:szCs w:val="20"/>
          <w:lang w:eastAsia="pl-PL"/>
        </w:rPr>
        <w:t>;</w:t>
      </w:r>
      <w:r w:rsidRPr="007C2FC5">
        <w:rPr>
          <w:rFonts w:ascii="Arial" w:eastAsia="Times New Roman" w:hAnsi="Arial" w:cs="Arial"/>
          <w:sz w:val="20"/>
          <w:szCs w:val="20"/>
          <w:lang w:eastAsia="pl-PL"/>
        </w:rPr>
        <w:t xml:space="preserve"> </w:t>
      </w:r>
    </w:p>
    <w:p w:rsidR="00111D1B" w:rsidRPr="007C2FC5" w:rsidRDefault="007C2FC5" w:rsidP="007C2FC5">
      <w:pPr>
        <w:numPr>
          <w:ilvl w:val="0"/>
          <w:numId w:val="58"/>
        </w:numPr>
        <w:autoSpaceDE w:val="0"/>
        <w:autoSpaceDN w:val="0"/>
        <w:adjustRightInd w:val="0"/>
        <w:spacing w:line="276" w:lineRule="auto"/>
        <w:jc w:val="both"/>
        <w:rPr>
          <w:rFonts w:ascii="Arial" w:eastAsia="Times New Roman" w:hAnsi="Arial" w:cs="Arial"/>
          <w:sz w:val="20"/>
          <w:szCs w:val="20"/>
          <w:lang w:eastAsia="pl-PL"/>
        </w:rPr>
      </w:pPr>
      <w:r w:rsidRPr="007C2FC5">
        <w:rPr>
          <w:rFonts w:ascii="Arial" w:eastAsia="Times New Roman" w:hAnsi="Arial" w:cs="Arial"/>
          <w:sz w:val="20"/>
          <w:szCs w:val="20"/>
          <w:lang w:eastAsia="pl-PL"/>
        </w:rPr>
        <w:t>innowacja</w:t>
      </w:r>
      <w:r w:rsidRPr="007C2FC5">
        <w:rPr>
          <w:rFonts w:ascii="Arial" w:hAnsi="Arial" w:cs="Arial"/>
          <w:b/>
          <w:bCs/>
          <w:iCs/>
          <w:sz w:val="20"/>
          <w:szCs w:val="20"/>
        </w:rPr>
        <w:t xml:space="preserve"> </w:t>
      </w:r>
      <w:r w:rsidRPr="007C2FC5">
        <w:rPr>
          <w:rFonts w:ascii="Arial" w:eastAsia="Times New Roman" w:hAnsi="Arial" w:cs="Arial"/>
          <w:sz w:val="20"/>
          <w:szCs w:val="20"/>
          <w:lang w:eastAsia="pl-PL"/>
        </w:rPr>
        <w:t>procesowa</w:t>
      </w:r>
      <w:r w:rsidRPr="007C2FC5">
        <w:rPr>
          <w:rFonts w:ascii="Arial" w:hAnsi="Arial" w:cs="Arial"/>
          <w:b/>
          <w:bCs/>
          <w:iCs/>
          <w:sz w:val="20"/>
          <w:szCs w:val="20"/>
        </w:rPr>
        <w:t xml:space="preserve"> </w:t>
      </w:r>
      <w:r w:rsidRPr="007C2FC5">
        <w:rPr>
          <w:rFonts w:ascii="Arial" w:hAnsi="Arial" w:cs="Arial"/>
          <w:iCs/>
          <w:sz w:val="20"/>
          <w:szCs w:val="20"/>
        </w:rPr>
        <w:t xml:space="preserve">- innowacja w obrębie procesu to wdrożenie nowej lub znacząco udoskonalonej metody produkcji. Do tej kategorii zalicza się znaczące zmiany w zakresie technologii, urządzeń oraz/lub oprogramowania. </w:t>
      </w:r>
      <w:r w:rsidRPr="007C2FC5">
        <w:rPr>
          <w:rFonts w:ascii="Arial" w:hAnsi="Arial" w:cs="Arial"/>
          <w:sz w:val="20"/>
          <w:szCs w:val="20"/>
        </w:rPr>
        <w:t>Innowacje w obrębie procesów mogą mieć za cel obniżenie kosztów jednostkowych produkcji, podniesienie jakości, produkcję bądź dostarczanie nowych lub znacząco udoskonalonych produktów.</w:t>
      </w:r>
      <w:r>
        <w:rPr>
          <w:rFonts w:ascii="Arial" w:hAnsi="Arial" w:cs="Arial"/>
          <w:sz w:val="20"/>
          <w:szCs w:val="20"/>
        </w:rPr>
        <w:t xml:space="preserve"> </w:t>
      </w:r>
      <w:r w:rsidRPr="007C2FC5">
        <w:rPr>
          <w:rFonts w:ascii="Arial" w:hAnsi="Arial" w:cs="Arial"/>
          <w:sz w:val="20"/>
          <w:szCs w:val="20"/>
        </w:rPr>
        <w:t>Metody produkcji</w:t>
      </w:r>
      <w:r w:rsidRPr="00F624A4">
        <w:rPr>
          <w:rFonts w:ascii="Arial" w:hAnsi="Arial" w:cs="Arial"/>
          <w:sz w:val="20"/>
          <w:szCs w:val="20"/>
        </w:rPr>
        <w:t xml:space="preserve"> to techniki, urządzenia i oprogramowanie wykorzystywane do produkcji wyrobów</w:t>
      </w:r>
      <w:r w:rsidR="00467C21">
        <w:rPr>
          <w:rFonts w:ascii="Arial" w:hAnsi="Arial" w:cs="Arial"/>
          <w:sz w:val="20"/>
          <w:szCs w:val="20"/>
        </w:rPr>
        <w:t>;</w:t>
      </w:r>
    </w:p>
    <w:p w:rsidR="005F158C" w:rsidRPr="00EE6D0A" w:rsidRDefault="00C056B6" w:rsidP="00666929">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Pr>
          <w:rFonts w:ascii="Arial" w:hAnsi="Arial" w:cs="Arial"/>
          <w:bCs/>
          <w:sz w:val="20"/>
          <w:szCs w:val="20"/>
        </w:rPr>
        <w:t>kryteria wyboru projektów – warunki, o których mowa w art. 125 ust. 3 lit. a rozporządzenia ogólnego;</w:t>
      </w:r>
    </w:p>
    <w:p w:rsidR="00975E76" w:rsidRDefault="00975E76" w:rsidP="00666929">
      <w:pPr>
        <w:numPr>
          <w:ilvl w:val="0"/>
          <w:numId w:val="58"/>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eastAsia="Times New Roman" w:hAnsi="Arial" w:cs="Arial"/>
          <w:sz w:val="20"/>
          <w:szCs w:val="20"/>
          <w:lang w:eastAsia="pl-PL"/>
        </w:rPr>
        <w:lastRenderedPageBreak/>
        <w:t xml:space="preserve">oświadczenie o wprowadzeniu uzupełnień/poprawy dokumentacji aplikacyjnej – </w:t>
      </w:r>
      <w:r w:rsidR="002342D7" w:rsidRPr="00345682">
        <w:rPr>
          <w:rFonts w:ascii="Arial" w:hAnsi="Arial" w:cs="Arial"/>
          <w:sz w:val="20"/>
          <w:szCs w:val="20"/>
        </w:rPr>
        <w:t>dokument wygenerowany na podstawie zmienionych danych wprowadzonych do LSI2014, który wnioskodawca składa po uzupełnieniu lub poprawie dokumentacji aplikacyjnej na wezwanie IZ RPO WZ</w:t>
      </w:r>
      <w:r w:rsidRPr="00255A14">
        <w:rPr>
          <w:rFonts w:ascii="Arial" w:eastAsia="Times New Roman" w:hAnsi="Arial" w:cs="Arial"/>
          <w:sz w:val="20"/>
          <w:szCs w:val="20"/>
          <w:lang w:eastAsia="pl-PL"/>
        </w:rPr>
        <w:t>;</w:t>
      </w:r>
    </w:p>
    <w:p w:rsidR="008016A3" w:rsidRPr="00883A94" w:rsidRDefault="00975E76" w:rsidP="00666929">
      <w:pPr>
        <w:pStyle w:val="Akapitzlist"/>
        <w:numPr>
          <w:ilvl w:val="0"/>
          <w:numId w:val="58"/>
        </w:numPr>
        <w:tabs>
          <w:tab w:val="left" w:pos="709"/>
        </w:tabs>
        <w:spacing w:line="276" w:lineRule="auto"/>
        <w:jc w:val="both"/>
        <w:rPr>
          <w:rFonts w:ascii="Arial" w:hAnsi="Arial" w:cs="Arial"/>
          <w:bCs/>
          <w:sz w:val="20"/>
          <w:szCs w:val="20"/>
        </w:rPr>
      </w:pPr>
      <w:r w:rsidRPr="00255A14">
        <w:rPr>
          <w:rFonts w:ascii="Arial" w:hAnsi="Arial" w:cs="Arial"/>
          <w:bCs/>
          <w:sz w:val="20"/>
          <w:szCs w:val="20"/>
        </w:rPr>
        <w:t xml:space="preserve">pisemny wniosek o przyznanie pomocy – </w:t>
      </w:r>
      <w:r w:rsidR="002342D7" w:rsidRPr="00345682">
        <w:rPr>
          <w:rFonts w:ascii="Arial" w:hAnsi="Arial" w:cs="Arial"/>
          <w:sz w:val="20"/>
          <w:szCs w:val="20"/>
        </w:rPr>
        <w:t>dokument wygenerowany na podstawie danych wprowadzonych do LSI2014, dotyczący wniosku o dofinansowanie, podpisany przez osoby upoważnione do reprezentacji wnioskodawcy</w:t>
      </w:r>
      <w:r w:rsidRPr="00255A14">
        <w:rPr>
          <w:rFonts w:ascii="Arial" w:hAnsi="Arial" w:cs="Arial"/>
          <w:sz w:val="20"/>
          <w:szCs w:val="20"/>
          <w:lang w:eastAsia="pl-PL"/>
        </w:rPr>
        <w:t>;</w:t>
      </w:r>
    </w:p>
    <w:p w:rsidR="00F32FE9" w:rsidRPr="00CC45E7" w:rsidRDefault="00F32FE9" w:rsidP="00666929">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sidRPr="003638E5">
        <w:rPr>
          <w:rFonts w:ascii="Arial" w:eastAsia="Times New Roman" w:hAnsi="Arial" w:cs="Arial"/>
          <w:sz w:val="20"/>
          <w:szCs w:val="20"/>
          <w:lang w:eastAsia="pl-PL"/>
        </w:rPr>
        <w:t>płatnik –</w:t>
      </w:r>
      <w:r>
        <w:rPr>
          <w:rFonts w:ascii="Arial" w:eastAsia="Times New Roman" w:hAnsi="Arial" w:cs="Arial"/>
          <w:sz w:val="20"/>
          <w:szCs w:val="20"/>
          <w:lang w:eastAsia="pl-PL"/>
        </w:rPr>
        <w:t xml:space="preserve"> </w:t>
      </w:r>
      <w:r w:rsidR="002342D7" w:rsidRPr="00345682">
        <w:rPr>
          <w:rFonts w:ascii="Arial" w:hAnsi="Arial" w:cs="Arial"/>
          <w:sz w:val="20"/>
          <w:szCs w:val="20"/>
        </w:rPr>
        <w:t>należy przez to rozumieć Bank Gospodarstwa Krajowego, który dokonuje wypłat środków EFRR na  konto bankowe beneficjenta</w:t>
      </w:r>
      <w:r w:rsidR="000E7B45">
        <w:rPr>
          <w:rFonts w:ascii="Arial" w:eastAsia="Times New Roman" w:hAnsi="Arial" w:cs="Arial"/>
          <w:sz w:val="20"/>
          <w:szCs w:val="20"/>
          <w:lang w:eastAsia="pl-PL"/>
        </w:rPr>
        <w:t>;</w:t>
      </w:r>
    </w:p>
    <w:p w:rsidR="00521EBE" w:rsidRDefault="00873A33" w:rsidP="00666929">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hAnsi="Arial" w:cs="Arial"/>
          <w:sz w:val="20"/>
          <w:szCs w:val="20"/>
        </w:rPr>
        <w:t xml:space="preserve">program </w:t>
      </w:r>
      <w:r w:rsidR="00F85BE2">
        <w:rPr>
          <w:rFonts w:ascii="Arial" w:eastAsia="Times New Roman" w:hAnsi="Arial" w:cs="Arial"/>
          <w:color w:val="000000"/>
          <w:sz w:val="20"/>
          <w:szCs w:val="20"/>
        </w:rPr>
        <w:t>–</w:t>
      </w:r>
      <w:r w:rsidR="00F63814">
        <w:rPr>
          <w:rFonts w:ascii="Arial" w:hAnsi="Arial" w:cs="Arial"/>
          <w:sz w:val="20"/>
          <w:szCs w:val="20"/>
        </w:rPr>
        <w:t xml:space="preserve"> </w:t>
      </w:r>
      <w:r w:rsidR="00F63814" w:rsidRPr="00F63814">
        <w:rPr>
          <w:rFonts w:ascii="Arial" w:hAnsi="Arial" w:cs="Arial"/>
          <w:sz w:val="20"/>
          <w:szCs w:val="20"/>
        </w:rPr>
        <w:t>Regionalny Program Operacyjny W</w:t>
      </w:r>
      <w:r w:rsidR="00F63814">
        <w:rPr>
          <w:rFonts w:ascii="Arial" w:hAnsi="Arial" w:cs="Arial"/>
          <w:sz w:val="20"/>
          <w:szCs w:val="20"/>
        </w:rPr>
        <w:t xml:space="preserve">ojewództwa Zachodniopomorskiego </w:t>
      </w:r>
      <w:r w:rsidR="00F63814" w:rsidRPr="00F63814">
        <w:rPr>
          <w:rFonts w:ascii="Arial" w:hAnsi="Arial" w:cs="Arial"/>
          <w:sz w:val="20"/>
          <w:szCs w:val="20"/>
        </w:rPr>
        <w:t>2014-2020 (RPO WZ), przyjęty Uchwałą nr 2247/14 Zarządu Województwa Zachodniopomorskiego z</w:t>
      </w:r>
      <w:r w:rsidR="00371EC8">
        <w:rPr>
          <w:rFonts w:ascii="Arial" w:hAnsi="Arial" w:cs="Arial"/>
          <w:sz w:val="20"/>
          <w:szCs w:val="20"/>
        </w:rPr>
        <w:t> </w:t>
      </w:r>
      <w:r w:rsidR="00F63814" w:rsidRPr="00F63814">
        <w:rPr>
          <w:rFonts w:ascii="Arial" w:hAnsi="Arial" w:cs="Arial"/>
          <w:sz w:val="20"/>
          <w:szCs w:val="20"/>
        </w:rPr>
        <w:t>dnia 18 grudnia 2014 r. w sprawie przyjęcia przez Zarząd Regionalnego Programu Operacyjnego Województwa Zachodniopomorskiego 2014-2020 oraz zatwierdzony decyzją Komisji Europejskiej Nr C (2015) 903 z dnia 12 lutego 2015 r.;</w:t>
      </w:r>
    </w:p>
    <w:p w:rsidR="00CC45E7" w:rsidRPr="00CC45E7" w:rsidRDefault="00873A33" w:rsidP="00666929">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sidRPr="00255A14">
        <w:rPr>
          <w:rFonts w:ascii="Arial" w:eastAsia="Times New Roman" w:hAnsi="Arial" w:cs="Arial"/>
          <w:sz w:val="20"/>
          <w:szCs w:val="20"/>
          <w:lang w:eastAsia="pl-PL"/>
        </w:rPr>
        <w:t xml:space="preserve">projekt </w:t>
      </w:r>
      <w:r w:rsidR="00F85BE2">
        <w:rPr>
          <w:rFonts w:ascii="Arial" w:eastAsia="Times New Roman" w:hAnsi="Arial" w:cs="Arial"/>
          <w:color w:val="000000"/>
          <w:sz w:val="20"/>
          <w:szCs w:val="20"/>
        </w:rPr>
        <w:t>–</w:t>
      </w:r>
      <w:r w:rsidRPr="00255A14">
        <w:rPr>
          <w:rFonts w:ascii="Arial" w:eastAsia="Times New Roman" w:hAnsi="Arial" w:cs="Arial"/>
          <w:sz w:val="20"/>
          <w:szCs w:val="20"/>
          <w:lang w:eastAsia="pl-PL"/>
        </w:rPr>
        <w:t xml:space="preserve"> przedsięwzięcie, o którym mowa w art. 2 pkt 18 ustawy</w:t>
      </w:r>
      <w:r w:rsidR="00975E76">
        <w:rPr>
          <w:rFonts w:ascii="Arial" w:eastAsia="Times New Roman" w:hAnsi="Arial" w:cs="Arial"/>
          <w:sz w:val="20"/>
          <w:szCs w:val="20"/>
          <w:lang w:eastAsia="pl-PL"/>
        </w:rPr>
        <w:t xml:space="preserve"> wdrożeniowej</w:t>
      </w:r>
      <w:r w:rsidR="00F457D8">
        <w:rPr>
          <w:rFonts w:ascii="Arial" w:eastAsia="Times New Roman" w:hAnsi="Arial" w:cs="Arial"/>
          <w:sz w:val="20"/>
          <w:szCs w:val="20"/>
          <w:lang w:eastAsia="pl-PL"/>
        </w:rPr>
        <w:t>, szczegółowo</w:t>
      </w:r>
      <w:r w:rsidR="00EF499E">
        <w:rPr>
          <w:rFonts w:ascii="Arial" w:eastAsia="Times New Roman" w:hAnsi="Arial" w:cs="Arial"/>
          <w:sz w:val="20"/>
          <w:szCs w:val="20"/>
          <w:lang w:eastAsia="pl-PL"/>
        </w:rPr>
        <w:t> </w:t>
      </w:r>
      <w:r w:rsidR="00F457D8">
        <w:rPr>
          <w:rFonts w:ascii="Arial" w:eastAsia="Times New Roman" w:hAnsi="Arial" w:cs="Arial"/>
          <w:sz w:val="20"/>
          <w:szCs w:val="20"/>
          <w:lang w:eastAsia="pl-PL"/>
        </w:rPr>
        <w:t>opisane w dokumentacji aplikacyjnej;</w:t>
      </w:r>
    </w:p>
    <w:p w:rsidR="00521EBE" w:rsidRDefault="00873A33" w:rsidP="00666929">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sidRPr="00914DA2">
        <w:rPr>
          <w:rFonts w:ascii="Arial" w:hAnsi="Arial" w:cs="Arial"/>
          <w:sz w:val="20"/>
          <w:szCs w:val="20"/>
        </w:rPr>
        <w:t xml:space="preserve">rozporządzenie ogólne </w:t>
      </w:r>
      <w:r w:rsidRPr="00914DA2">
        <w:rPr>
          <w:rFonts w:ascii="Arial" w:hAnsi="Arial" w:cs="Arial"/>
          <w:bCs/>
          <w:sz w:val="20"/>
          <w:szCs w:val="20"/>
        </w:rPr>
        <w:t>–</w:t>
      </w:r>
      <w:r w:rsidRPr="00914DA2">
        <w:rPr>
          <w:rFonts w:ascii="Arial" w:hAnsi="Arial" w:cs="Arial"/>
          <w:sz w:val="20"/>
          <w:szCs w:val="20"/>
        </w:rPr>
        <w:t xml:space="preserve"> </w:t>
      </w:r>
      <w:r w:rsidR="00AE0343" w:rsidRPr="00914DA2">
        <w:rPr>
          <w:rFonts w:ascii="Arial" w:hAnsi="Arial" w:cs="Arial"/>
          <w:sz w:val="20"/>
          <w:szCs w:val="20"/>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275750" w:rsidRPr="00914DA2">
        <w:rPr>
          <w:rFonts w:ascii="Arial" w:hAnsi="Arial" w:cs="Arial"/>
          <w:sz w:val="20"/>
          <w:szCs w:val="20"/>
        </w:rPr>
        <w:t>;</w:t>
      </w:r>
    </w:p>
    <w:p w:rsidR="004C3F57" w:rsidRPr="00837BED" w:rsidRDefault="004C3F57" w:rsidP="009B7796">
      <w:pPr>
        <w:numPr>
          <w:ilvl w:val="0"/>
          <w:numId w:val="58"/>
        </w:numPr>
        <w:tabs>
          <w:tab w:val="left" w:pos="709"/>
        </w:tabs>
        <w:autoSpaceDE w:val="0"/>
        <w:autoSpaceDN w:val="0"/>
        <w:adjustRightInd w:val="0"/>
        <w:spacing w:line="276" w:lineRule="auto"/>
        <w:contextualSpacing/>
        <w:jc w:val="both"/>
        <w:rPr>
          <w:rFonts w:ascii="Arial" w:hAnsi="Arial" w:cs="Arial"/>
          <w:sz w:val="20"/>
          <w:szCs w:val="20"/>
        </w:rPr>
      </w:pPr>
      <w:r w:rsidRPr="00837BED">
        <w:rPr>
          <w:rFonts w:ascii="Arial" w:hAnsi="Arial" w:cs="Arial"/>
          <w:sz w:val="20"/>
          <w:szCs w:val="20"/>
        </w:rPr>
        <w:t xml:space="preserve">Specjalna Strefa Włączenia </w:t>
      </w:r>
      <w:r w:rsidR="00BC46DA" w:rsidRPr="00837BED">
        <w:rPr>
          <w:rFonts w:ascii="Arial" w:hAnsi="Arial" w:cs="Arial"/>
          <w:sz w:val="20"/>
          <w:szCs w:val="20"/>
        </w:rPr>
        <w:t xml:space="preserve">(SSW) </w:t>
      </w:r>
      <w:r w:rsidRPr="00837BED">
        <w:rPr>
          <w:rFonts w:ascii="Arial" w:hAnsi="Arial" w:cs="Arial"/>
          <w:sz w:val="20"/>
          <w:szCs w:val="20"/>
        </w:rPr>
        <w:t>–</w:t>
      </w:r>
      <w:r w:rsidR="00CE3F3A" w:rsidRPr="00837BED">
        <w:rPr>
          <w:rFonts w:ascii="Arial" w:hAnsi="Arial" w:cs="Arial"/>
          <w:sz w:val="20"/>
          <w:szCs w:val="20"/>
        </w:rPr>
        <w:t xml:space="preserve"> </w:t>
      </w:r>
      <w:r w:rsidRPr="00837BED">
        <w:rPr>
          <w:rFonts w:ascii="Arial" w:hAnsi="Arial" w:cs="Arial"/>
          <w:sz w:val="20"/>
          <w:szCs w:val="20"/>
        </w:rPr>
        <w:t xml:space="preserve">obszar województwa zachodniopomorskiego, charakteryzujący się szczególnie niekorzystnymi uwarunkowaniami pod względem </w:t>
      </w:r>
      <w:r w:rsidR="009B7796" w:rsidRPr="00837BED">
        <w:rPr>
          <w:rFonts w:ascii="Arial" w:hAnsi="Arial" w:cs="Arial"/>
          <w:sz w:val="20"/>
          <w:szCs w:val="20"/>
        </w:rPr>
        <w:t xml:space="preserve">dostępności komunikacyjnej oraz </w:t>
      </w:r>
      <w:r w:rsidRPr="00837BED">
        <w:rPr>
          <w:rFonts w:ascii="Arial" w:hAnsi="Arial" w:cs="Arial"/>
          <w:sz w:val="20"/>
          <w:szCs w:val="20"/>
        </w:rPr>
        <w:t xml:space="preserve">istniejącej infrastruktury publicznej, cechujący się </w:t>
      </w:r>
      <w:r w:rsidR="00CE3F3A" w:rsidRPr="00837BED">
        <w:rPr>
          <w:rFonts w:ascii="Arial" w:hAnsi="Arial" w:cs="Arial"/>
          <w:sz w:val="20"/>
          <w:szCs w:val="20"/>
        </w:rPr>
        <w:t xml:space="preserve">ponadto </w:t>
      </w:r>
      <w:r w:rsidRPr="00837BED">
        <w:rPr>
          <w:rFonts w:ascii="Arial" w:hAnsi="Arial" w:cs="Arial"/>
          <w:sz w:val="20"/>
          <w:szCs w:val="20"/>
        </w:rPr>
        <w:t>wysokim poziomem bezrobocia i niską atrakcyjnością gospodarczą.</w:t>
      </w:r>
      <w:r w:rsidR="009B7796" w:rsidRPr="00837BED">
        <w:rPr>
          <w:rFonts w:ascii="Arial" w:hAnsi="Arial" w:cs="Arial"/>
          <w:sz w:val="20"/>
          <w:szCs w:val="20"/>
        </w:rPr>
        <w:t xml:space="preserve"> Obszary objęte SSW w sposób szczególny wymagają rewitalizacji fizycznej, społecznej i gospodarczej poprzez działania zmierzające do ożywienia gospodarczego, wzrostu zatrudnienia i podniesienia konkurencyjności przedsiębiorstw na obszarze SSW</w:t>
      </w:r>
      <w:r w:rsidR="009211F8" w:rsidRPr="00837BED">
        <w:rPr>
          <w:rFonts w:ascii="Arial" w:hAnsi="Arial" w:cs="Arial"/>
          <w:sz w:val="20"/>
          <w:szCs w:val="20"/>
        </w:rPr>
        <w:t>;</w:t>
      </w:r>
    </w:p>
    <w:p w:rsidR="00521EBE" w:rsidRPr="00914DA2" w:rsidRDefault="00873A33" w:rsidP="00666929">
      <w:pPr>
        <w:numPr>
          <w:ilvl w:val="0"/>
          <w:numId w:val="58"/>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914DA2">
        <w:rPr>
          <w:rFonts w:ascii="Arial" w:eastAsia="Times New Roman" w:hAnsi="Arial" w:cs="Arial"/>
          <w:sz w:val="20"/>
          <w:szCs w:val="20"/>
          <w:lang w:eastAsia="pl-PL"/>
        </w:rPr>
        <w:t xml:space="preserve">umowa o dofinansowanie </w:t>
      </w:r>
      <w:r w:rsidRPr="00914DA2">
        <w:rPr>
          <w:rFonts w:ascii="Arial" w:eastAsia="Times New Roman" w:hAnsi="Arial" w:cs="Arial"/>
          <w:bCs/>
          <w:sz w:val="20"/>
          <w:szCs w:val="20"/>
          <w:lang w:eastAsia="pl-PL"/>
        </w:rPr>
        <w:t>–</w:t>
      </w:r>
      <w:r w:rsidRPr="00914DA2">
        <w:rPr>
          <w:rFonts w:ascii="Arial" w:eastAsia="Times New Roman" w:hAnsi="Arial" w:cs="Arial"/>
          <w:sz w:val="20"/>
          <w:szCs w:val="20"/>
          <w:lang w:eastAsia="pl-PL"/>
        </w:rPr>
        <w:t xml:space="preserve"> </w:t>
      </w:r>
      <w:r w:rsidR="00AE0343" w:rsidRPr="00914DA2">
        <w:rPr>
          <w:rFonts w:ascii="Arial" w:hAnsi="Arial" w:cs="Arial"/>
          <w:sz w:val="20"/>
          <w:szCs w:val="20"/>
        </w:rPr>
        <w:t xml:space="preserve">umowa zawarta między IZ RPO WZ a wnioskodawcą, którego projekt został wybrany do dofinansowania, zawierająca w szczególności warunki przekazywania i wykorzystania środków EFRR </w:t>
      </w:r>
      <w:r w:rsidR="00B5371C">
        <w:rPr>
          <w:rFonts w:ascii="Arial" w:hAnsi="Arial" w:cs="Arial"/>
          <w:sz w:val="20"/>
          <w:szCs w:val="20"/>
        </w:rPr>
        <w:t>oraz inne obowiązki stron umowy,</w:t>
      </w:r>
      <w:r w:rsidR="00AE0343" w:rsidRPr="00914DA2">
        <w:rPr>
          <w:rFonts w:ascii="Arial" w:hAnsi="Arial" w:cs="Arial"/>
          <w:sz w:val="20"/>
          <w:szCs w:val="20"/>
        </w:rPr>
        <w:t xml:space="preserve"> a także zawierająca co najmniej elementy, o których mowa w art. 206 ust. 2 ustawy z dnia 27 sierpnia 2009 r. o finansach publicznych</w:t>
      </w:r>
      <w:r w:rsidR="00975E76" w:rsidRPr="00914DA2">
        <w:rPr>
          <w:rFonts w:ascii="Arial" w:hAnsi="Arial" w:cs="Arial"/>
          <w:sz w:val="20"/>
          <w:szCs w:val="20"/>
        </w:rPr>
        <w:t>;</w:t>
      </w:r>
    </w:p>
    <w:p w:rsidR="00521EBE" w:rsidRPr="00914DA2" w:rsidRDefault="00873A33" w:rsidP="00666929">
      <w:pPr>
        <w:numPr>
          <w:ilvl w:val="0"/>
          <w:numId w:val="58"/>
        </w:numPr>
        <w:tabs>
          <w:tab w:val="left" w:pos="709"/>
        </w:tabs>
        <w:spacing w:line="276" w:lineRule="auto"/>
        <w:jc w:val="both"/>
        <w:rPr>
          <w:rFonts w:ascii="Arial" w:hAnsi="Arial" w:cs="Arial"/>
          <w:sz w:val="20"/>
          <w:szCs w:val="20"/>
        </w:rPr>
      </w:pPr>
      <w:r w:rsidRPr="00914DA2">
        <w:rPr>
          <w:rFonts w:ascii="Arial" w:eastAsia="Times New Roman" w:hAnsi="Arial" w:cs="Arial"/>
          <w:sz w:val="20"/>
          <w:szCs w:val="20"/>
          <w:lang w:eastAsia="pl-PL"/>
        </w:rPr>
        <w:t xml:space="preserve">ustawa </w:t>
      </w:r>
      <w:r w:rsidR="001F1F54" w:rsidRPr="00914DA2">
        <w:rPr>
          <w:rFonts w:ascii="Arial" w:eastAsia="Times New Roman" w:hAnsi="Arial" w:cs="Arial"/>
          <w:sz w:val="20"/>
          <w:szCs w:val="20"/>
          <w:lang w:eastAsia="pl-PL"/>
        </w:rPr>
        <w:t xml:space="preserve">wdrożeniowa </w:t>
      </w:r>
      <w:r w:rsidRPr="00914DA2">
        <w:rPr>
          <w:rFonts w:ascii="Arial" w:eastAsia="Times New Roman" w:hAnsi="Arial" w:cs="Arial"/>
          <w:bCs/>
          <w:sz w:val="20"/>
          <w:szCs w:val="20"/>
          <w:lang w:eastAsia="pl-PL"/>
        </w:rPr>
        <w:t>–</w:t>
      </w:r>
      <w:r w:rsidRPr="00914DA2">
        <w:rPr>
          <w:rFonts w:ascii="Arial" w:eastAsia="Times New Roman" w:hAnsi="Arial" w:cs="Arial"/>
          <w:sz w:val="20"/>
          <w:szCs w:val="20"/>
          <w:lang w:eastAsia="pl-PL"/>
        </w:rPr>
        <w:t xml:space="preserve"> </w:t>
      </w:r>
      <w:r w:rsidR="00AE0343" w:rsidRPr="00914DA2">
        <w:rPr>
          <w:rFonts w:ascii="Arial" w:hAnsi="Arial" w:cs="Arial"/>
          <w:bCs/>
          <w:sz w:val="20"/>
          <w:szCs w:val="20"/>
        </w:rPr>
        <w:t>ustawa z dnia 11 lipca 2014 r. o zasadach realizacji programów w zakresie polityki spójności finansowanych w perspektywie finansowej 2014-2020 (</w:t>
      </w:r>
      <w:r w:rsidR="00AE0343" w:rsidRPr="00914DA2">
        <w:rPr>
          <w:rFonts w:ascii="Arial" w:hAnsi="Arial" w:cs="Arial"/>
          <w:sz w:val="20"/>
          <w:szCs w:val="20"/>
        </w:rPr>
        <w:t>t</w:t>
      </w:r>
      <w:r w:rsidR="00AE0343" w:rsidRPr="00914DA2">
        <w:rPr>
          <w:rFonts w:ascii="Arial" w:hAnsi="Arial" w:cs="Arial"/>
          <w:bCs/>
          <w:sz w:val="20"/>
          <w:szCs w:val="20"/>
        </w:rPr>
        <w:t>ekst jedn. Dz. U. z 2016 r., poz. 217</w:t>
      </w:r>
      <w:r w:rsidR="00656762">
        <w:rPr>
          <w:rFonts w:ascii="Arial" w:hAnsi="Arial" w:cs="Arial"/>
          <w:bCs/>
          <w:sz w:val="20"/>
          <w:szCs w:val="20"/>
        </w:rPr>
        <w:t xml:space="preserve"> ze zm.</w:t>
      </w:r>
      <w:r w:rsidR="00AE0343" w:rsidRPr="00914DA2">
        <w:rPr>
          <w:rFonts w:ascii="Arial" w:hAnsi="Arial" w:cs="Arial"/>
          <w:bCs/>
          <w:sz w:val="20"/>
          <w:szCs w:val="20"/>
        </w:rPr>
        <w:t>)</w:t>
      </w:r>
      <w:r w:rsidRPr="00914DA2">
        <w:rPr>
          <w:rFonts w:ascii="Arial" w:hAnsi="Arial" w:cs="Arial"/>
          <w:sz w:val="20"/>
          <w:szCs w:val="20"/>
        </w:rPr>
        <w:t>;</w:t>
      </w:r>
    </w:p>
    <w:p w:rsidR="00521EBE" w:rsidRPr="00914DA2" w:rsidRDefault="00873A33" w:rsidP="00666929">
      <w:pPr>
        <w:numPr>
          <w:ilvl w:val="0"/>
          <w:numId w:val="58"/>
        </w:numPr>
        <w:tabs>
          <w:tab w:val="left" w:pos="709"/>
        </w:tabs>
        <w:spacing w:line="276" w:lineRule="auto"/>
        <w:jc w:val="both"/>
        <w:rPr>
          <w:rFonts w:ascii="Arial" w:eastAsia="Times New Roman" w:hAnsi="Arial" w:cs="Arial"/>
          <w:sz w:val="20"/>
          <w:szCs w:val="20"/>
          <w:lang w:eastAsia="pl-PL"/>
        </w:rPr>
      </w:pPr>
      <w:r w:rsidRPr="00914DA2">
        <w:rPr>
          <w:rFonts w:ascii="Arial" w:eastAsia="Times New Roman" w:hAnsi="Arial" w:cs="Arial"/>
          <w:sz w:val="20"/>
          <w:szCs w:val="20"/>
          <w:lang w:eastAsia="pl-PL"/>
        </w:rPr>
        <w:t xml:space="preserve">wnioskodawca </w:t>
      </w:r>
      <w:r w:rsidR="00F85BE2" w:rsidRPr="00914DA2">
        <w:rPr>
          <w:rFonts w:ascii="Arial" w:eastAsia="Times New Roman" w:hAnsi="Arial" w:cs="Arial"/>
          <w:color w:val="000000"/>
          <w:sz w:val="20"/>
          <w:szCs w:val="20"/>
        </w:rPr>
        <w:t>–</w:t>
      </w:r>
      <w:r w:rsidRPr="00914DA2">
        <w:rPr>
          <w:rFonts w:ascii="Arial" w:eastAsia="Times New Roman" w:hAnsi="Arial" w:cs="Arial"/>
          <w:sz w:val="20"/>
          <w:szCs w:val="20"/>
          <w:lang w:eastAsia="pl-PL"/>
        </w:rPr>
        <w:t xml:space="preserve"> podmiot, o którym mowa w art. 2 pkt 28 ustawy</w:t>
      </w:r>
      <w:r w:rsidR="001F1F54" w:rsidRPr="00914DA2">
        <w:rPr>
          <w:rFonts w:ascii="Arial" w:eastAsia="Times New Roman" w:hAnsi="Arial" w:cs="Arial"/>
          <w:sz w:val="20"/>
          <w:szCs w:val="20"/>
          <w:lang w:eastAsia="pl-PL"/>
        </w:rPr>
        <w:t xml:space="preserve"> wdrożeniowej</w:t>
      </w:r>
      <w:r w:rsidRPr="00914DA2">
        <w:rPr>
          <w:rFonts w:ascii="Arial" w:eastAsia="Times New Roman" w:hAnsi="Arial" w:cs="Arial"/>
          <w:sz w:val="20"/>
          <w:szCs w:val="20"/>
          <w:lang w:eastAsia="pl-PL"/>
        </w:rPr>
        <w:t>;</w:t>
      </w:r>
    </w:p>
    <w:p w:rsidR="00521EBE" w:rsidRDefault="00873A33" w:rsidP="00666929">
      <w:pPr>
        <w:numPr>
          <w:ilvl w:val="0"/>
          <w:numId w:val="58"/>
        </w:numPr>
        <w:tabs>
          <w:tab w:val="left" w:pos="709"/>
        </w:tabs>
        <w:spacing w:line="276" w:lineRule="auto"/>
        <w:jc w:val="both"/>
        <w:rPr>
          <w:rFonts w:ascii="Arial" w:hAnsi="Arial" w:cs="Arial"/>
          <w:sz w:val="20"/>
          <w:szCs w:val="20"/>
        </w:rPr>
      </w:pPr>
      <w:r w:rsidRPr="00914DA2">
        <w:rPr>
          <w:rFonts w:ascii="Arial" w:hAnsi="Arial" w:cs="Arial"/>
          <w:sz w:val="20"/>
          <w:szCs w:val="20"/>
        </w:rPr>
        <w:t>wniosek</w:t>
      </w:r>
      <w:r w:rsidRPr="00255A14">
        <w:rPr>
          <w:rFonts w:ascii="Arial" w:hAnsi="Arial" w:cs="Arial"/>
          <w:sz w:val="20"/>
          <w:szCs w:val="20"/>
        </w:rPr>
        <w:t xml:space="preserve"> o dofinansowanie</w:t>
      </w:r>
      <w:r w:rsidR="00B230BE">
        <w:rPr>
          <w:rFonts w:ascii="Arial" w:hAnsi="Arial" w:cs="Arial"/>
          <w:sz w:val="20"/>
          <w:szCs w:val="20"/>
        </w:rPr>
        <w:t xml:space="preserve"> (dokumentacja aplikacyjna)</w:t>
      </w:r>
      <w:r w:rsidRPr="00255A14">
        <w:rPr>
          <w:rFonts w:ascii="Arial" w:hAnsi="Arial" w:cs="Arial"/>
          <w:sz w:val="20"/>
          <w:szCs w:val="20"/>
        </w:rPr>
        <w:t xml:space="preserve"> – </w:t>
      </w:r>
      <w:r w:rsidR="00D8207D" w:rsidRPr="005824EE">
        <w:rPr>
          <w:rFonts w:ascii="Arial" w:hAnsi="Arial" w:cs="Arial"/>
          <w:sz w:val="20"/>
          <w:szCs w:val="20"/>
        </w:rPr>
        <w:t>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r w:rsidRPr="00255A14">
        <w:rPr>
          <w:rFonts w:ascii="Arial" w:hAnsi="Arial" w:cs="Arial"/>
          <w:sz w:val="20"/>
          <w:szCs w:val="20"/>
        </w:rPr>
        <w:t xml:space="preserve">; </w:t>
      </w:r>
    </w:p>
    <w:p w:rsidR="00A25C0D" w:rsidRPr="006B19D4" w:rsidRDefault="00873A33" w:rsidP="00666929">
      <w:pPr>
        <w:numPr>
          <w:ilvl w:val="0"/>
          <w:numId w:val="58"/>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55A14">
        <w:rPr>
          <w:rFonts w:ascii="Arial" w:hAnsi="Arial" w:cs="Arial"/>
          <w:bCs/>
          <w:sz w:val="20"/>
          <w:szCs w:val="20"/>
        </w:rPr>
        <w:t>wniosek o płatność –</w:t>
      </w:r>
      <w:r w:rsidR="001F1F54">
        <w:rPr>
          <w:rFonts w:ascii="Arial" w:eastAsia="Arial" w:hAnsi="Arial" w:cs="Arial"/>
          <w:sz w:val="20"/>
          <w:szCs w:val="20"/>
        </w:rPr>
        <w:t xml:space="preserve"> </w:t>
      </w:r>
      <w:r w:rsidR="00D8207D" w:rsidRPr="005824EE">
        <w:rPr>
          <w:rFonts w:ascii="Arial" w:hAnsi="Arial" w:cs="Arial"/>
          <w:sz w:val="20"/>
          <w:szCs w:val="20"/>
        </w:rPr>
        <w:t xml:space="preserve">należy przez to rozumieć dokument wraz z załącznikami składany przez </w:t>
      </w:r>
      <w:r w:rsidR="002E35B3">
        <w:rPr>
          <w:rFonts w:ascii="Arial" w:hAnsi="Arial" w:cs="Arial"/>
          <w:sz w:val="20"/>
          <w:szCs w:val="20"/>
        </w:rPr>
        <w:t>b</w:t>
      </w:r>
      <w:r w:rsidR="00D8207D" w:rsidRPr="005824EE">
        <w:rPr>
          <w:rFonts w:ascii="Arial" w:hAnsi="Arial" w:cs="Arial"/>
          <w:sz w:val="20"/>
          <w:szCs w:val="20"/>
        </w:rPr>
        <w:t xml:space="preserve">eneficjenta za pośrednictwem SL2014, na podstawie którego </w:t>
      </w:r>
      <w:r w:rsidR="002E35B3">
        <w:rPr>
          <w:rFonts w:ascii="Arial" w:hAnsi="Arial" w:cs="Arial"/>
          <w:sz w:val="20"/>
          <w:szCs w:val="20"/>
        </w:rPr>
        <w:t>b</w:t>
      </w:r>
      <w:r w:rsidR="00D8207D" w:rsidRPr="005824EE">
        <w:rPr>
          <w:rFonts w:ascii="Arial" w:hAnsi="Arial" w:cs="Arial"/>
          <w:sz w:val="20"/>
          <w:szCs w:val="20"/>
        </w:rPr>
        <w:t>eneficjent wnioskuje o przyznanie: zaliczki, płatności pośredniej, płatności końcowej lub przekazuje i</w:t>
      </w:r>
      <w:r w:rsidR="00D8207D">
        <w:rPr>
          <w:rFonts w:ascii="Arial" w:hAnsi="Arial" w:cs="Arial"/>
          <w:sz w:val="20"/>
          <w:szCs w:val="20"/>
        </w:rPr>
        <w:t>nformacje o postępie rzeczowym p</w:t>
      </w:r>
      <w:r w:rsidR="00D8207D" w:rsidRPr="005824EE">
        <w:rPr>
          <w:rFonts w:ascii="Arial" w:hAnsi="Arial" w:cs="Arial"/>
          <w:sz w:val="20"/>
          <w:szCs w:val="20"/>
        </w:rPr>
        <w:t>rojektu, bądź rozlicza płatność zaliczkową</w:t>
      </w:r>
      <w:r w:rsidR="00A25C0D">
        <w:rPr>
          <w:rFonts w:ascii="Arial" w:eastAsia="Arial" w:hAnsi="Arial" w:cs="Arial"/>
          <w:sz w:val="20"/>
          <w:szCs w:val="20"/>
        </w:rPr>
        <w:t>;</w:t>
      </w:r>
    </w:p>
    <w:p w:rsidR="006B19D4" w:rsidRPr="006B19D4" w:rsidRDefault="006B19D4" w:rsidP="00666929">
      <w:pPr>
        <w:numPr>
          <w:ilvl w:val="0"/>
          <w:numId w:val="58"/>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lastRenderedPageBreak/>
        <w:t xml:space="preserve">wydatek kwalifikowalny – </w:t>
      </w:r>
      <w:r w:rsidR="00D8207D" w:rsidRPr="00CF2006">
        <w:rPr>
          <w:rFonts w:ascii="Arial" w:hAnsi="Arial" w:cs="Arial"/>
          <w:sz w:val="20"/>
          <w:szCs w:val="20"/>
        </w:rPr>
        <w:t>koszt lub wydatek poniesiony w związku z realizacją projektu w ramach RPO WZ, który kwalifikuje się do refundacji, rozliczenia (w przypadku</w:t>
      </w:r>
      <w:r w:rsidR="00D8207D" w:rsidRPr="00CF2006">
        <w:rPr>
          <w:rFonts w:ascii="Arial" w:hAnsi="Arial" w:cs="Arial"/>
          <w:bCs/>
          <w:sz w:val="20"/>
          <w:szCs w:val="20"/>
        </w:rPr>
        <w:t xml:space="preserve"> </w:t>
      </w:r>
      <w:r w:rsidR="00D8207D" w:rsidRPr="00CF2006">
        <w:rPr>
          <w:rFonts w:ascii="Arial" w:hAnsi="Arial" w:cs="Arial"/>
          <w:sz w:val="20"/>
          <w:szCs w:val="20"/>
        </w:rPr>
        <w:t>systemu zaliczkowego) zgodnie z umową o dofinansowanie</w:t>
      </w:r>
      <w:r w:rsidRPr="006B19D4">
        <w:rPr>
          <w:rFonts w:ascii="Arial" w:eastAsia="Times New Roman" w:hAnsi="Arial" w:cs="Arial"/>
          <w:sz w:val="20"/>
          <w:szCs w:val="20"/>
          <w:lang w:eastAsia="pl-PL"/>
        </w:rPr>
        <w:t>;</w:t>
      </w:r>
    </w:p>
    <w:p w:rsidR="006B19D4" w:rsidRPr="00A25C0D" w:rsidRDefault="006B19D4" w:rsidP="00666929">
      <w:pPr>
        <w:numPr>
          <w:ilvl w:val="0"/>
          <w:numId w:val="58"/>
        </w:num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6B19D4">
        <w:rPr>
          <w:rFonts w:ascii="Arial" w:eastAsia="Times New Roman" w:hAnsi="Arial" w:cs="Arial"/>
          <w:sz w:val="20"/>
          <w:szCs w:val="20"/>
          <w:lang w:eastAsia="pl-PL"/>
        </w:rPr>
        <w:t>wydatek niekwalifikowalny – każdy wydatek lub koszt poniesiony w związku z realizacją projektu, który nie jest wydatkiem kwalifikowanym</w:t>
      </w:r>
      <w:r w:rsidR="005F158C">
        <w:rPr>
          <w:rFonts w:ascii="Arial" w:eastAsia="Times New Roman" w:hAnsi="Arial" w:cs="Arial"/>
          <w:sz w:val="20"/>
          <w:szCs w:val="20"/>
          <w:lang w:eastAsia="pl-PL"/>
        </w:rPr>
        <w:t>.</w:t>
      </w:r>
    </w:p>
    <w:p w:rsidR="002B3EC6" w:rsidRDefault="002B3EC6" w:rsidP="002B3EC6"/>
    <w:p w:rsidR="009F45E1" w:rsidRDefault="00873A33">
      <w:pPr>
        <w:pStyle w:val="Nagwek1"/>
      </w:pPr>
      <w:bookmarkStart w:id="14" w:name="_Toc424905321"/>
      <w:bookmarkStart w:id="15" w:name="_Toc424905968"/>
      <w:bookmarkStart w:id="16" w:name="_Toc480875570"/>
      <w:bookmarkStart w:id="17" w:name="_Toc424904860"/>
      <w:bookmarkStart w:id="18" w:name="_Toc424905053"/>
      <w:bookmarkStart w:id="19" w:name="_Toc424905323"/>
      <w:bookmarkStart w:id="20" w:name="_Toc424905970"/>
      <w:bookmarkEnd w:id="4"/>
      <w:bookmarkEnd w:id="5"/>
      <w:bookmarkEnd w:id="6"/>
      <w:bookmarkEnd w:id="7"/>
      <w:r w:rsidRPr="00255A14">
        <w:t>Podstawy prawne</w:t>
      </w:r>
      <w:bookmarkEnd w:id="14"/>
      <w:bookmarkEnd w:id="15"/>
      <w:bookmarkEnd w:id="16"/>
    </w:p>
    <w:p w:rsidR="00873A33" w:rsidRPr="00255A14" w:rsidRDefault="00873A33" w:rsidP="00873A33">
      <w:pPr>
        <w:pStyle w:val="Nagwek6"/>
        <w:spacing w:line="276" w:lineRule="auto"/>
        <w:rPr>
          <w:rFonts w:cs="Arial"/>
        </w:rPr>
      </w:pPr>
      <w:r w:rsidRPr="00255A14">
        <w:rPr>
          <w:rFonts w:cs="Arial"/>
        </w:rPr>
        <w:t>Konkurs jest organizowany w szczególności w oparciu o następujące akty prawne:</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Parlamentu Europejskiego i Rady (UE) nr 1303/2013 z dnia 17 grudnia </w:t>
      </w:r>
      <w:r w:rsidRPr="00255A14">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w:t>
      </w:r>
      <w:r w:rsidR="002E35B3">
        <w:rPr>
          <w:rFonts w:ascii="Arial" w:hAnsi="Arial" w:cs="Arial"/>
          <w:sz w:val="20"/>
          <w:szCs w:val="20"/>
        </w:rPr>
        <w:t xml:space="preserve"> </w:t>
      </w:r>
      <w:r w:rsidR="002E35B3" w:rsidRPr="002E35B3">
        <w:rPr>
          <w:rFonts w:ascii="Arial" w:hAnsi="Arial" w:cs="Arial"/>
          <w:sz w:val="20"/>
          <w:szCs w:val="20"/>
        </w:rPr>
        <w:t>(Dz. Urz. UE L 347 z 20.12.2013, s</w:t>
      </w:r>
      <w:r w:rsidR="002E35B3">
        <w:rPr>
          <w:rFonts w:ascii="Arial" w:hAnsi="Arial" w:cs="Arial"/>
          <w:sz w:val="20"/>
          <w:szCs w:val="20"/>
        </w:rPr>
        <w:t>tr</w:t>
      </w:r>
      <w:r w:rsidR="002E35B3" w:rsidRPr="002E35B3">
        <w:rPr>
          <w:rFonts w:ascii="Arial" w:hAnsi="Arial" w:cs="Arial"/>
          <w:sz w:val="20"/>
          <w:szCs w:val="20"/>
        </w:rPr>
        <w:t>. 320, ze zm.), zwane dalej rozporządzeniem ogólnym</w:t>
      </w:r>
      <w:r w:rsidRPr="00255A14">
        <w:rPr>
          <w:rFonts w:ascii="Arial" w:hAnsi="Arial" w:cs="Arial"/>
          <w:sz w:val="20"/>
          <w:szCs w:val="20"/>
        </w:rPr>
        <w:t>;</w:t>
      </w:r>
    </w:p>
    <w:p w:rsidR="00873A33" w:rsidRPr="00255A14"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Rozporządzenie delegowane Komisji (UE) nr 480/2014 z dnia 3 marca 2014 r. uzupełniające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w:t>
      </w:r>
      <w:r w:rsidRPr="00255A14">
        <w:rPr>
          <w:rFonts w:ascii="Arial" w:hAnsi="Arial" w:cs="Arial"/>
          <w:sz w:val="20"/>
          <w:szCs w:val="20"/>
        </w:rPr>
        <w:br/>
        <w:t xml:space="preserve">i Rybackiego oraz ustanawiające przepisy ogólne dotyczące Europejskiego Funduszu Rozwoju Regionalnego, Europejskiego Funduszu Społecznego, Funduszu Spójności </w:t>
      </w:r>
      <w:r w:rsidRPr="00255A14">
        <w:rPr>
          <w:rFonts w:ascii="Arial" w:hAnsi="Arial" w:cs="Arial"/>
          <w:sz w:val="20"/>
          <w:szCs w:val="20"/>
        </w:rPr>
        <w:br/>
        <w:t>i Europejskiego Funduszu Morskiego i Rybackiego</w:t>
      </w:r>
      <w:r w:rsidR="002E35B3" w:rsidRPr="002E35B3">
        <w:rPr>
          <w:rFonts w:ascii="Arial" w:hAnsi="Arial" w:cs="Arial"/>
          <w:sz w:val="20"/>
          <w:szCs w:val="20"/>
        </w:rPr>
        <w:t xml:space="preserve"> Dz. Urz. UE L 138/5 z 13.05.2014</w:t>
      </w:r>
      <w:r w:rsidR="002E35B3">
        <w:rPr>
          <w:rFonts w:ascii="Arial" w:hAnsi="Arial" w:cs="Arial"/>
          <w:sz w:val="20"/>
          <w:szCs w:val="20"/>
        </w:rPr>
        <w:t>, str. 5</w:t>
      </w:r>
      <w:r w:rsidRPr="00255A14">
        <w:rPr>
          <w:rFonts w:ascii="Arial" w:hAnsi="Arial" w:cs="Arial"/>
          <w:sz w:val="20"/>
          <w:szCs w:val="20"/>
        </w:rPr>
        <w:t>;</w:t>
      </w:r>
    </w:p>
    <w:p w:rsidR="00873A33" w:rsidRPr="00255A14"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 xml:space="preserve">Rozporządzenie Parlamentu Europejskiego i Rady (UE) nr 1301/2013 z dnia 17 grudnia </w:t>
      </w:r>
      <w:r w:rsidRPr="00255A14">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sidR="002E35B3" w:rsidRPr="002E35B3">
        <w:rPr>
          <w:rFonts w:ascii="Arial" w:hAnsi="Arial" w:cs="Arial"/>
          <w:sz w:val="20"/>
          <w:szCs w:val="20"/>
        </w:rPr>
        <w:t>(Dz. Urz. UE L 347 z 20.12.2013)</w:t>
      </w:r>
      <w:r w:rsidRPr="00255A14">
        <w:rPr>
          <w:rFonts w:ascii="Arial" w:hAnsi="Arial" w:cs="Arial"/>
          <w:sz w:val="20"/>
          <w:szCs w:val="20"/>
        </w:rPr>
        <w:t>;</w:t>
      </w:r>
    </w:p>
    <w:p w:rsidR="00DB0B33" w:rsidRDefault="00873A33" w:rsidP="00D01794">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lang w:eastAsia="pl-PL"/>
        </w:rPr>
        <w:t>Rozporządzenie Komisji (UE) nr 651/2014 z dnia 17 czerwca 2014 r. uznające niektóre rodzaje pomocy za zgodne z rynkiem wewnętrznym w zastosowaniu art. 107 i 108 Traktatu</w:t>
      </w:r>
      <w:r w:rsidR="00D01794">
        <w:rPr>
          <w:rFonts w:ascii="Arial" w:hAnsi="Arial" w:cs="Arial"/>
          <w:sz w:val="20"/>
          <w:szCs w:val="20"/>
          <w:lang w:eastAsia="pl-PL"/>
        </w:rPr>
        <w:t xml:space="preserve"> </w:t>
      </w:r>
      <w:r w:rsidR="00D01794" w:rsidRPr="00D01794">
        <w:rPr>
          <w:rFonts w:ascii="Arial" w:hAnsi="Arial" w:cs="Arial"/>
          <w:sz w:val="20"/>
          <w:szCs w:val="20"/>
          <w:lang w:eastAsia="pl-PL"/>
        </w:rPr>
        <w:t>(Dz. Urz. UE L 187 z 26 czerwca 2014 r.)</w:t>
      </w:r>
      <w:r w:rsidRPr="00255A14">
        <w:rPr>
          <w:rFonts w:ascii="Arial" w:hAnsi="Arial" w:cs="Arial"/>
          <w:sz w:val="20"/>
          <w:szCs w:val="20"/>
          <w:lang w:eastAsia="pl-PL"/>
        </w:rPr>
        <w:t>;</w:t>
      </w:r>
    </w:p>
    <w:p w:rsidR="00DB0376" w:rsidRDefault="00DB0376"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Komisji (UE) nr 1407/2013 z dnia 18 grudnia 2013 r. w sprawie stosowania art. 107 i 108 Traktatu o funkcjonowaniu Unii Europejskiej do pomocy de minimis (Dz. Urz. UE L 352 z 24.12.2013)</w:t>
      </w:r>
      <w:r>
        <w:rPr>
          <w:rFonts w:ascii="Arial" w:hAnsi="Arial" w:cs="Arial"/>
          <w:sz w:val="20"/>
          <w:szCs w:val="20"/>
        </w:rPr>
        <w:t>;</w:t>
      </w:r>
    </w:p>
    <w:p w:rsidR="00873A33" w:rsidRDefault="00DB0B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 xml:space="preserve">Ustawa z dnia 11 lipca 2014 r. o zasadach realizacji programów w zakresie polityki spójności finansowanych w perspektywie finansowej 2014-2020 (Dz. U. z </w:t>
      </w:r>
      <w:r>
        <w:rPr>
          <w:rFonts w:ascii="Arial" w:hAnsi="Arial" w:cs="Arial"/>
          <w:sz w:val="20"/>
          <w:szCs w:val="20"/>
        </w:rPr>
        <w:t>2016</w:t>
      </w:r>
      <w:r w:rsidRPr="00255A14">
        <w:rPr>
          <w:rFonts w:ascii="Arial" w:hAnsi="Arial" w:cs="Arial"/>
          <w:sz w:val="20"/>
          <w:szCs w:val="20"/>
        </w:rPr>
        <w:t xml:space="preserve"> r. poz. </w:t>
      </w:r>
      <w:r>
        <w:rPr>
          <w:rFonts w:ascii="Arial" w:hAnsi="Arial" w:cs="Arial"/>
          <w:sz w:val="20"/>
          <w:szCs w:val="20"/>
        </w:rPr>
        <w:t>217 j.t.</w:t>
      </w:r>
      <w:r w:rsidR="00275750">
        <w:rPr>
          <w:rFonts w:ascii="Arial" w:hAnsi="Arial" w:cs="Arial"/>
          <w:sz w:val="20"/>
          <w:szCs w:val="20"/>
        </w:rPr>
        <w:t xml:space="preserve"> </w:t>
      </w:r>
      <w:r w:rsidR="00275750" w:rsidRPr="003B232E">
        <w:rPr>
          <w:rFonts w:ascii="Arial" w:hAnsi="Arial" w:cs="Arial"/>
          <w:sz w:val="20"/>
          <w:szCs w:val="20"/>
        </w:rPr>
        <w:t>ze zm.</w:t>
      </w:r>
      <w:r w:rsidRPr="003B232E">
        <w:rPr>
          <w:rFonts w:ascii="Arial" w:hAnsi="Arial" w:cs="Arial"/>
          <w:sz w:val="20"/>
          <w:szCs w:val="20"/>
        </w:rPr>
        <w:t>);</w:t>
      </w:r>
    </w:p>
    <w:p w:rsidR="005E5B57" w:rsidRDefault="005A4519">
      <w:pPr>
        <w:pStyle w:val="Akapitzlist"/>
        <w:numPr>
          <w:ilvl w:val="0"/>
          <w:numId w:val="1"/>
        </w:numPr>
        <w:tabs>
          <w:tab w:val="left" w:pos="709"/>
        </w:tabs>
        <w:spacing w:line="276" w:lineRule="auto"/>
        <w:ind w:left="709" w:hanging="356"/>
        <w:jc w:val="both"/>
        <w:rPr>
          <w:rFonts w:ascii="Arial" w:hAnsi="Arial" w:cs="Arial"/>
          <w:sz w:val="20"/>
          <w:szCs w:val="20"/>
        </w:rPr>
      </w:pPr>
      <w:r w:rsidRPr="005A4519">
        <w:rPr>
          <w:rFonts w:ascii="Arial" w:hAnsi="Arial" w:cs="Arial"/>
          <w:sz w:val="20"/>
          <w:szCs w:val="20"/>
        </w:rPr>
        <w:t>Ustawa z dnia 14 czerwca 1960 r. Kodeks postępowania admin</w:t>
      </w:r>
      <w:r>
        <w:rPr>
          <w:rFonts w:ascii="Arial" w:hAnsi="Arial" w:cs="Arial"/>
          <w:sz w:val="20"/>
          <w:szCs w:val="20"/>
        </w:rPr>
        <w:t xml:space="preserve">istracyjnego (Dz.U. </w:t>
      </w:r>
      <w:r w:rsidRPr="005A4519">
        <w:rPr>
          <w:rFonts w:ascii="Arial" w:hAnsi="Arial" w:cs="Arial"/>
          <w:sz w:val="20"/>
          <w:szCs w:val="20"/>
        </w:rPr>
        <w:t xml:space="preserve">z 2016 r., poz. 23 </w:t>
      </w:r>
      <w:r w:rsidR="00582033">
        <w:rPr>
          <w:rFonts w:ascii="Arial" w:hAnsi="Arial" w:cs="Arial"/>
          <w:sz w:val="20"/>
          <w:szCs w:val="20"/>
        </w:rPr>
        <w:t xml:space="preserve">j.t. </w:t>
      </w:r>
      <w:r w:rsidRPr="005A4519">
        <w:rPr>
          <w:rFonts w:ascii="Arial" w:hAnsi="Arial" w:cs="Arial"/>
          <w:sz w:val="20"/>
          <w:szCs w:val="20"/>
        </w:rPr>
        <w:t>ze zm.), zwana dalej KPA</w:t>
      </w:r>
      <w:r>
        <w:rPr>
          <w:rFonts w:ascii="Arial" w:hAnsi="Arial" w:cs="Arial"/>
          <w:sz w:val="20"/>
          <w:szCs w:val="20"/>
        </w:rPr>
        <w:t>;</w:t>
      </w:r>
    </w:p>
    <w:p w:rsidR="00873A33" w:rsidRDefault="00873A33" w:rsidP="00873A33">
      <w:pPr>
        <w:pStyle w:val="Akapitzlist"/>
        <w:numPr>
          <w:ilvl w:val="0"/>
          <w:numId w:val="1"/>
        </w:numPr>
        <w:spacing w:line="276" w:lineRule="auto"/>
        <w:ind w:left="709" w:hanging="349"/>
        <w:jc w:val="both"/>
        <w:rPr>
          <w:rFonts w:ascii="Arial" w:hAnsi="Arial" w:cs="Arial"/>
          <w:sz w:val="20"/>
          <w:szCs w:val="20"/>
        </w:rPr>
      </w:pPr>
      <w:r w:rsidRPr="00255A14">
        <w:rPr>
          <w:rFonts w:ascii="Arial" w:hAnsi="Arial" w:cs="Arial"/>
          <w:sz w:val="20"/>
          <w:szCs w:val="20"/>
        </w:rPr>
        <w:t>Ustawa z dnia 27 sierpnia 2009 r. o finansach publicznych (Dz. U. z 201</w:t>
      </w:r>
      <w:r w:rsidR="007D3904">
        <w:rPr>
          <w:rFonts w:ascii="Arial" w:hAnsi="Arial" w:cs="Arial"/>
          <w:sz w:val="20"/>
          <w:szCs w:val="20"/>
        </w:rPr>
        <w:t>6</w:t>
      </w:r>
      <w:r w:rsidRPr="00255A14">
        <w:rPr>
          <w:rFonts w:ascii="Arial" w:hAnsi="Arial" w:cs="Arial"/>
          <w:sz w:val="20"/>
          <w:szCs w:val="20"/>
        </w:rPr>
        <w:t xml:space="preserve"> r. poz. </w:t>
      </w:r>
      <w:r w:rsidR="007D3904">
        <w:rPr>
          <w:rFonts w:ascii="Arial" w:hAnsi="Arial" w:cs="Arial"/>
          <w:sz w:val="20"/>
          <w:szCs w:val="20"/>
        </w:rPr>
        <w:t>1870</w:t>
      </w:r>
      <w:r w:rsidRPr="00255A14">
        <w:rPr>
          <w:rFonts w:ascii="Arial" w:hAnsi="Arial" w:cs="Arial"/>
          <w:sz w:val="20"/>
          <w:szCs w:val="20"/>
        </w:rPr>
        <w:t xml:space="preserve">, </w:t>
      </w:r>
      <w:r w:rsidR="0077174F">
        <w:rPr>
          <w:rFonts w:ascii="Arial" w:hAnsi="Arial" w:cs="Arial"/>
          <w:sz w:val="20"/>
          <w:szCs w:val="20"/>
        </w:rPr>
        <w:br/>
      </w:r>
      <w:r w:rsidR="00906A86">
        <w:rPr>
          <w:rFonts w:ascii="Arial" w:hAnsi="Arial" w:cs="Arial"/>
          <w:sz w:val="20"/>
          <w:szCs w:val="20"/>
        </w:rPr>
        <w:t xml:space="preserve">j.t. </w:t>
      </w:r>
      <w:r w:rsidRPr="00255A14">
        <w:rPr>
          <w:rFonts w:ascii="Arial" w:hAnsi="Arial" w:cs="Arial"/>
          <w:sz w:val="20"/>
          <w:szCs w:val="20"/>
        </w:rPr>
        <w:t>z</w:t>
      </w:r>
      <w:r w:rsidR="00906A86">
        <w:rPr>
          <w:rFonts w:ascii="Arial" w:hAnsi="Arial" w:cs="Arial"/>
          <w:sz w:val="20"/>
          <w:szCs w:val="20"/>
        </w:rPr>
        <w:t>e</w:t>
      </w:r>
      <w:r w:rsidRPr="00255A14">
        <w:rPr>
          <w:rFonts w:ascii="Arial" w:hAnsi="Arial" w:cs="Arial"/>
          <w:sz w:val="20"/>
          <w:szCs w:val="20"/>
        </w:rPr>
        <w:t xml:space="preserve"> zm.);</w:t>
      </w:r>
    </w:p>
    <w:p w:rsidR="005E5B57" w:rsidRDefault="00884D03">
      <w:pPr>
        <w:pStyle w:val="Akapitzlist"/>
        <w:numPr>
          <w:ilvl w:val="0"/>
          <w:numId w:val="1"/>
        </w:numPr>
        <w:spacing w:line="276" w:lineRule="auto"/>
        <w:ind w:left="709" w:hanging="349"/>
        <w:jc w:val="both"/>
        <w:rPr>
          <w:rFonts w:ascii="Arial" w:hAnsi="Arial" w:cs="Arial"/>
          <w:sz w:val="20"/>
          <w:szCs w:val="20"/>
        </w:rPr>
      </w:pPr>
      <w:r>
        <w:rPr>
          <w:rFonts w:ascii="Arial" w:hAnsi="Arial" w:cs="Arial"/>
          <w:sz w:val="20"/>
          <w:szCs w:val="20"/>
        </w:rPr>
        <w:t>Ustawa z dnia 30 kwietnia 2004 r. o postępowaniu w sprawach dotyczących pomocy publicznej (Dz.</w:t>
      </w:r>
      <w:r w:rsidR="004054A2">
        <w:rPr>
          <w:rFonts w:ascii="Arial" w:hAnsi="Arial" w:cs="Arial"/>
          <w:sz w:val="20"/>
          <w:szCs w:val="20"/>
        </w:rPr>
        <w:t xml:space="preserve"> </w:t>
      </w:r>
      <w:r>
        <w:rPr>
          <w:rFonts w:ascii="Arial" w:hAnsi="Arial" w:cs="Arial"/>
          <w:sz w:val="20"/>
          <w:szCs w:val="20"/>
        </w:rPr>
        <w:t>U.</w:t>
      </w:r>
      <w:r w:rsidR="00AA2CE6">
        <w:rPr>
          <w:rFonts w:ascii="Arial" w:hAnsi="Arial" w:cs="Arial"/>
          <w:sz w:val="20"/>
          <w:szCs w:val="20"/>
        </w:rPr>
        <w:t xml:space="preserve"> z </w:t>
      </w:r>
      <w:r>
        <w:rPr>
          <w:rFonts w:ascii="Arial" w:hAnsi="Arial" w:cs="Arial"/>
          <w:sz w:val="20"/>
          <w:szCs w:val="20"/>
        </w:rPr>
        <w:t>2016</w:t>
      </w:r>
      <w:r w:rsidR="00AA2CE6">
        <w:rPr>
          <w:rFonts w:ascii="Arial" w:hAnsi="Arial" w:cs="Arial"/>
          <w:sz w:val="20"/>
          <w:szCs w:val="20"/>
        </w:rPr>
        <w:t xml:space="preserve"> r</w:t>
      </w:r>
      <w:r>
        <w:rPr>
          <w:rFonts w:ascii="Arial" w:hAnsi="Arial" w:cs="Arial"/>
          <w:sz w:val="20"/>
          <w:szCs w:val="20"/>
        </w:rPr>
        <w:t>.</w:t>
      </w:r>
      <w:r w:rsidR="00AA2CE6">
        <w:rPr>
          <w:rFonts w:ascii="Arial" w:hAnsi="Arial" w:cs="Arial"/>
          <w:sz w:val="20"/>
          <w:szCs w:val="20"/>
        </w:rPr>
        <w:t xml:space="preserve"> poz. </w:t>
      </w:r>
      <w:r>
        <w:rPr>
          <w:rFonts w:ascii="Arial" w:hAnsi="Arial" w:cs="Arial"/>
          <w:sz w:val="20"/>
          <w:szCs w:val="20"/>
        </w:rPr>
        <w:t>1808 j.t.</w:t>
      </w:r>
      <w:r w:rsidR="003D3ECB">
        <w:rPr>
          <w:rFonts w:ascii="Arial" w:hAnsi="Arial" w:cs="Arial"/>
          <w:sz w:val="20"/>
          <w:szCs w:val="20"/>
        </w:rPr>
        <w:t xml:space="preserve"> ze zm.</w:t>
      </w:r>
      <w:r>
        <w:rPr>
          <w:rFonts w:ascii="Arial" w:hAnsi="Arial" w:cs="Arial"/>
          <w:sz w:val="20"/>
          <w:szCs w:val="20"/>
        </w:rPr>
        <w:t>);</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3 września 2015 r. w sprawie udzielania regionalnej pomocy inwestycyjnej w zakresie celu tematycznego 3 wzmacnianie konkurencyjności mikro, małych i średnich przedsiębiorców w ramach regionalnych programów operacyjnych na lata 2014-2020 (Dz. U. z 2015 poz. 1377);</w:t>
      </w:r>
    </w:p>
    <w:p w:rsidR="00DB0376" w:rsidRPr="00255A14" w:rsidRDefault="00DB0376"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t>Rozporządzenie Ministra Infrastruktury i Rozwoju z dnia 19 marca 2015 r. w sprawie udzielania pomocy de minimis w ramach regionalnych programów operacyjnych na lata 2014–2020 (</w:t>
      </w:r>
      <w:r w:rsidRPr="00255A14">
        <w:rPr>
          <w:rFonts w:ascii="Arial" w:hAnsi="Arial" w:cs="Arial"/>
          <w:sz w:val="20"/>
          <w:szCs w:val="20"/>
          <w:lang w:eastAsia="pl-PL"/>
        </w:rPr>
        <w:t>Dz. U. z 2015 r. poz. 488</w:t>
      </w:r>
      <w:r w:rsidRPr="00255A14">
        <w:rPr>
          <w:rFonts w:ascii="Arial" w:hAnsi="Arial" w:cs="Arial"/>
          <w:sz w:val="20"/>
          <w:szCs w:val="20"/>
        </w:rPr>
        <w:t>)</w:t>
      </w:r>
      <w:r>
        <w:rPr>
          <w:rFonts w:ascii="Arial" w:hAnsi="Arial" w:cs="Arial"/>
          <w:sz w:val="20"/>
          <w:szCs w:val="20"/>
        </w:rPr>
        <w:t>;</w:t>
      </w:r>
    </w:p>
    <w:p w:rsidR="00873A33" w:rsidRDefault="00873A33" w:rsidP="00873A33">
      <w:pPr>
        <w:pStyle w:val="Akapitzlist"/>
        <w:numPr>
          <w:ilvl w:val="0"/>
          <w:numId w:val="1"/>
        </w:numPr>
        <w:tabs>
          <w:tab w:val="left" w:pos="709"/>
        </w:tabs>
        <w:spacing w:line="276" w:lineRule="auto"/>
        <w:ind w:left="709" w:hanging="352"/>
        <w:jc w:val="both"/>
        <w:rPr>
          <w:rFonts w:ascii="Arial" w:hAnsi="Arial" w:cs="Arial"/>
          <w:sz w:val="20"/>
          <w:szCs w:val="20"/>
        </w:rPr>
      </w:pPr>
      <w:r w:rsidRPr="00255A14">
        <w:rPr>
          <w:rFonts w:ascii="Arial" w:hAnsi="Arial" w:cs="Arial"/>
          <w:sz w:val="20"/>
          <w:szCs w:val="20"/>
        </w:rPr>
        <w:lastRenderedPageBreak/>
        <w:t>Rozporządzenie Ministra Rozwoju Regionalnego z dnia 18 grudnia 2009 r. w sprawie warunków i trybu udzielania i rozliczania zaliczek oraz zakresu i terminów składania wniosków</w:t>
      </w:r>
      <w:r w:rsidR="009A48CA">
        <w:rPr>
          <w:rFonts w:ascii="Arial" w:hAnsi="Arial" w:cs="Arial"/>
          <w:sz w:val="20"/>
          <w:szCs w:val="20"/>
        </w:rPr>
        <w:t xml:space="preserve"> </w:t>
      </w:r>
      <w:r w:rsidRPr="00255A14">
        <w:rPr>
          <w:rFonts w:ascii="Arial" w:hAnsi="Arial" w:cs="Arial"/>
          <w:sz w:val="20"/>
          <w:szCs w:val="20"/>
        </w:rPr>
        <w:t xml:space="preserve">o płatność w ramach programów finansowanych z udziałem środków europejskich </w:t>
      </w:r>
      <w:r w:rsidRPr="00255A14">
        <w:rPr>
          <w:rFonts w:ascii="Arial" w:hAnsi="Arial" w:cs="Arial"/>
          <w:sz w:val="20"/>
          <w:szCs w:val="20"/>
        </w:rPr>
        <w:br/>
        <w:t>(Dz. U. z 20</w:t>
      </w:r>
      <w:r w:rsidR="007D3904">
        <w:rPr>
          <w:rFonts w:ascii="Arial" w:hAnsi="Arial" w:cs="Arial"/>
          <w:sz w:val="20"/>
          <w:szCs w:val="20"/>
        </w:rPr>
        <w:t>16</w:t>
      </w:r>
      <w:r w:rsidRPr="00255A14">
        <w:rPr>
          <w:rFonts w:ascii="Arial" w:hAnsi="Arial" w:cs="Arial"/>
          <w:sz w:val="20"/>
          <w:szCs w:val="20"/>
        </w:rPr>
        <w:t xml:space="preserve"> r., poz. </w:t>
      </w:r>
      <w:r w:rsidR="001240E1">
        <w:rPr>
          <w:rFonts w:ascii="Arial" w:hAnsi="Arial" w:cs="Arial"/>
          <w:sz w:val="20"/>
          <w:szCs w:val="20"/>
        </w:rPr>
        <w:t>1161 j.t.</w:t>
      </w:r>
      <w:r w:rsidRPr="00255A14">
        <w:rPr>
          <w:rFonts w:ascii="Arial" w:hAnsi="Arial" w:cs="Arial"/>
          <w:sz w:val="20"/>
          <w:szCs w:val="20"/>
        </w:rPr>
        <w:t>);</w:t>
      </w:r>
    </w:p>
    <w:p w:rsidR="00912131" w:rsidRDefault="00912131" w:rsidP="00873A33">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 z dnia 3 października 2008 r. o udostępnianiu informacji o środowisku i jego ochronie, udziale społeczeństwa w ochronie środowiska oraz ocenach oddziaływania na środowisko</w:t>
      </w:r>
      <w:r w:rsidR="00AC38E6">
        <w:rPr>
          <w:rFonts w:ascii="Arial" w:hAnsi="Arial" w:cs="Arial"/>
          <w:sz w:val="20"/>
          <w:szCs w:val="20"/>
        </w:rPr>
        <w:t xml:space="preserve"> </w:t>
      </w:r>
      <w:r w:rsidR="00AC38E6" w:rsidRPr="00AC38E6">
        <w:rPr>
          <w:rFonts w:ascii="Arial" w:hAnsi="Arial" w:cs="Arial"/>
          <w:sz w:val="20"/>
          <w:szCs w:val="20"/>
        </w:rPr>
        <w:t>(</w:t>
      </w:r>
      <w:r w:rsidR="005301F9" w:rsidRPr="005301F9">
        <w:rPr>
          <w:rFonts w:ascii="Arial" w:hAnsi="Arial" w:cs="Arial"/>
          <w:iCs/>
          <w:sz w:val="20"/>
          <w:szCs w:val="20"/>
        </w:rPr>
        <w:t>Dz. U. z 201</w:t>
      </w:r>
      <w:r w:rsidR="00190EEB">
        <w:rPr>
          <w:rFonts w:ascii="Arial" w:hAnsi="Arial" w:cs="Arial"/>
          <w:iCs/>
          <w:sz w:val="20"/>
          <w:szCs w:val="20"/>
        </w:rPr>
        <w:t xml:space="preserve">6 </w:t>
      </w:r>
      <w:r w:rsidR="005301F9" w:rsidRPr="005301F9">
        <w:rPr>
          <w:rFonts w:ascii="Arial" w:hAnsi="Arial" w:cs="Arial"/>
          <w:iCs/>
          <w:sz w:val="20"/>
          <w:szCs w:val="20"/>
        </w:rPr>
        <w:t xml:space="preserve">r., poz. </w:t>
      </w:r>
      <w:r w:rsidR="00190EEB">
        <w:rPr>
          <w:rFonts w:ascii="Arial" w:hAnsi="Arial" w:cs="Arial"/>
          <w:iCs/>
          <w:sz w:val="20"/>
          <w:szCs w:val="20"/>
        </w:rPr>
        <w:t>353</w:t>
      </w:r>
      <w:r w:rsidR="00906A86">
        <w:rPr>
          <w:rFonts w:ascii="Arial" w:hAnsi="Arial" w:cs="Arial"/>
          <w:iCs/>
          <w:sz w:val="20"/>
          <w:szCs w:val="20"/>
        </w:rPr>
        <w:t xml:space="preserve"> j.t.</w:t>
      </w:r>
      <w:r w:rsidR="005301F9" w:rsidRPr="005301F9">
        <w:rPr>
          <w:rFonts w:ascii="Arial" w:hAnsi="Arial" w:cs="Arial"/>
          <w:iCs/>
          <w:sz w:val="20"/>
          <w:szCs w:val="20"/>
        </w:rPr>
        <w:t xml:space="preserve"> ze zm.)</w:t>
      </w:r>
      <w:r w:rsidR="00AC38E6">
        <w:rPr>
          <w:rFonts w:ascii="Arial" w:hAnsi="Arial" w:cs="Arial"/>
          <w:sz w:val="20"/>
          <w:szCs w:val="20"/>
        </w:rPr>
        <w:t>;</w:t>
      </w:r>
    </w:p>
    <w:p w:rsidR="0057370F" w:rsidRPr="0057370F"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Rozporządzenie</w:t>
      </w:r>
      <w:r w:rsidRPr="0057370F">
        <w:rPr>
          <w:rFonts w:ascii="Arial" w:hAnsi="Arial" w:cs="Arial"/>
          <w:sz w:val="20"/>
          <w:szCs w:val="20"/>
        </w:rPr>
        <w:t xml:space="preserve"> Rady Ministrów z dnia 9 listopada 2010 r. w sprawie przedsięwzięć mogących znacząco oddziaływać na środowisko (Dz. U. z 201</w:t>
      </w:r>
      <w:r w:rsidR="00190EEB">
        <w:rPr>
          <w:rFonts w:ascii="Arial" w:hAnsi="Arial" w:cs="Arial"/>
          <w:sz w:val="20"/>
          <w:szCs w:val="20"/>
        </w:rPr>
        <w:t>6</w:t>
      </w:r>
      <w:r w:rsidRPr="0057370F">
        <w:rPr>
          <w:rFonts w:ascii="Arial" w:hAnsi="Arial" w:cs="Arial"/>
          <w:sz w:val="20"/>
          <w:szCs w:val="20"/>
        </w:rPr>
        <w:t xml:space="preserve"> r., poz. </w:t>
      </w:r>
      <w:r w:rsidR="00190EEB">
        <w:rPr>
          <w:rFonts w:ascii="Arial" w:hAnsi="Arial" w:cs="Arial"/>
          <w:sz w:val="20"/>
          <w:szCs w:val="20"/>
        </w:rPr>
        <w:t>71</w:t>
      </w:r>
      <w:r w:rsidRPr="0057370F">
        <w:rPr>
          <w:rFonts w:ascii="Arial" w:hAnsi="Arial" w:cs="Arial"/>
          <w:sz w:val="20"/>
          <w:szCs w:val="20"/>
        </w:rPr>
        <w:t xml:space="preserve"> </w:t>
      </w:r>
      <w:r w:rsidR="004022E1">
        <w:rPr>
          <w:rFonts w:ascii="Arial" w:hAnsi="Arial" w:cs="Arial"/>
          <w:sz w:val="20"/>
          <w:szCs w:val="20"/>
        </w:rPr>
        <w:t>j.t.</w:t>
      </w:r>
      <w:r w:rsidRPr="0057370F">
        <w:rPr>
          <w:rFonts w:ascii="Arial" w:hAnsi="Arial" w:cs="Arial"/>
          <w:sz w:val="20"/>
          <w:szCs w:val="20"/>
        </w:rPr>
        <w:t>);</w:t>
      </w:r>
    </w:p>
    <w:p w:rsidR="00B563EB" w:rsidRPr="00255A14" w:rsidRDefault="0057370F" w:rsidP="0057370F">
      <w:pPr>
        <w:pStyle w:val="Akapitzlist"/>
        <w:numPr>
          <w:ilvl w:val="0"/>
          <w:numId w:val="1"/>
        </w:numPr>
        <w:tabs>
          <w:tab w:val="left" w:pos="709"/>
        </w:tabs>
        <w:spacing w:line="276" w:lineRule="auto"/>
        <w:ind w:left="709" w:hanging="352"/>
        <w:jc w:val="both"/>
        <w:rPr>
          <w:rFonts w:ascii="Arial" w:hAnsi="Arial" w:cs="Arial"/>
          <w:sz w:val="20"/>
          <w:szCs w:val="20"/>
        </w:rPr>
      </w:pPr>
      <w:r>
        <w:rPr>
          <w:rFonts w:ascii="Arial" w:hAnsi="Arial" w:cs="Arial"/>
          <w:sz w:val="20"/>
          <w:szCs w:val="20"/>
        </w:rPr>
        <w:t>Ustawa</w:t>
      </w:r>
      <w:r w:rsidRPr="0057370F">
        <w:rPr>
          <w:rFonts w:ascii="Arial" w:hAnsi="Arial" w:cs="Arial"/>
          <w:sz w:val="20"/>
          <w:szCs w:val="20"/>
        </w:rPr>
        <w:t xml:space="preserve"> z dnia 7 lipca 1994 r. Prawo budowlane (Dz.U. z 201</w:t>
      </w:r>
      <w:r w:rsidR="0017528D">
        <w:rPr>
          <w:rFonts w:ascii="Arial" w:hAnsi="Arial" w:cs="Arial"/>
          <w:sz w:val="20"/>
          <w:szCs w:val="20"/>
        </w:rPr>
        <w:t>6</w:t>
      </w:r>
      <w:r w:rsidRPr="0057370F">
        <w:rPr>
          <w:rFonts w:ascii="Arial" w:hAnsi="Arial" w:cs="Arial"/>
          <w:sz w:val="20"/>
          <w:szCs w:val="20"/>
        </w:rPr>
        <w:t xml:space="preserve"> r., poz. </w:t>
      </w:r>
      <w:r w:rsidR="0017528D">
        <w:rPr>
          <w:rFonts w:ascii="Arial" w:hAnsi="Arial" w:cs="Arial"/>
          <w:sz w:val="20"/>
          <w:szCs w:val="20"/>
        </w:rPr>
        <w:t>290</w:t>
      </w:r>
      <w:r w:rsidRPr="0057370F">
        <w:rPr>
          <w:rFonts w:ascii="Arial" w:hAnsi="Arial" w:cs="Arial"/>
          <w:sz w:val="20"/>
          <w:szCs w:val="20"/>
        </w:rPr>
        <w:t xml:space="preserve"> </w:t>
      </w:r>
      <w:r w:rsidR="0017528D">
        <w:rPr>
          <w:rFonts w:ascii="Arial" w:hAnsi="Arial" w:cs="Arial"/>
          <w:sz w:val="20"/>
          <w:szCs w:val="20"/>
        </w:rPr>
        <w:t>j.t</w:t>
      </w:r>
      <w:r w:rsidRPr="0057370F">
        <w:rPr>
          <w:rFonts w:ascii="Arial" w:hAnsi="Arial" w:cs="Arial"/>
          <w:sz w:val="20"/>
          <w:szCs w:val="20"/>
        </w:rPr>
        <w:t>.</w:t>
      </w:r>
      <w:r w:rsidR="0002197A">
        <w:rPr>
          <w:rFonts w:ascii="Arial" w:hAnsi="Arial" w:cs="Arial"/>
          <w:sz w:val="20"/>
          <w:szCs w:val="20"/>
        </w:rPr>
        <w:t xml:space="preserve"> ze zm.</w:t>
      </w:r>
      <w:r w:rsidRPr="0057370F">
        <w:rPr>
          <w:rFonts w:ascii="Arial" w:hAnsi="Arial" w:cs="Arial"/>
          <w:sz w:val="20"/>
          <w:szCs w:val="20"/>
        </w:rPr>
        <w:t>);</w:t>
      </w:r>
    </w:p>
    <w:p w:rsidR="00BE74BA" w:rsidRDefault="00BE74BA" w:rsidP="00BE74BA">
      <w:pPr>
        <w:pStyle w:val="Akapitzlist"/>
        <w:numPr>
          <w:ilvl w:val="0"/>
          <w:numId w:val="1"/>
        </w:numPr>
        <w:tabs>
          <w:tab w:val="left" w:pos="709"/>
        </w:tabs>
        <w:spacing w:line="276" w:lineRule="auto"/>
        <w:ind w:left="709" w:hanging="352"/>
        <w:jc w:val="both"/>
        <w:rPr>
          <w:rFonts w:ascii="Arial" w:hAnsi="Arial" w:cs="Arial"/>
          <w:sz w:val="20"/>
          <w:szCs w:val="20"/>
        </w:rPr>
      </w:pPr>
      <w:r w:rsidRPr="00BE74BA">
        <w:rPr>
          <w:rFonts w:ascii="Arial" w:hAnsi="Arial" w:cs="Arial"/>
          <w:sz w:val="20"/>
          <w:szCs w:val="20"/>
        </w:rPr>
        <w:t>Rozporządzenie Ministra Rozwoju z dnia 29 stycznia 2016 r. w sprawie warunków obniżania wartości korekt finansowych oraz wydatków poniesionych nieprawidłowo związanych z</w:t>
      </w:r>
      <w:r w:rsidR="00371EC8">
        <w:rPr>
          <w:rFonts w:ascii="Arial" w:hAnsi="Arial" w:cs="Arial"/>
          <w:sz w:val="20"/>
          <w:szCs w:val="20"/>
        </w:rPr>
        <w:t> </w:t>
      </w:r>
      <w:r w:rsidRPr="00BE74BA">
        <w:rPr>
          <w:rFonts w:ascii="Arial" w:hAnsi="Arial" w:cs="Arial"/>
          <w:sz w:val="20"/>
          <w:szCs w:val="20"/>
        </w:rPr>
        <w:t>udzielaniem zamówień (Dz. U. z 2016 r., poz. 200</w:t>
      </w:r>
      <w:r w:rsidR="00183B11">
        <w:rPr>
          <w:rFonts w:ascii="Arial" w:hAnsi="Arial" w:cs="Arial"/>
          <w:sz w:val="20"/>
          <w:szCs w:val="20"/>
        </w:rPr>
        <w:t xml:space="preserve"> ze zm.</w:t>
      </w:r>
      <w:r w:rsidRPr="00BE74BA">
        <w:rPr>
          <w:rFonts w:ascii="Arial" w:hAnsi="Arial" w:cs="Arial"/>
          <w:sz w:val="20"/>
          <w:szCs w:val="20"/>
        </w:rPr>
        <w:t>).</w:t>
      </w:r>
    </w:p>
    <w:p w:rsidR="00BE74BA" w:rsidRPr="00BE74BA" w:rsidRDefault="00BE74BA" w:rsidP="00BE74BA">
      <w:pPr>
        <w:pStyle w:val="Akapitzlist"/>
        <w:tabs>
          <w:tab w:val="left" w:pos="709"/>
        </w:tabs>
        <w:spacing w:line="276" w:lineRule="auto"/>
        <w:ind w:left="709"/>
        <w:jc w:val="both"/>
        <w:rPr>
          <w:rFonts w:ascii="Arial" w:hAnsi="Arial" w:cs="Arial"/>
          <w:sz w:val="20"/>
          <w:szCs w:val="20"/>
        </w:rPr>
      </w:pPr>
    </w:p>
    <w:p w:rsidR="00BE74BA" w:rsidRPr="00BE74BA" w:rsidRDefault="00BE74BA" w:rsidP="00BE74BA">
      <w:pPr>
        <w:ind w:firstLine="708"/>
        <w:rPr>
          <w:rFonts w:ascii="Arial" w:hAnsi="Arial" w:cs="Arial"/>
          <w:sz w:val="20"/>
          <w:szCs w:val="20"/>
        </w:rPr>
      </w:pPr>
      <w:r w:rsidRPr="00BE74BA">
        <w:rPr>
          <w:rFonts w:ascii="Arial" w:hAnsi="Arial" w:cs="Arial"/>
          <w:sz w:val="20"/>
          <w:szCs w:val="20"/>
        </w:rPr>
        <w:t>Ponadto, konkurs jest organizowany w szczególności w oparciu o następujące dokumenty:</w:t>
      </w:r>
    </w:p>
    <w:p w:rsidR="00521EBE" w:rsidRPr="00387991"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B563EB">
        <w:rPr>
          <w:rFonts w:ascii="Arial" w:hAnsi="Arial" w:cs="Arial"/>
          <w:bCs/>
          <w:sz w:val="20"/>
          <w:szCs w:val="20"/>
          <w:lang w:eastAsia="pl-PL"/>
        </w:rPr>
        <w:t xml:space="preserve">Wytyczne Ministra Rozwoju </w:t>
      </w:r>
      <w:r w:rsidR="00FD2C5F">
        <w:rPr>
          <w:rFonts w:ascii="Arial" w:hAnsi="Arial" w:cs="Arial"/>
          <w:bCs/>
          <w:sz w:val="20"/>
          <w:szCs w:val="20"/>
          <w:lang w:eastAsia="pl-PL"/>
        </w:rPr>
        <w:t xml:space="preserve">i Finansów </w:t>
      </w:r>
      <w:r w:rsidRPr="00B563EB">
        <w:rPr>
          <w:rFonts w:ascii="Arial" w:hAnsi="Arial" w:cs="Arial"/>
          <w:bCs/>
          <w:sz w:val="20"/>
          <w:szCs w:val="20"/>
          <w:lang w:eastAsia="pl-PL"/>
        </w:rPr>
        <w:t xml:space="preserve">w zakresie trybów wyboru projektów na lata 2014-2020 </w:t>
      </w:r>
      <w:r w:rsidRPr="00387991">
        <w:rPr>
          <w:rFonts w:ascii="Arial" w:hAnsi="Arial" w:cs="Arial"/>
          <w:bCs/>
          <w:sz w:val="20"/>
          <w:szCs w:val="20"/>
          <w:lang w:eastAsia="pl-PL"/>
        </w:rPr>
        <w:t xml:space="preserve">z dnia </w:t>
      </w:r>
      <w:r w:rsidR="0002197A" w:rsidRPr="00387991">
        <w:rPr>
          <w:rFonts w:ascii="Arial" w:hAnsi="Arial" w:cs="Arial"/>
          <w:bCs/>
          <w:sz w:val="20"/>
          <w:szCs w:val="20"/>
          <w:lang w:eastAsia="pl-PL"/>
        </w:rPr>
        <w:t>6 marca 2017</w:t>
      </w:r>
      <w:r w:rsidRPr="00387991">
        <w:rPr>
          <w:rFonts w:ascii="Arial" w:hAnsi="Arial" w:cs="Arial"/>
          <w:bCs/>
          <w:sz w:val="20"/>
          <w:szCs w:val="20"/>
          <w:lang w:eastAsia="pl-PL"/>
        </w:rPr>
        <w:t xml:space="preserve"> r.;</w:t>
      </w:r>
    </w:p>
    <w:p w:rsidR="00521EBE" w:rsidRPr="0002197A"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255A14">
        <w:rPr>
          <w:rFonts w:ascii="Arial" w:hAnsi="Arial" w:cs="Arial"/>
          <w:bCs/>
          <w:sz w:val="20"/>
          <w:szCs w:val="20"/>
          <w:lang w:eastAsia="pl-PL"/>
        </w:rPr>
        <w:t>Wytyczne Ministra Rozwoju w zakresie kwalifikowalno</w:t>
      </w:r>
      <w:r w:rsidRPr="00255A14">
        <w:rPr>
          <w:rFonts w:ascii="Arial" w:hAnsi="Arial" w:cs="Arial"/>
          <w:sz w:val="20"/>
          <w:szCs w:val="20"/>
          <w:lang w:eastAsia="pl-PL"/>
        </w:rPr>
        <w:t>ś</w:t>
      </w:r>
      <w:r w:rsidRPr="00255A14">
        <w:rPr>
          <w:rFonts w:ascii="Arial" w:hAnsi="Arial" w:cs="Arial"/>
          <w:bCs/>
          <w:sz w:val="20"/>
          <w:szCs w:val="20"/>
          <w:lang w:eastAsia="pl-PL"/>
        </w:rPr>
        <w:t>ci wydatków w ramach Europejskiego Funduszu Rozwoju Regionalnego, Europejskiego Funduszu Społecznego oraz</w:t>
      </w:r>
      <w:r w:rsidRPr="00255A14">
        <w:rPr>
          <w:rFonts w:ascii="Arial" w:hAnsi="Arial" w:cs="Arial"/>
          <w:sz w:val="20"/>
          <w:szCs w:val="20"/>
        </w:rPr>
        <w:t xml:space="preserve"> </w:t>
      </w:r>
      <w:r w:rsidRPr="00255A14">
        <w:rPr>
          <w:rFonts w:ascii="Arial" w:hAnsi="Arial" w:cs="Arial"/>
          <w:bCs/>
          <w:sz w:val="20"/>
          <w:szCs w:val="20"/>
          <w:lang w:eastAsia="pl-PL"/>
        </w:rPr>
        <w:t>Funduszu Spójno</w:t>
      </w:r>
      <w:r w:rsidRPr="00255A14">
        <w:rPr>
          <w:rFonts w:ascii="Arial" w:hAnsi="Arial" w:cs="Arial"/>
          <w:sz w:val="20"/>
          <w:szCs w:val="20"/>
          <w:lang w:eastAsia="pl-PL"/>
        </w:rPr>
        <w:t>ś</w:t>
      </w:r>
      <w:r w:rsidRPr="00255A14">
        <w:rPr>
          <w:rFonts w:ascii="Arial" w:hAnsi="Arial" w:cs="Arial"/>
          <w:bCs/>
          <w:sz w:val="20"/>
          <w:szCs w:val="20"/>
          <w:lang w:eastAsia="pl-PL"/>
        </w:rPr>
        <w:t xml:space="preserve">ci na lata 2014-2020 z </w:t>
      </w:r>
      <w:r w:rsidRPr="0002197A">
        <w:rPr>
          <w:rFonts w:ascii="Arial" w:hAnsi="Arial" w:cs="Arial"/>
          <w:bCs/>
          <w:sz w:val="20"/>
          <w:szCs w:val="20"/>
          <w:lang w:eastAsia="pl-PL"/>
        </w:rPr>
        <w:t>dnia 1</w:t>
      </w:r>
      <w:r w:rsidR="00A41792" w:rsidRPr="0002197A">
        <w:rPr>
          <w:rFonts w:ascii="Arial" w:hAnsi="Arial" w:cs="Arial"/>
          <w:bCs/>
          <w:sz w:val="20"/>
          <w:szCs w:val="20"/>
          <w:lang w:eastAsia="pl-PL"/>
        </w:rPr>
        <w:t>9</w:t>
      </w:r>
      <w:r w:rsidRPr="0002197A">
        <w:rPr>
          <w:rFonts w:ascii="Arial" w:hAnsi="Arial" w:cs="Arial"/>
          <w:bCs/>
          <w:sz w:val="20"/>
          <w:szCs w:val="20"/>
          <w:lang w:eastAsia="pl-PL"/>
        </w:rPr>
        <w:t xml:space="preserve"> </w:t>
      </w:r>
      <w:r w:rsidR="00A41792" w:rsidRPr="0002197A">
        <w:rPr>
          <w:rFonts w:ascii="Arial" w:hAnsi="Arial" w:cs="Arial"/>
          <w:bCs/>
          <w:sz w:val="20"/>
          <w:szCs w:val="20"/>
          <w:lang w:eastAsia="pl-PL"/>
        </w:rPr>
        <w:t>września</w:t>
      </w:r>
      <w:r w:rsidRPr="0002197A">
        <w:rPr>
          <w:rFonts w:ascii="Arial" w:hAnsi="Arial" w:cs="Arial"/>
          <w:bCs/>
          <w:sz w:val="20"/>
          <w:szCs w:val="20"/>
          <w:lang w:eastAsia="pl-PL"/>
        </w:rPr>
        <w:t xml:space="preserve"> 201</w:t>
      </w:r>
      <w:r w:rsidR="00A41792" w:rsidRPr="0002197A">
        <w:rPr>
          <w:rFonts w:ascii="Arial" w:hAnsi="Arial" w:cs="Arial"/>
          <w:bCs/>
          <w:sz w:val="20"/>
          <w:szCs w:val="20"/>
          <w:lang w:eastAsia="pl-PL"/>
        </w:rPr>
        <w:t>6</w:t>
      </w:r>
      <w:r w:rsidRPr="0002197A">
        <w:rPr>
          <w:rFonts w:ascii="Arial" w:hAnsi="Arial" w:cs="Arial"/>
          <w:bCs/>
          <w:sz w:val="20"/>
          <w:szCs w:val="20"/>
          <w:lang w:eastAsia="pl-PL"/>
        </w:rPr>
        <w:t xml:space="preserve"> r.;</w:t>
      </w:r>
    </w:p>
    <w:p w:rsidR="00521EBE"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w:t>
      </w:r>
      <w:r w:rsidRPr="00255A14">
        <w:rPr>
          <w:rFonts w:ascii="Arial" w:hAnsi="Arial" w:cs="Arial"/>
          <w:bCs/>
          <w:sz w:val="20"/>
          <w:szCs w:val="20"/>
          <w:lang w:eastAsia="pl-PL"/>
        </w:rPr>
        <w:t>Ministra Infrastruktury i Rozwoju</w:t>
      </w:r>
      <w:r w:rsidRPr="00255A14">
        <w:rPr>
          <w:rFonts w:ascii="Arial" w:hAnsi="Arial" w:cs="Arial"/>
          <w:sz w:val="20"/>
          <w:szCs w:val="20"/>
        </w:rPr>
        <w:t xml:space="preserve"> w zakresie monitorowania postępu rzeczowego realizacji programów operacyjnych na lata 2014-2020 z dnia 22 kwietnia 2015 r.;</w:t>
      </w:r>
    </w:p>
    <w:p w:rsidR="00521EBE" w:rsidRPr="006F5BE3" w:rsidRDefault="00873A33" w:rsidP="00666929">
      <w:pPr>
        <w:numPr>
          <w:ilvl w:val="0"/>
          <w:numId w:val="3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 xml:space="preserve">w zakresie realizacji zasady równości szans </w:t>
      </w:r>
      <w:r w:rsidR="00D70C2D">
        <w:rPr>
          <w:rFonts w:ascii="Arial" w:hAnsi="Arial" w:cs="Arial"/>
          <w:sz w:val="20"/>
          <w:szCs w:val="20"/>
        </w:rPr>
        <w:br/>
      </w:r>
      <w:r w:rsidRPr="00255A14">
        <w:rPr>
          <w:rFonts w:ascii="Arial" w:hAnsi="Arial" w:cs="Arial"/>
          <w:sz w:val="20"/>
          <w:szCs w:val="20"/>
        </w:rPr>
        <w:t xml:space="preserve">i niedyskryminacji, w tym dostępności dla osób z niepełnosprawnościami oraz zasady </w:t>
      </w:r>
      <w:r w:rsidRPr="006F5BE3">
        <w:rPr>
          <w:rFonts w:ascii="Arial" w:hAnsi="Arial" w:cs="Arial"/>
          <w:sz w:val="20"/>
          <w:szCs w:val="20"/>
        </w:rPr>
        <w:t xml:space="preserve">równości szans kobiet i mężczyzn w ramach funduszy unijnych na lata 2014-2020 </w:t>
      </w:r>
      <w:r w:rsidR="0077174F" w:rsidRPr="006F5BE3">
        <w:rPr>
          <w:rFonts w:ascii="Arial" w:hAnsi="Arial" w:cs="Arial"/>
          <w:sz w:val="20"/>
          <w:szCs w:val="20"/>
        </w:rPr>
        <w:br/>
      </w:r>
      <w:r w:rsidRPr="006F5BE3">
        <w:rPr>
          <w:rFonts w:ascii="Arial" w:hAnsi="Arial" w:cs="Arial"/>
          <w:sz w:val="20"/>
          <w:szCs w:val="20"/>
        </w:rPr>
        <w:t>z dnia 8 maja 2015 r.;</w:t>
      </w:r>
    </w:p>
    <w:p w:rsidR="00521EBE" w:rsidRPr="006F5BE3" w:rsidRDefault="00873A33" w:rsidP="00666929">
      <w:pPr>
        <w:numPr>
          <w:ilvl w:val="0"/>
          <w:numId w:val="39"/>
        </w:numPr>
        <w:spacing w:line="276" w:lineRule="auto"/>
        <w:jc w:val="both"/>
        <w:rPr>
          <w:rFonts w:ascii="Arial" w:hAnsi="Arial" w:cs="Arial"/>
          <w:sz w:val="20"/>
          <w:szCs w:val="20"/>
        </w:rPr>
      </w:pPr>
      <w:r w:rsidRPr="006F5BE3">
        <w:rPr>
          <w:rFonts w:ascii="Arial" w:hAnsi="Arial" w:cs="Arial"/>
          <w:sz w:val="20"/>
          <w:szCs w:val="20"/>
        </w:rPr>
        <w:t xml:space="preserve">Wytyczne </w:t>
      </w:r>
      <w:r w:rsidR="0076551E" w:rsidRPr="006F5BE3">
        <w:rPr>
          <w:rFonts w:ascii="Arial" w:hAnsi="Arial" w:cs="Arial"/>
          <w:bCs/>
          <w:sz w:val="20"/>
          <w:szCs w:val="20"/>
          <w:lang w:eastAsia="pl-PL"/>
        </w:rPr>
        <w:t xml:space="preserve">Ministra Rozwoju </w:t>
      </w:r>
      <w:r w:rsidR="001C1ACD">
        <w:rPr>
          <w:rFonts w:ascii="Arial" w:hAnsi="Arial" w:cs="Arial"/>
          <w:bCs/>
          <w:sz w:val="20"/>
          <w:szCs w:val="20"/>
          <w:lang w:eastAsia="pl-PL"/>
        </w:rPr>
        <w:t xml:space="preserve">i Finansów </w:t>
      </w:r>
      <w:r w:rsidRPr="006F5BE3">
        <w:rPr>
          <w:rFonts w:ascii="Arial" w:hAnsi="Arial" w:cs="Arial"/>
          <w:sz w:val="20"/>
          <w:szCs w:val="20"/>
        </w:rPr>
        <w:t xml:space="preserve">w zakresie informacji i promocji programów operacyjnych polityki spójności na lata 2014-2020 z dnia 3 </w:t>
      </w:r>
      <w:r w:rsidR="00152CDC" w:rsidRPr="006F5BE3">
        <w:rPr>
          <w:rFonts w:ascii="Arial" w:hAnsi="Arial" w:cs="Arial"/>
          <w:sz w:val="20"/>
          <w:szCs w:val="20"/>
        </w:rPr>
        <w:t>listopada</w:t>
      </w:r>
      <w:r w:rsidRPr="006F5BE3">
        <w:rPr>
          <w:rFonts w:ascii="Arial" w:hAnsi="Arial" w:cs="Arial"/>
          <w:sz w:val="20"/>
          <w:szCs w:val="20"/>
        </w:rPr>
        <w:t xml:space="preserve"> 201</w:t>
      </w:r>
      <w:r w:rsidR="00152CDC" w:rsidRPr="006F5BE3">
        <w:rPr>
          <w:rFonts w:ascii="Arial" w:hAnsi="Arial" w:cs="Arial"/>
          <w:sz w:val="20"/>
          <w:szCs w:val="20"/>
        </w:rPr>
        <w:t>6</w:t>
      </w:r>
      <w:r w:rsidRPr="006F5BE3">
        <w:rPr>
          <w:rFonts w:ascii="Arial" w:hAnsi="Arial" w:cs="Arial"/>
          <w:sz w:val="20"/>
          <w:szCs w:val="20"/>
        </w:rPr>
        <w:t xml:space="preserve"> r.;</w:t>
      </w:r>
    </w:p>
    <w:p w:rsidR="00521EBE" w:rsidRDefault="00873A33" w:rsidP="00666929">
      <w:pPr>
        <w:numPr>
          <w:ilvl w:val="0"/>
          <w:numId w:val="39"/>
        </w:numPr>
        <w:spacing w:line="276" w:lineRule="auto"/>
        <w:jc w:val="both"/>
        <w:rPr>
          <w:rFonts w:ascii="Arial" w:hAnsi="Arial" w:cs="Arial"/>
          <w:sz w:val="20"/>
          <w:szCs w:val="20"/>
        </w:rPr>
      </w:pPr>
      <w:r w:rsidRPr="00255A14">
        <w:rPr>
          <w:rFonts w:ascii="Arial" w:hAnsi="Arial" w:cs="Arial"/>
          <w:sz w:val="20"/>
          <w:szCs w:val="20"/>
        </w:rPr>
        <w:t xml:space="preserve">Wytyczne </w:t>
      </w:r>
      <w:r w:rsidR="0076551E" w:rsidRPr="00255A14">
        <w:rPr>
          <w:rFonts w:ascii="Arial" w:hAnsi="Arial" w:cs="Arial"/>
          <w:bCs/>
          <w:sz w:val="20"/>
          <w:szCs w:val="20"/>
          <w:lang w:eastAsia="pl-PL"/>
        </w:rPr>
        <w:t xml:space="preserve">Ministra Infrastruktury i Rozwoju </w:t>
      </w:r>
      <w:r w:rsidRPr="00255A14">
        <w:rPr>
          <w:rFonts w:ascii="Arial" w:hAnsi="Arial" w:cs="Arial"/>
          <w:sz w:val="20"/>
          <w:szCs w:val="20"/>
        </w:rPr>
        <w:t>w zakresie sposobu korygowania i odzyskiwania nieprawidłowych</w:t>
      </w:r>
      <w:r w:rsidR="002902A0">
        <w:rPr>
          <w:rFonts w:ascii="Arial" w:hAnsi="Arial" w:cs="Arial"/>
          <w:sz w:val="20"/>
          <w:szCs w:val="20"/>
        </w:rPr>
        <w:t> </w:t>
      </w:r>
      <w:r w:rsidRPr="00255A14">
        <w:rPr>
          <w:rFonts w:ascii="Arial" w:hAnsi="Arial" w:cs="Arial"/>
          <w:sz w:val="20"/>
          <w:szCs w:val="20"/>
        </w:rPr>
        <w:t>wydatków oraz raportowania nieprawidłowości w ramach programów operacyjnych</w:t>
      </w:r>
      <w:r w:rsidR="002902A0">
        <w:rPr>
          <w:rFonts w:ascii="Arial" w:hAnsi="Arial" w:cs="Arial"/>
          <w:sz w:val="20"/>
          <w:szCs w:val="20"/>
        </w:rPr>
        <w:t> </w:t>
      </w:r>
      <w:r w:rsidRPr="00255A14">
        <w:rPr>
          <w:rFonts w:ascii="Arial" w:hAnsi="Arial" w:cs="Arial"/>
          <w:sz w:val="20"/>
          <w:szCs w:val="20"/>
        </w:rPr>
        <w:t>polityki</w:t>
      </w:r>
      <w:r w:rsidR="002902A0">
        <w:rPr>
          <w:rFonts w:ascii="Arial" w:hAnsi="Arial" w:cs="Arial"/>
          <w:sz w:val="20"/>
          <w:szCs w:val="20"/>
        </w:rPr>
        <w:t> </w:t>
      </w:r>
      <w:r w:rsidRPr="00255A14">
        <w:rPr>
          <w:rFonts w:ascii="Arial" w:hAnsi="Arial" w:cs="Arial"/>
          <w:sz w:val="20"/>
          <w:szCs w:val="20"/>
        </w:rPr>
        <w:t>spójności na lata 2014-2020 z dnia 20 lipca 2015 r.;</w:t>
      </w:r>
    </w:p>
    <w:p w:rsidR="007C2D55" w:rsidRDefault="007C2D55" w:rsidP="00666929">
      <w:pPr>
        <w:numPr>
          <w:ilvl w:val="0"/>
          <w:numId w:val="39"/>
        </w:numPr>
        <w:spacing w:line="276" w:lineRule="auto"/>
        <w:jc w:val="both"/>
        <w:rPr>
          <w:rFonts w:ascii="Arial" w:hAnsi="Arial" w:cs="Arial"/>
          <w:sz w:val="20"/>
          <w:szCs w:val="20"/>
        </w:rPr>
      </w:pPr>
      <w:r w:rsidRPr="007C2D55">
        <w:rPr>
          <w:rFonts w:ascii="Arial" w:hAnsi="Arial" w:cs="Arial"/>
          <w:sz w:val="20"/>
          <w:szCs w:val="20"/>
        </w:rPr>
        <w:t>Wytyczne Ministra Infrastruktury i Rozwoju w zakresie kontroli realizacji programów operacyjnych na lata 2014-2020 z dnia 28 maja 2015 r.;</w:t>
      </w:r>
    </w:p>
    <w:p w:rsidR="00521EBE"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D9596E">
        <w:rPr>
          <w:rFonts w:ascii="Arial" w:hAnsi="Arial" w:cs="Arial"/>
          <w:sz w:val="20"/>
          <w:szCs w:val="20"/>
        </w:rPr>
        <w:t>Wytyczne programowe w sprawie funkcjonowania procedury odwoławczej Regionalnego Programu Operacyjnego Województwa Zachodniopomorskiego 2014-2020</w:t>
      </w:r>
      <w:r w:rsidR="00D9596E" w:rsidRPr="00D9596E">
        <w:t xml:space="preserve"> </w:t>
      </w:r>
      <w:r w:rsidR="00D9596E">
        <w:rPr>
          <w:rFonts w:ascii="Arial" w:hAnsi="Arial" w:cs="Arial"/>
          <w:sz w:val="20"/>
          <w:szCs w:val="20"/>
        </w:rPr>
        <w:t xml:space="preserve">z </w:t>
      </w:r>
      <w:r w:rsidR="00D9596E" w:rsidRPr="00D9596E">
        <w:rPr>
          <w:rFonts w:ascii="Arial" w:hAnsi="Arial" w:cs="Arial"/>
          <w:sz w:val="20"/>
          <w:szCs w:val="20"/>
        </w:rPr>
        <w:t>dni</w:t>
      </w:r>
      <w:r w:rsidR="00D9596E">
        <w:rPr>
          <w:rFonts w:ascii="Arial" w:hAnsi="Arial" w:cs="Arial"/>
          <w:sz w:val="20"/>
          <w:szCs w:val="20"/>
        </w:rPr>
        <w:t xml:space="preserve">a </w:t>
      </w:r>
      <w:r w:rsidR="00D70C2D">
        <w:rPr>
          <w:rFonts w:ascii="Arial" w:hAnsi="Arial" w:cs="Arial"/>
          <w:sz w:val="20"/>
          <w:szCs w:val="20"/>
        </w:rPr>
        <w:br/>
      </w:r>
      <w:r w:rsidR="00D9596E" w:rsidRPr="00D9596E">
        <w:rPr>
          <w:rFonts w:ascii="Arial" w:hAnsi="Arial" w:cs="Arial"/>
          <w:sz w:val="20"/>
          <w:szCs w:val="20"/>
        </w:rPr>
        <w:t>7 października 2015 r.</w:t>
      </w:r>
      <w:r w:rsidRPr="00D9596E">
        <w:rPr>
          <w:rFonts w:ascii="Arial" w:hAnsi="Arial" w:cs="Arial"/>
          <w:sz w:val="20"/>
          <w:szCs w:val="20"/>
        </w:rPr>
        <w:t>;</w:t>
      </w:r>
    </w:p>
    <w:p w:rsidR="00521EBE" w:rsidRDefault="00873A33" w:rsidP="00666929">
      <w:pPr>
        <w:numPr>
          <w:ilvl w:val="0"/>
          <w:numId w:val="39"/>
        </w:numPr>
        <w:spacing w:line="276" w:lineRule="auto"/>
        <w:jc w:val="both"/>
        <w:rPr>
          <w:rFonts w:ascii="Arial" w:hAnsi="Arial" w:cs="Arial"/>
          <w:sz w:val="20"/>
          <w:szCs w:val="20"/>
        </w:rPr>
      </w:pPr>
      <w:r w:rsidRPr="00255A14">
        <w:rPr>
          <w:rFonts w:ascii="Arial" w:hAnsi="Arial" w:cs="Arial"/>
          <w:sz w:val="20"/>
          <w:szCs w:val="20"/>
        </w:rPr>
        <w:t xml:space="preserve">Wytyczne programowe w zakresie kontroli realizacji RPO WZ 2014-2020 </w:t>
      </w:r>
      <w:r w:rsidR="00D9596E" w:rsidRPr="00D9596E">
        <w:rPr>
          <w:rFonts w:ascii="Arial" w:hAnsi="Arial" w:cs="Arial"/>
          <w:sz w:val="20"/>
          <w:szCs w:val="20"/>
        </w:rPr>
        <w:t xml:space="preserve">z dnia </w:t>
      </w:r>
      <w:r w:rsidR="00D70C2D">
        <w:rPr>
          <w:rFonts w:ascii="Arial" w:hAnsi="Arial" w:cs="Arial"/>
          <w:sz w:val="20"/>
          <w:szCs w:val="20"/>
        </w:rPr>
        <w:br/>
      </w:r>
      <w:r w:rsidR="00D9596E" w:rsidRPr="00D9596E">
        <w:rPr>
          <w:rFonts w:ascii="Arial" w:hAnsi="Arial" w:cs="Arial"/>
          <w:sz w:val="20"/>
          <w:szCs w:val="20"/>
        </w:rPr>
        <w:t>7 października 2015 r.</w:t>
      </w:r>
      <w:r w:rsidRPr="00255A14">
        <w:rPr>
          <w:rFonts w:ascii="Arial" w:hAnsi="Arial" w:cs="Arial"/>
          <w:sz w:val="20"/>
          <w:szCs w:val="20"/>
        </w:rPr>
        <w:t>;</w:t>
      </w:r>
    </w:p>
    <w:p w:rsidR="00521EBE"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zakresie monitoringu i sprawozdawczości w ramach RPO WZ 2014-2020 </w:t>
      </w:r>
      <w:r w:rsidR="00D9596E" w:rsidRPr="00D9596E">
        <w:rPr>
          <w:rFonts w:ascii="Arial" w:hAnsi="Arial" w:cs="Arial"/>
          <w:sz w:val="20"/>
          <w:szCs w:val="20"/>
        </w:rPr>
        <w:t>z dnia 7 października 2015 r.</w:t>
      </w:r>
      <w:r w:rsidRPr="00255A14">
        <w:rPr>
          <w:rFonts w:ascii="Arial" w:hAnsi="Arial" w:cs="Arial"/>
          <w:sz w:val="20"/>
          <w:szCs w:val="20"/>
        </w:rPr>
        <w:t>;</w:t>
      </w:r>
    </w:p>
    <w:p w:rsidR="00521EBE"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dotyczące nieprawidłowości i nadużyć finansowych w ramach Europejskiego Funduszu Rozwoju Regionalnego, Europejskiego Funduszu Społecznego </w:t>
      </w:r>
      <w:r w:rsidR="0077174F">
        <w:rPr>
          <w:rFonts w:ascii="Arial" w:hAnsi="Arial" w:cs="Arial"/>
          <w:sz w:val="20"/>
          <w:szCs w:val="20"/>
        </w:rPr>
        <w:br/>
      </w:r>
      <w:r w:rsidRPr="00255A14">
        <w:rPr>
          <w:rFonts w:ascii="Arial" w:hAnsi="Arial" w:cs="Arial"/>
          <w:sz w:val="20"/>
          <w:szCs w:val="20"/>
        </w:rPr>
        <w:t xml:space="preserve">oraz Funduszu Spójności 2014-2020 </w:t>
      </w:r>
      <w:r w:rsidR="00D9596E" w:rsidRPr="00D9596E">
        <w:rPr>
          <w:rFonts w:ascii="Arial" w:hAnsi="Arial" w:cs="Arial"/>
          <w:sz w:val="20"/>
          <w:szCs w:val="20"/>
        </w:rPr>
        <w:t xml:space="preserve">z dnia </w:t>
      </w:r>
      <w:r w:rsidR="00152CDC">
        <w:rPr>
          <w:rFonts w:ascii="Arial" w:hAnsi="Arial" w:cs="Arial"/>
          <w:sz w:val="20"/>
          <w:szCs w:val="20"/>
        </w:rPr>
        <w:t>2</w:t>
      </w:r>
      <w:r w:rsidR="00D9596E" w:rsidRPr="00D9596E">
        <w:rPr>
          <w:rFonts w:ascii="Arial" w:hAnsi="Arial" w:cs="Arial"/>
          <w:sz w:val="20"/>
          <w:szCs w:val="20"/>
        </w:rPr>
        <w:t xml:space="preserve"> </w:t>
      </w:r>
      <w:r w:rsidR="00152CDC">
        <w:rPr>
          <w:rFonts w:ascii="Arial" w:hAnsi="Arial" w:cs="Arial"/>
          <w:sz w:val="20"/>
          <w:szCs w:val="20"/>
        </w:rPr>
        <w:t>lutego</w:t>
      </w:r>
      <w:r w:rsidR="00D9596E" w:rsidRPr="00D9596E">
        <w:rPr>
          <w:rFonts w:ascii="Arial" w:hAnsi="Arial" w:cs="Arial"/>
          <w:sz w:val="20"/>
          <w:szCs w:val="20"/>
        </w:rPr>
        <w:t xml:space="preserve"> 201</w:t>
      </w:r>
      <w:r w:rsidR="00152CDC">
        <w:rPr>
          <w:rFonts w:ascii="Arial" w:hAnsi="Arial" w:cs="Arial"/>
          <w:sz w:val="20"/>
          <w:szCs w:val="20"/>
        </w:rPr>
        <w:t>6</w:t>
      </w:r>
      <w:r w:rsidR="00D9596E" w:rsidRPr="00D9596E">
        <w:rPr>
          <w:rFonts w:ascii="Arial" w:hAnsi="Arial" w:cs="Arial"/>
          <w:sz w:val="20"/>
          <w:szCs w:val="20"/>
        </w:rPr>
        <w:t xml:space="preserve"> r.</w:t>
      </w:r>
      <w:r w:rsidRPr="00255A14">
        <w:rPr>
          <w:rFonts w:ascii="Arial" w:hAnsi="Arial" w:cs="Arial"/>
          <w:sz w:val="20"/>
          <w:szCs w:val="20"/>
        </w:rPr>
        <w:t>;</w:t>
      </w:r>
    </w:p>
    <w:p w:rsidR="00521EBE" w:rsidRDefault="00873A33" w:rsidP="00666929">
      <w:pPr>
        <w:pStyle w:val="Akapitzlist"/>
        <w:numPr>
          <w:ilvl w:val="0"/>
          <w:numId w:val="39"/>
        </w:numPr>
        <w:tabs>
          <w:tab w:val="left" w:pos="-2127"/>
        </w:tabs>
        <w:spacing w:line="276" w:lineRule="auto"/>
        <w:jc w:val="both"/>
        <w:rPr>
          <w:rFonts w:ascii="Arial" w:hAnsi="Arial" w:cs="Arial"/>
          <w:sz w:val="20"/>
          <w:szCs w:val="20"/>
        </w:rPr>
      </w:pPr>
      <w:r w:rsidRPr="00255A14">
        <w:rPr>
          <w:rFonts w:ascii="Arial" w:hAnsi="Arial" w:cs="Arial"/>
          <w:sz w:val="20"/>
          <w:szCs w:val="20"/>
        </w:rPr>
        <w:t xml:space="preserve">Wytyczne programowe w sprawie przechowywania i udostępniania dokumentów w ramach RPO WZ 2014-2020 </w:t>
      </w:r>
      <w:r w:rsidR="00D9596E" w:rsidRPr="00D9596E">
        <w:rPr>
          <w:rFonts w:ascii="Arial" w:hAnsi="Arial" w:cs="Arial"/>
          <w:sz w:val="20"/>
          <w:szCs w:val="20"/>
        </w:rPr>
        <w:t>z dnia 7 października 2015 r.</w:t>
      </w:r>
      <w:r w:rsidR="00102D5B">
        <w:rPr>
          <w:rFonts w:ascii="Arial" w:hAnsi="Arial" w:cs="Arial"/>
          <w:sz w:val="20"/>
          <w:szCs w:val="20"/>
        </w:rPr>
        <w:t>;</w:t>
      </w:r>
      <w:r w:rsidR="00D9596E" w:rsidRPr="00255A14" w:rsidDel="00D9596E">
        <w:rPr>
          <w:rFonts w:ascii="Arial" w:hAnsi="Arial" w:cs="Arial"/>
          <w:sz w:val="20"/>
          <w:szCs w:val="20"/>
        </w:rPr>
        <w:t xml:space="preserve"> </w:t>
      </w:r>
    </w:p>
    <w:p w:rsidR="00CD6CD1" w:rsidRDefault="00CD6CD1" w:rsidP="00666929">
      <w:pPr>
        <w:pStyle w:val="Akapitzlist"/>
        <w:numPr>
          <w:ilvl w:val="0"/>
          <w:numId w:val="39"/>
        </w:numPr>
        <w:tabs>
          <w:tab w:val="left" w:pos="-2127"/>
        </w:tabs>
        <w:spacing w:line="276" w:lineRule="auto"/>
        <w:jc w:val="both"/>
        <w:rPr>
          <w:rFonts w:ascii="Arial" w:hAnsi="Arial" w:cs="Arial"/>
          <w:sz w:val="20"/>
          <w:szCs w:val="20"/>
        </w:rPr>
      </w:pPr>
      <w:r>
        <w:rPr>
          <w:rFonts w:ascii="Arial" w:hAnsi="Arial" w:cs="Arial"/>
          <w:sz w:val="20"/>
          <w:szCs w:val="20"/>
        </w:rPr>
        <w:t>Wytyczne programowe w sprawie wyboru projektów w ramach Regionalnego Programu Operacyjnego Województwa Zachodniopomorskiego 2014-2020 z dnia 30 marca 2016 r.</w:t>
      </w:r>
    </w:p>
    <w:p w:rsidR="00C03541" w:rsidRDefault="00C03541">
      <w:pPr>
        <w:tabs>
          <w:tab w:val="left" w:pos="-2127"/>
        </w:tabs>
        <w:spacing w:line="276" w:lineRule="auto"/>
        <w:jc w:val="both"/>
      </w:pPr>
    </w:p>
    <w:p w:rsidR="00BE74BA" w:rsidRDefault="00873A33" w:rsidP="00BE74BA">
      <w:pPr>
        <w:pStyle w:val="Nagwek1"/>
      </w:pPr>
      <w:bookmarkStart w:id="21" w:name="_Toc480875571"/>
      <w:r w:rsidRPr="00255A14">
        <w:lastRenderedPageBreak/>
        <w:t>Rozdział 1 Przedmiot konkursu i warunki uczestnictwa</w:t>
      </w:r>
      <w:bookmarkEnd w:id="21"/>
    </w:p>
    <w:p w:rsidR="00C03541" w:rsidRDefault="00873A33" w:rsidP="002D0D28">
      <w:pPr>
        <w:pStyle w:val="Nagwek2"/>
        <w:numPr>
          <w:ilvl w:val="1"/>
          <w:numId w:val="99"/>
        </w:numPr>
        <w:ind w:left="709" w:hanging="425"/>
      </w:pPr>
      <w:bookmarkStart w:id="22" w:name="_Toc480875572"/>
      <w:r w:rsidRPr="00255A14">
        <w:t>Przedmiot i forma konkursu oraz instytucja organizująca konkurs</w:t>
      </w:r>
      <w:bookmarkEnd w:id="22"/>
    </w:p>
    <w:p w:rsidR="00ED5480" w:rsidRDefault="00CE4EEE" w:rsidP="00CE4EEE">
      <w:pPr>
        <w:pStyle w:val="Nagwek3"/>
        <w:spacing w:line="276" w:lineRule="auto"/>
        <w:ind w:left="709" w:hanging="425"/>
        <w:rPr>
          <w:rFonts w:cs="Arial"/>
          <w:szCs w:val="20"/>
        </w:rPr>
      </w:pPr>
      <w:r w:rsidRPr="00032324">
        <w:rPr>
          <w:rFonts w:cs="Arial"/>
          <w:szCs w:val="20"/>
        </w:rPr>
        <w:t>Projekty ubiegające się o dofinansowanie w ramach konkursu muszą być zgodne z zapisami RPO WZ, SOOP</w:t>
      </w:r>
      <w:r w:rsidR="00BE59FE">
        <w:rPr>
          <w:rFonts w:cs="Arial"/>
          <w:szCs w:val="20"/>
        </w:rPr>
        <w:t xml:space="preserve"> </w:t>
      </w:r>
      <w:r w:rsidRPr="00032324">
        <w:rPr>
          <w:rFonts w:cs="Arial"/>
          <w:szCs w:val="20"/>
        </w:rPr>
        <w:t>oraz niniejszego regulaminu (dokumen</w:t>
      </w:r>
      <w:r w:rsidR="00AB7B1F">
        <w:rPr>
          <w:rFonts w:cs="Arial"/>
          <w:szCs w:val="20"/>
        </w:rPr>
        <w:t>ty</w:t>
      </w:r>
      <w:r w:rsidRPr="00032324">
        <w:rPr>
          <w:rFonts w:cs="Arial"/>
          <w:szCs w:val="20"/>
        </w:rPr>
        <w:t xml:space="preserve"> dostępn</w:t>
      </w:r>
      <w:r w:rsidR="00AB7B1F">
        <w:rPr>
          <w:rFonts w:cs="Arial"/>
          <w:szCs w:val="20"/>
        </w:rPr>
        <w:t>e</w:t>
      </w:r>
      <w:r w:rsidRPr="00032324">
        <w:rPr>
          <w:rFonts w:cs="Arial"/>
          <w:szCs w:val="20"/>
        </w:rPr>
        <w:t xml:space="preserve"> na stronie internetowej www.rpo.wzp.pl) w zakresie </w:t>
      </w:r>
      <w:r w:rsidRPr="00032324">
        <w:rPr>
          <w:rFonts w:cs="Arial"/>
          <w:bCs/>
          <w:szCs w:val="20"/>
        </w:rPr>
        <w:t xml:space="preserve">Osi Priorytetowej 1 </w:t>
      </w:r>
      <w:r w:rsidRPr="00032324">
        <w:rPr>
          <w:rFonts w:cs="Arial"/>
          <w:szCs w:val="20"/>
        </w:rPr>
        <w:t xml:space="preserve">Gospodarka, Innowacje, Nowoczesne Technologie, Działanie </w:t>
      </w:r>
      <w:r w:rsidR="00080260">
        <w:rPr>
          <w:rFonts w:cs="Arial"/>
          <w:szCs w:val="20"/>
        </w:rPr>
        <w:t xml:space="preserve">1.6 </w:t>
      </w:r>
      <w:r w:rsidR="00080260" w:rsidRPr="007E42B6">
        <w:rPr>
          <w:rFonts w:cs="Arial"/>
          <w:bCs/>
          <w:i/>
          <w:szCs w:val="20"/>
        </w:rPr>
        <w:t xml:space="preserve">Tworzenie nowych miejsc pracy na obszarze </w:t>
      </w:r>
      <w:r w:rsidR="00080260" w:rsidRPr="007E42B6">
        <w:rPr>
          <w:rFonts w:eastAsia="Times New Roman" w:cs="Arial"/>
          <w:bCs/>
          <w:i/>
          <w:color w:val="000000"/>
          <w:szCs w:val="20"/>
        </w:rPr>
        <w:t>Specjalnej Strefy Włączenia</w:t>
      </w:r>
      <w:r w:rsidRPr="00032324">
        <w:rPr>
          <w:rFonts w:cs="Arial"/>
          <w:szCs w:val="20"/>
        </w:rPr>
        <w:t xml:space="preserve">. </w:t>
      </w:r>
    </w:p>
    <w:p w:rsidR="00284D88" w:rsidRDefault="00284D88" w:rsidP="00CE4EEE">
      <w:pPr>
        <w:pStyle w:val="Nagwek3"/>
        <w:spacing w:line="276" w:lineRule="auto"/>
        <w:ind w:left="709"/>
        <w:rPr>
          <w:rFonts w:cs="Arial"/>
          <w:szCs w:val="20"/>
        </w:rPr>
      </w:pPr>
      <w:r w:rsidRPr="00DC3433">
        <w:rPr>
          <w:rFonts w:eastAsia="MyriadPro-Regular" w:cs="Arial"/>
          <w:szCs w:val="20"/>
        </w:rPr>
        <w:t>Celem głównym Osi Priorytetowej 1 jest podniesienie poziomu innowacyjności i konkurencyjności gospodarki regionu, dzięki wykorzystaniu potencjału regionalnych i inteligentnych specjalizacji.</w:t>
      </w:r>
    </w:p>
    <w:p w:rsidR="00CE4EEE" w:rsidRPr="00032324" w:rsidRDefault="00DC3433" w:rsidP="00CE4EEE">
      <w:pPr>
        <w:pStyle w:val="Nagwek3"/>
        <w:spacing w:line="276" w:lineRule="auto"/>
        <w:ind w:left="709"/>
        <w:rPr>
          <w:rFonts w:cs="Arial"/>
          <w:szCs w:val="20"/>
        </w:rPr>
      </w:pPr>
      <w:r>
        <w:rPr>
          <w:rFonts w:cs="Arial"/>
          <w:szCs w:val="20"/>
        </w:rPr>
        <w:t>Celem szczegółowym Działania 1.6 jest ożywienie gospodarcze obszaru SSW poprzez inwestycje przedsiębiorstw ukierunkowane na tworzenie znaczącej liczby miejsc pracy. Realizacja Działania 1.6 przyczyni się do realizacji jednego z celów szczegółowych Osi Priorytetowej 1, tj. zwiększenia zastosowania innowacji w MŚP.</w:t>
      </w:r>
    </w:p>
    <w:p w:rsidR="00C03541" w:rsidRDefault="00CE4EEE">
      <w:pPr>
        <w:pStyle w:val="Nagwek3"/>
        <w:spacing w:line="276" w:lineRule="auto"/>
        <w:ind w:left="709" w:hanging="357"/>
        <w:jc w:val="left"/>
        <w:rPr>
          <w:rFonts w:cs="Arial"/>
          <w:szCs w:val="20"/>
        </w:rPr>
      </w:pPr>
      <w:r w:rsidRPr="00032324">
        <w:rPr>
          <w:rFonts w:cs="Arial"/>
          <w:szCs w:val="20"/>
        </w:rPr>
        <w:t>Przedmiotem konkursu jest wybór do dofinansowania projektów, które w największym stopniu przyczynią się do osiągnięcia celu szczegółowego określonego dla Działania 1.</w:t>
      </w:r>
      <w:r w:rsidR="0068332D">
        <w:rPr>
          <w:rFonts w:cs="Arial"/>
          <w:szCs w:val="20"/>
        </w:rPr>
        <w:t>6</w:t>
      </w:r>
      <w:r w:rsidRPr="00032324">
        <w:rPr>
          <w:rFonts w:cs="Arial"/>
          <w:szCs w:val="20"/>
        </w:rPr>
        <w:t>.</w:t>
      </w:r>
    </w:p>
    <w:p w:rsidR="00C1695D" w:rsidRPr="007E42B6" w:rsidRDefault="00D703E8">
      <w:pPr>
        <w:pStyle w:val="Nagwek3"/>
        <w:spacing w:line="276" w:lineRule="auto"/>
        <w:ind w:left="709" w:hanging="357"/>
        <w:rPr>
          <w:lang w:eastAsia="pl-PL"/>
        </w:rPr>
      </w:pPr>
      <w:r w:rsidRPr="007E42B6">
        <w:rPr>
          <w:rFonts w:cs="Arial"/>
          <w:szCs w:val="20"/>
        </w:rPr>
        <w:t xml:space="preserve">W ramach konkursu wspierane będą inwestycje zwiększające potencjał produkcyjny przedsiębiorstw, prowadzące do stworzenia znaczącej liczby trwałych miejsc pracy oraz podniesienia konkurencyjności mikro, małych i średnich przedsiębiorstw działających na obszarze </w:t>
      </w:r>
      <w:r w:rsidRPr="007E42B6">
        <w:rPr>
          <w:rFonts w:cs="Arial"/>
          <w:bCs/>
          <w:szCs w:val="20"/>
        </w:rPr>
        <w:t>SSW</w:t>
      </w:r>
      <w:r w:rsidR="009B73F9">
        <w:rPr>
          <w:rStyle w:val="Odwoanieprzypisudolnego"/>
          <w:rFonts w:cs="Arial"/>
          <w:bCs/>
          <w:szCs w:val="20"/>
        </w:rPr>
        <w:footnoteReference w:id="1"/>
      </w:r>
      <w:r w:rsidRPr="007E42B6">
        <w:rPr>
          <w:rFonts w:cs="Arial"/>
          <w:szCs w:val="20"/>
        </w:rPr>
        <w:t>.</w:t>
      </w:r>
    </w:p>
    <w:p w:rsidR="00C1695D" w:rsidRDefault="001875A7" w:rsidP="00C1695D">
      <w:pPr>
        <w:pStyle w:val="Bezodstpw"/>
        <w:spacing w:line="276" w:lineRule="auto"/>
        <w:rPr>
          <w:rFonts w:cs="Arial"/>
          <w:szCs w:val="20"/>
        </w:rPr>
      </w:pPr>
      <w:r w:rsidRPr="001875A7">
        <w:rPr>
          <w:rFonts w:cs="Arial"/>
          <w:szCs w:val="20"/>
        </w:rPr>
        <w:t xml:space="preserve">Działanie </w:t>
      </w:r>
      <w:r w:rsidR="0071738E">
        <w:rPr>
          <w:rFonts w:cs="Arial"/>
          <w:szCs w:val="20"/>
        </w:rPr>
        <w:t xml:space="preserve">1.6 </w:t>
      </w:r>
      <w:r w:rsidRPr="001875A7">
        <w:rPr>
          <w:rFonts w:cs="Arial"/>
          <w:szCs w:val="20"/>
        </w:rPr>
        <w:t xml:space="preserve">skierowane jest do przedsiębiorstw, które swoją działalność zlokalizują na terenie </w:t>
      </w:r>
      <w:r>
        <w:rPr>
          <w:rFonts w:cs="Arial"/>
          <w:szCs w:val="20"/>
        </w:rPr>
        <w:t>SSW</w:t>
      </w:r>
      <w:r w:rsidR="0071738E">
        <w:rPr>
          <w:rFonts w:cs="Arial"/>
          <w:szCs w:val="20"/>
        </w:rPr>
        <w:t xml:space="preserve">. SSW </w:t>
      </w:r>
      <w:r w:rsidR="00C1695D">
        <w:rPr>
          <w:rFonts w:cs="Arial"/>
          <w:szCs w:val="20"/>
        </w:rPr>
        <w:t>swoim</w:t>
      </w:r>
      <w:r w:rsidR="00C1695D">
        <w:rPr>
          <w:rFonts w:eastAsia="MyriadPro-Regular" w:cs="Arial"/>
          <w:szCs w:val="20"/>
        </w:rPr>
        <w:t xml:space="preserve"> zasięgiem obejmuje:</w:t>
      </w:r>
    </w:p>
    <w:p w:rsidR="00950968" w:rsidRPr="00950968" w:rsidRDefault="00C1695D" w:rsidP="00666929">
      <w:pPr>
        <w:pStyle w:val="Nagwek4"/>
        <w:numPr>
          <w:ilvl w:val="0"/>
          <w:numId w:val="96"/>
        </w:numPr>
        <w:spacing w:line="276" w:lineRule="auto"/>
        <w:rPr>
          <w:rFonts w:cs="Arial"/>
          <w:szCs w:val="20"/>
        </w:rPr>
      </w:pPr>
      <w:r>
        <w:rPr>
          <w:rFonts w:cs="Arial"/>
          <w:szCs w:val="20"/>
        </w:rPr>
        <w:t>obszar podstawowy, tj. gminy, w których zdiagnozowano deficyty w co najmniej trzech z sześciu analizowanych obszarów problemowych,</w:t>
      </w:r>
    </w:p>
    <w:p w:rsidR="00021120" w:rsidRDefault="00C1695D" w:rsidP="00666929">
      <w:pPr>
        <w:pStyle w:val="Nagwek3"/>
        <w:numPr>
          <w:ilvl w:val="0"/>
          <w:numId w:val="96"/>
        </w:numPr>
        <w:spacing w:line="276" w:lineRule="auto"/>
        <w:rPr>
          <w:lang w:eastAsia="pl-PL"/>
        </w:rPr>
      </w:pPr>
      <w:r>
        <w:rPr>
          <w:rFonts w:cs="Arial"/>
          <w:szCs w:val="20"/>
        </w:rPr>
        <w:t>obszar przejściowy, tj. gminy, które od nie więcej niż trzech kolejnych lat znajdują się poza obszarem podstawowym SSW.</w:t>
      </w:r>
      <w:r w:rsidRPr="00D703E8" w:rsidDel="00D703E8">
        <w:t xml:space="preserve"> </w:t>
      </w:r>
    </w:p>
    <w:p w:rsidR="00021120" w:rsidRDefault="00021120" w:rsidP="007E42B6">
      <w:pPr>
        <w:pStyle w:val="Nagwek3"/>
        <w:numPr>
          <w:ilvl w:val="0"/>
          <w:numId w:val="0"/>
        </w:numPr>
        <w:spacing w:line="276" w:lineRule="auto"/>
        <w:ind w:left="1429"/>
      </w:pPr>
    </w:p>
    <w:p w:rsidR="00021120" w:rsidRPr="007E42B6" w:rsidRDefault="00021120" w:rsidP="007E42B6">
      <w:pPr>
        <w:spacing w:after="120" w:line="276" w:lineRule="auto"/>
        <w:ind w:firstLine="709"/>
        <w:rPr>
          <w:rFonts w:ascii="Arial" w:eastAsia="MyriadPro-Regular" w:hAnsi="Arial" w:cs="Arial"/>
          <w:sz w:val="20"/>
          <w:szCs w:val="20"/>
          <w:u w:val="single"/>
          <w:lang w:eastAsia="pl-PL"/>
        </w:rPr>
      </w:pPr>
      <w:r>
        <w:rPr>
          <w:rFonts w:ascii="Arial" w:eastAsia="MyriadPro-Regular" w:hAnsi="Arial" w:cs="Arial"/>
          <w:sz w:val="20"/>
          <w:szCs w:val="20"/>
          <w:u w:val="single"/>
          <w:lang w:eastAsia="pl-PL"/>
        </w:rPr>
        <w:t>Gminy należące do SSW – obszar podstawowy:</w:t>
      </w:r>
    </w:p>
    <w:tbl>
      <w:tblPr>
        <w:tblStyle w:val="Tabela-Siatka"/>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088"/>
        <w:gridCol w:w="2165"/>
        <w:gridCol w:w="2835"/>
      </w:tblGrid>
      <w:tr w:rsidR="008B45E7" w:rsidTr="0041132B">
        <w:tc>
          <w:tcPr>
            <w:tcW w:w="2518" w:type="dxa"/>
          </w:tcPr>
          <w:p w:rsidR="008B45E7" w:rsidRDefault="008B45E7" w:rsidP="00973CFD">
            <w:pPr>
              <w:autoSpaceDE w:val="0"/>
              <w:autoSpaceDN w:val="0"/>
              <w:adjustRightInd w:val="0"/>
              <w:spacing w:line="276" w:lineRule="auto"/>
              <w:rPr>
                <w:rFonts w:ascii="Arial" w:eastAsia="MyriadPro-Regular" w:hAnsi="Arial" w:cs="Arial"/>
              </w:rPr>
            </w:pPr>
            <w:r w:rsidRPr="00792369">
              <w:rPr>
                <w:rFonts w:ascii="Arial" w:eastAsia="MyriadPro-Regular" w:hAnsi="Arial" w:cs="Arial"/>
              </w:rPr>
              <w:t>Banie</w:t>
            </w:r>
          </w:p>
        </w:tc>
        <w:tc>
          <w:tcPr>
            <w:tcW w:w="2088" w:type="dxa"/>
          </w:tcPr>
          <w:p w:rsidR="008B45E7" w:rsidRDefault="008B45E7">
            <w:pPr>
              <w:autoSpaceDE w:val="0"/>
              <w:autoSpaceDN w:val="0"/>
              <w:adjustRightInd w:val="0"/>
              <w:spacing w:line="276" w:lineRule="auto"/>
              <w:rPr>
                <w:rFonts w:ascii="Arial" w:eastAsia="MyriadPro-Regular" w:hAnsi="Arial" w:cs="Arial"/>
              </w:rPr>
            </w:pPr>
            <w:r w:rsidRPr="00D76295">
              <w:rPr>
                <w:rFonts w:ascii="Arial" w:eastAsia="MyriadPro-Regular" w:hAnsi="Arial" w:cs="Arial"/>
              </w:rPr>
              <w:t>Dobra</w:t>
            </w:r>
          </w:p>
        </w:tc>
        <w:tc>
          <w:tcPr>
            <w:tcW w:w="2165" w:type="dxa"/>
          </w:tcPr>
          <w:p w:rsidR="008B45E7" w:rsidRDefault="008B45E7"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Mirosławiec</w:t>
            </w:r>
          </w:p>
        </w:tc>
        <w:tc>
          <w:tcPr>
            <w:tcW w:w="2835" w:type="dxa"/>
          </w:tcPr>
          <w:p w:rsidR="008B45E7" w:rsidRDefault="00EF3FF9" w:rsidP="00973CFD">
            <w:pPr>
              <w:autoSpaceDE w:val="0"/>
              <w:autoSpaceDN w:val="0"/>
              <w:adjustRightInd w:val="0"/>
              <w:spacing w:line="276" w:lineRule="auto"/>
              <w:rPr>
                <w:rFonts w:ascii="Arial" w:eastAsia="MyriadPro-Regular" w:hAnsi="Arial" w:cs="Arial"/>
              </w:rPr>
            </w:pPr>
            <w:r w:rsidRPr="00EF3FF9">
              <w:rPr>
                <w:rFonts w:ascii="Arial" w:eastAsia="MyriadPro-Regular" w:hAnsi="Arial" w:cs="Arial"/>
              </w:rPr>
              <w:t>Suchań</w:t>
            </w:r>
            <w:r w:rsidRPr="00EF3FF9" w:rsidDel="00EF3FF9">
              <w:rPr>
                <w:rFonts w:ascii="Arial" w:eastAsia="MyriadPro-Regular" w:hAnsi="Arial" w:cs="Arial"/>
              </w:rPr>
              <w:t xml:space="preserve"> </w:t>
            </w:r>
          </w:p>
        </w:tc>
      </w:tr>
      <w:tr w:rsidR="008B45E7" w:rsidTr="0041132B">
        <w:tc>
          <w:tcPr>
            <w:tcW w:w="2518" w:type="dxa"/>
          </w:tcPr>
          <w:p w:rsidR="008B45E7" w:rsidRDefault="008B45E7" w:rsidP="00973CFD">
            <w:pPr>
              <w:autoSpaceDE w:val="0"/>
              <w:autoSpaceDN w:val="0"/>
              <w:adjustRightInd w:val="0"/>
              <w:spacing w:line="276" w:lineRule="auto"/>
              <w:rPr>
                <w:rFonts w:ascii="Arial" w:eastAsia="MyriadPro-Regular" w:hAnsi="Arial" w:cs="Arial"/>
              </w:rPr>
            </w:pPr>
            <w:r w:rsidRPr="00792369">
              <w:rPr>
                <w:rFonts w:ascii="Arial" w:eastAsia="MyriadPro-Regular" w:hAnsi="Arial" w:cs="Arial"/>
              </w:rPr>
              <w:t>Barwice</w:t>
            </w:r>
          </w:p>
        </w:tc>
        <w:tc>
          <w:tcPr>
            <w:tcW w:w="2088" w:type="dxa"/>
          </w:tcPr>
          <w:p w:rsidR="008B45E7" w:rsidRDefault="008B45E7" w:rsidP="00973CFD">
            <w:pPr>
              <w:autoSpaceDE w:val="0"/>
              <w:autoSpaceDN w:val="0"/>
              <w:adjustRightInd w:val="0"/>
              <w:spacing w:line="276" w:lineRule="auto"/>
              <w:rPr>
                <w:rFonts w:ascii="Arial" w:eastAsia="MyriadPro-Regular" w:hAnsi="Arial" w:cs="Arial"/>
              </w:rPr>
            </w:pPr>
            <w:r>
              <w:rPr>
                <w:rFonts w:ascii="Arial" w:eastAsia="MyriadPro-Regular" w:hAnsi="Arial" w:cs="Arial"/>
              </w:rPr>
              <w:t>Dobrzany</w:t>
            </w:r>
          </w:p>
        </w:tc>
        <w:tc>
          <w:tcPr>
            <w:tcW w:w="2165" w:type="dxa"/>
          </w:tcPr>
          <w:p w:rsidR="008B45E7" w:rsidRDefault="008B45E7"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Moryń</w:t>
            </w:r>
          </w:p>
        </w:tc>
        <w:tc>
          <w:tcPr>
            <w:tcW w:w="2835" w:type="dxa"/>
          </w:tcPr>
          <w:p w:rsidR="008B45E7" w:rsidRDefault="00EF3FF9" w:rsidP="00973CFD">
            <w:pPr>
              <w:autoSpaceDE w:val="0"/>
              <w:autoSpaceDN w:val="0"/>
              <w:adjustRightInd w:val="0"/>
              <w:spacing w:line="276" w:lineRule="auto"/>
              <w:rPr>
                <w:rFonts w:ascii="Arial" w:eastAsia="MyriadPro-Regular" w:hAnsi="Arial" w:cs="Arial"/>
              </w:rPr>
            </w:pPr>
            <w:r w:rsidRPr="00EF3FF9">
              <w:rPr>
                <w:rFonts w:ascii="Arial" w:eastAsia="MyriadPro-Regular" w:hAnsi="Arial" w:cs="Arial"/>
              </w:rPr>
              <w:t>Szczecinek (gmina miejska)</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853AF1">
              <w:rPr>
                <w:rFonts w:ascii="Arial" w:eastAsia="MyriadPro-Regular" w:hAnsi="Arial" w:cs="Arial"/>
              </w:rPr>
              <w:t>Białogard (gmina wiejska)</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A9521F">
              <w:rPr>
                <w:rFonts w:ascii="Arial" w:eastAsia="MyriadPro-Regular" w:hAnsi="Arial" w:cs="Arial"/>
              </w:rPr>
              <w:t>Dolice</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Ostrowice</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Szczecinek (gmina wiejska)</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853AF1">
              <w:rPr>
                <w:rFonts w:ascii="Arial" w:eastAsia="MyriadPro-Regular" w:hAnsi="Arial" w:cs="Arial"/>
              </w:rPr>
              <w:t>Biały Bór</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A9521F">
              <w:rPr>
                <w:rFonts w:ascii="Arial" w:eastAsia="MyriadPro-Regular" w:hAnsi="Arial" w:cs="Arial"/>
              </w:rPr>
              <w:t>Drawno</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Pełczyce</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Świdwin (gmina wiejska)</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39263D">
              <w:rPr>
                <w:rFonts w:ascii="Arial" w:eastAsia="MyriadPro-Regular" w:hAnsi="Arial" w:cs="Arial"/>
              </w:rPr>
              <w:t>Bielice</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B46D57">
              <w:rPr>
                <w:rFonts w:ascii="Arial" w:eastAsia="MyriadPro-Regular" w:hAnsi="Arial" w:cs="Arial"/>
              </w:rPr>
              <w:t>Drawsko Pomorskie</w:t>
            </w:r>
            <w:r w:rsidRPr="00B46D57" w:rsidDel="00B72DB9">
              <w:rPr>
                <w:rFonts w:ascii="Arial" w:eastAsia="MyriadPro-Regular" w:hAnsi="Arial" w:cs="Arial"/>
              </w:rPr>
              <w:t xml:space="preserve"> </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Płoty</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Świerzno</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39263D">
              <w:rPr>
                <w:rFonts w:ascii="Arial" w:eastAsia="MyriadPro-Regular" w:hAnsi="Arial" w:cs="Arial"/>
              </w:rPr>
              <w:t>Bierzwnik</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754305">
              <w:rPr>
                <w:rFonts w:ascii="Arial" w:eastAsia="MyriadPro-Regular" w:hAnsi="Arial" w:cs="Arial"/>
              </w:rPr>
              <w:t>Gryfice</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Polanów</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Trzcińsko-Zdrój</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0824DB">
              <w:rPr>
                <w:rFonts w:ascii="Arial" w:eastAsia="MyriadPro-Regular" w:hAnsi="Arial" w:cs="Arial"/>
              </w:rPr>
              <w:t>Bobolice</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754305">
              <w:rPr>
                <w:rFonts w:ascii="Arial" w:eastAsia="MyriadPro-Regular" w:hAnsi="Arial" w:cs="Arial"/>
              </w:rPr>
              <w:t>Grzmiąca</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Połczyn-Zdrój</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Tuczno</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Pr>
                <w:rFonts w:ascii="Arial" w:eastAsia="Times New Roman" w:hAnsi="Arial" w:cs="Arial"/>
                <w:color w:val="000000"/>
              </w:rPr>
              <w:t>Borne Sulinowo</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754305">
              <w:rPr>
                <w:rFonts w:ascii="Arial" w:eastAsia="MyriadPro-Regular" w:hAnsi="Arial" w:cs="Arial"/>
              </w:rPr>
              <w:t>Ińsko</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Postomino</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Tychowo</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Pr>
                <w:rFonts w:ascii="Arial" w:eastAsia="Times New Roman" w:hAnsi="Arial" w:cs="Arial"/>
                <w:color w:val="000000"/>
              </w:rPr>
              <w:t>Brojce</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Pr>
                <w:rFonts w:ascii="Arial" w:eastAsia="Times New Roman" w:hAnsi="Arial" w:cs="Arial"/>
                <w:color w:val="000000"/>
              </w:rPr>
              <w:t>Kalisz Pomorski</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Przelewice</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Wałcz (gmina wiejska)</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Pr>
                <w:rFonts w:ascii="Arial" w:eastAsia="Times New Roman" w:hAnsi="Arial" w:cs="Arial"/>
                <w:color w:val="000000"/>
              </w:rPr>
              <w:t>Brzeżno</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Karlino</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Przybiernów</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Warnice</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B827E1">
              <w:rPr>
                <w:rFonts w:ascii="Arial" w:eastAsia="MyriadPro-Regular" w:hAnsi="Arial" w:cs="Arial"/>
              </w:rPr>
              <w:t>Cedynia</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Karnice</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Radowo Małe</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Węgorzyno</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692288">
              <w:rPr>
                <w:rFonts w:ascii="Arial" w:eastAsia="MyriadPro-Regular" w:hAnsi="Arial" w:cs="Arial"/>
              </w:rPr>
              <w:t>Chociwel</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Kozielice</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Rąbino</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Widuchowa</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692288">
              <w:rPr>
                <w:rFonts w:ascii="Arial" w:eastAsia="MyriadPro-Regular" w:hAnsi="Arial" w:cs="Arial"/>
              </w:rPr>
              <w:t>Chojna</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Krzęcin</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Recz</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B45E7">
              <w:rPr>
                <w:rFonts w:ascii="Arial" w:eastAsia="MyriadPro-Regular" w:hAnsi="Arial" w:cs="Arial"/>
              </w:rPr>
              <w:t>Wierzchowo</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A84D84">
              <w:rPr>
                <w:rFonts w:ascii="Arial" w:eastAsia="MyriadPro-Regular" w:hAnsi="Arial" w:cs="Arial"/>
              </w:rPr>
              <w:t>Choszczno</w:t>
            </w:r>
            <w:r w:rsidRPr="00A84D84" w:rsidDel="00A84D84">
              <w:rPr>
                <w:rFonts w:ascii="Arial" w:eastAsia="MyriadPro-Regular" w:hAnsi="Arial" w:cs="Arial"/>
              </w:rPr>
              <w:t xml:space="preserve"> </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Lipiany</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Resko</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B45E7">
              <w:rPr>
                <w:rFonts w:ascii="Arial" w:eastAsia="MyriadPro-Regular" w:hAnsi="Arial" w:cs="Arial"/>
              </w:rPr>
              <w:t>Wolin</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D76295">
              <w:rPr>
                <w:rFonts w:ascii="Arial" w:eastAsia="MyriadPro-Regular" w:hAnsi="Arial" w:cs="Arial"/>
              </w:rPr>
              <w:t>Czaplinek</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Łobez</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EF3FF9">
              <w:rPr>
                <w:rFonts w:ascii="Arial" w:eastAsia="MyriadPro-Regular" w:hAnsi="Arial" w:cs="Arial"/>
              </w:rPr>
              <w:t>Sławno (gm. wiejska)</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r w:rsidRPr="008B45E7">
              <w:rPr>
                <w:rFonts w:ascii="Arial" w:eastAsia="MyriadPro-Regular" w:hAnsi="Arial" w:cs="Arial"/>
              </w:rPr>
              <w:t>Złocieniec</w:t>
            </w:r>
          </w:p>
        </w:tc>
      </w:tr>
      <w:tr w:rsidR="00EF3FF9" w:rsidTr="0041132B">
        <w:tc>
          <w:tcPr>
            <w:tcW w:w="2518" w:type="dxa"/>
          </w:tcPr>
          <w:p w:rsidR="00EF3FF9" w:rsidRDefault="00EF3FF9" w:rsidP="00973CFD">
            <w:pPr>
              <w:autoSpaceDE w:val="0"/>
              <w:autoSpaceDN w:val="0"/>
              <w:adjustRightInd w:val="0"/>
              <w:spacing w:line="276" w:lineRule="auto"/>
              <w:rPr>
                <w:rFonts w:ascii="Arial" w:eastAsia="MyriadPro-Regular" w:hAnsi="Arial" w:cs="Arial"/>
              </w:rPr>
            </w:pPr>
            <w:r w:rsidRPr="00D76295">
              <w:rPr>
                <w:rFonts w:ascii="Arial" w:eastAsia="MyriadPro-Regular" w:hAnsi="Arial" w:cs="Arial"/>
              </w:rPr>
              <w:t>Człopa</w:t>
            </w:r>
          </w:p>
        </w:tc>
        <w:tc>
          <w:tcPr>
            <w:tcW w:w="2088" w:type="dxa"/>
          </w:tcPr>
          <w:p w:rsidR="00EF3FF9"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Malechowo</w:t>
            </w:r>
          </w:p>
        </w:tc>
        <w:tc>
          <w:tcPr>
            <w:tcW w:w="2165" w:type="dxa"/>
          </w:tcPr>
          <w:p w:rsidR="00EF3FF9"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Sławoborze</w:t>
            </w:r>
          </w:p>
        </w:tc>
        <w:tc>
          <w:tcPr>
            <w:tcW w:w="2835" w:type="dxa"/>
          </w:tcPr>
          <w:p w:rsidR="00EF3FF9" w:rsidRDefault="00EF3FF9" w:rsidP="00973CFD">
            <w:pPr>
              <w:autoSpaceDE w:val="0"/>
              <w:autoSpaceDN w:val="0"/>
              <w:adjustRightInd w:val="0"/>
              <w:spacing w:line="276" w:lineRule="auto"/>
              <w:rPr>
                <w:rFonts w:ascii="Arial" w:eastAsia="MyriadPro-Regular" w:hAnsi="Arial" w:cs="Arial"/>
              </w:rPr>
            </w:pPr>
          </w:p>
        </w:tc>
      </w:tr>
      <w:tr w:rsidR="00EF3FF9" w:rsidTr="0041132B">
        <w:tc>
          <w:tcPr>
            <w:tcW w:w="2518" w:type="dxa"/>
          </w:tcPr>
          <w:p w:rsidR="00EF3FF9" w:rsidRPr="00D76295" w:rsidRDefault="00EF3FF9" w:rsidP="00973CFD">
            <w:pPr>
              <w:autoSpaceDE w:val="0"/>
              <w:autoSpaceDN w:val="0"/>
              <w:adjustRightInd w:val="0"/>
              <w:spacing w:line="276" w:lineRule="auto"/>
              <w:rPr>
                <w:rFonts w:ascii="Arial" w:eastAsia="MyriadPro-Regular" w:hAnsi="Arial" w:cs="Arial"/>
              </w:rPr>
            </w:pPr>
            <w:r>
              <w:rPr>
                <w:rFonts w:ascii="Arial" w:eastAsia="Times New Roman" w:hAnsi="Arial" w:cs="Arial"/>
                <w:color w:val="000000"/>
              </w:rPr>
              <w:t>Darłowo (gmina wiejska)</w:t>
            </w:r>
          </w:p>
        </w:tc>
        <w:tc>
          <w:tcPr>
            <w:tcW w:w="2088" w:type="dxa"/>
          </w:tcPr>
          <w:p w:rsidR="00EF3FF9" w:rsidRPr="00D83A25" w:rsidRDefault="00EF3FF9" w:rsidP="00973CFD">
            <w:pPr>
              <w:autoSpaceDE w:val="0"/>
              <w:autoSpaceDN w:val="0"/>
              <w:adjustRightInd w:val="0"/>
              <w:spacing w:line="276" w:lineRule="auto"/>
              <w:rPr>
                <w:rFonts w:ascii="Arial" w:eastAsia="MyriadPro-Regular" w:hAnsi="Arial" w:cs="Arial"/>
              </w:rPr>
            </w:pPr>
            <w:r w:rsidRPr="00D83A25">
              <w:rPr>
                <w:rFonts w:ascii="Arial" w:eastAsia="MyriadPro-Regular" w:hAnsi="Arial" w:cs="Arial"/>
              </w:rPr>
              <w:t>Marianowo</w:t>
            </w:r>
          </w:p>
        </w:tc>
        <w:tc>
          <w:tcPr>
            <w:tcW w:w="2165" w:type="dxa"/>
          </w:tcPr>
          <w:p w:rsidR="00EF3FF9" w:rsidRPr="00D83A25" w:rsidRDefault="00EF3FF9" w:rsidP="00973CFD">
            <w:pPr>
              <w:autoSpaceDE w:val="0"/>
              <w:autoSpaceDN w:val="0"/>
              <w:adjustRightInd w:val="0"/>
              <w:spacing w:line="276" w:lineRule="auto"/>
              <w:rPr>
                <w:rFonts w:ascii="Arial" w:eastAsia="MyriadPro-Regular" w:hAnsi="Arial" w:cs="Arial"/>
              </w:rPr>
            </w:pPr>
            <w:r w:rsidRPr="008574B2">
              <w:rPr>
                <w:rFonts w:ascii="Arial" w:eastAsia="MyriadPro-Regular" w:hAnsi="Arial" w:cs="Arial"/>
              </w:rPr>
              <w:t>Stara Dąbrowa</w:t>
            </w:r>
          </w:p>
        </w:tc>
        <w:tc>
          <w:tcPr>
            <w:tcW w:w="2835" w:type="dxa"/>
          </w:tcPr>
          <w:p w:rsidR="00EF3FF9" w:rsidRPr="008574B2" w:rsidRDefault="00EF3FF9" w:rsidP="00973CFD">
            <w:pPr>
              <w:autoSpaceDE w:val="0"/>
              <w:autoSpaceDN w:val="0"/>
              <w:adjustRightInd w:val="0"/>
              <w:spacing w:line="276" w:lineRule="auto"/>
              <w:rPr>
                <w:rFonts w:ascii="Arial" w:eastAsia="MyriadPro-Regular" w:hAnsi="Arial" w:cs="Arial"/>
              </w:rPr>
            </w:pPr>
          </w:p>
        </w:tc>
      </w:tr>
    </w:tbl>
    <w:p w:rsidR="00680EA4" w:rsidRDefault="00680EA4" w:rsidP="00021120">
      <w:pPr>
        <w:spacing w:line="276" w:lineRule="auto"/>
        <w:ind w:left="709" w:hanging="425"/>
        <w:jc w:val="both"/>
        <w:rPr>
          <w:rFonts w:ascii="Arial" w:eastAsia="MyriadPro-Regular" w:hAnsi="Arial" w:cs="Arial"/>
          <w:sz w:val="20"/>
          <w:szCs w:val="20"/>
          <w:u w:val="single"/>
          <w:lang w:eastAsia="pl-PL"/>
        </w:rPr>
      </w:pPr>
    </w:p>
    <w:p w:rsidR="00021120" w:rsidRDefault="00021120" w:rsidP="00021120">
      <w:pPr>
        <w:spacing w:line="276" w:lineRule="auto"/>
        <w:ind w:left="709" w:hanging="425"/>
        <w:jc w:val="both"/>
        <w:rPr>
          <w:rFonts w:ascii="Arial" w:eastAsia="MyriadPro-Regular" w:hAnsi="Arial" w:cs="Arial"/>
          <w:sz w:val="20"/>
          <w:szCs w:val="20"/>
          <w:u w:val="single"/>
          <w:lang w:eastAsia="pl-PL"/>
        </w:rPr>
      </w:pPr>
      <w:r>
        <w:rPr>
          <w:rFonts w:ascii="Arial" w:eastAsia="MyriadPro-Regular" w:hAnsi="Arial" w:cs="Arial"/>
          <w:sz w:val="20"/>
          <w:szCs w:val="20"/>
          <w:u w:val="single"/>
          <w:lang w:eastAsia="pl-PL"/>
        </w:rPr>
        <w:t>Gminy należące do SSW – obszar przejściowy:</w:t>
      </w:r>
    </w:p>
    <w:p w:rsidR="00B72DB9" w:rsidRDefault="00B72DB9" w:rsidP="00021120">
      <w:pPr>
        <w:autoSpaceDE w:val="0"/>
        <w:autoSpaceDN w:val="0"/>
        <w:adjustRightInd w:val="0"/>
        <w:spacing w:line="276" w:lineRule="auto"/>
        <w:ind w:firstLine="284"/>
        <w:rPr>
          <w:rFonts w:ascii="Arial" w:eastAsia="MyriadPro-Regular" w:hAnsi="Arial" w:cs="Arial"/>
          <w:sz w:val="20"/>
          <w:szCs w:val="20"/>
          <w:lang w:eastAsia="pl-PL"/>
        </w:rPr>
      </w:pPr>
      <w:r w:rsidRPr="00B72DB9">
        <w:rPr>
          <w:rFonts w:ascii="Arial" w:eastAsia="MyriadPro-Regular" w:hAnsi="Arial" w:cs="Arial"/>
          <w:sz w:val="20"/>
          <w:szCs w:val="20"/>
          <w:lang w:eastAsia="pl-PL"/>
        </w:rPr>
        <w:t>Boleszkowice</w:t>
      </w:r>
    </w:p>
    <w:p w:rsidR="00021120" w:rsidRDefault="00021120" w:rsidP="00021120">
      <w:pPr>
        <w:autoSpaceDE w:val="0"/>
        <w:autoSpaceDN w:val="0"/>
        <w:adjustRightInd w:val="0"/>
        <w:spacing w:line="276" w:lineRule="auto"/>
        <w:ind w:firstLine="284"/>
        <w:rPr>
          <w:rFonts w:ascii="Arial" w:eastAsia="MyriadPro-Regular" w:hAnsi="Arial" w:cs="Arial"/>
          <w:sz w:val="20"/>
          <w:szCs w:val="20"/>
          <w:lang w:eastAsia="pl-PL"/>
        </w:rPr>
      </w:pPr>
      <w:r>
        <w:rPr>
          <w:rFonts w:ascii="Arial" w:eastAsia="MyriadPro-Regular" w:hAnsi="Arial" w:cs="Arial"/>
          <w:sz w:val="20"/>
          <w:szCs w:val="20"/>
          <w:lang w:eastAsia="pl-PL"/>
        </w:rPr>
        <w:lastRenderedPageBreak/>
        <w:t xml:space="preserve">Darłowo (gmina miejska) </w:t>
      </w:r>
    </w:p>
    <w:p w:rsidR="00B72DB9" w:rsidRDefault="00B72DB9" w:rsidP="00021120">
      <w:pPr>
        <w:autoSpaceDE w:val="0"/>
        <w:autoSpaceDN w:val="0"/>
        <w:adjustRightInd w:val="0"/>
        <w:spacing w:line="276" w:lineRule="auto"/>
        <w:ind w:firstLine="284"/>
        <w:rPr>
          <w:rFonts w:ascii="Arial" w:eastAsia="MyriadPro-Regular" w:hAnsi="Arial" w:cs="Arial"/>
          <w:sz w:val="20"/>
          <w:szCs w:val="20"/>
          <w:lang w:eastAsia="pl-PL"/>
        </w:rPr>
      </w:pPr>
      <w:r w:rsidRPr="00B72DB9">
        <w:rPr>
          <w:rFonts w:ascii="Arial" w:eastAsia="MyriadPro-Regular" w:hAnsi="Arial" w:cs="Arial"/>
          <w:sz w:val="20"/>
          <w:szCs w:val="20"/>
          <w:lang w:eastAsia="pl-PL"/>
        </w:rPr>
        <w:t>Golczewo</w:t>
      </w:r>
    </w:p>
    <w:p w:rsidR="007E68B0" w:rsidRDefault="007E68B0" w:rsidP="00021120">
      <w:pPr>
        <w:autoSpaceDE w:val="0"/>
        <w:autoSpaceDN w:val="0"/>
        <w:adjustRightInd w:val="0"/>
        <w:spacing w:line="276" w:lineRule="auto"/>
        <w:ind w:firstLine="284"/>
        <w:rPr>
          <w:rFonts w:ascii="Arial" w:eastAsia="MyriadPro-Regular" w:hAnsi="Arial" w:cs="Arial"/>
          <w:sz w:val="20"/>
          <w:szCs w:val="20"/>
          <w:lang w:eastAsia="pl-PL"/>
        </w:rPr>
      </w:pPr>
      <w:r w:rsidRPr="007E68B0">
        <w:rPr>
          <w:rFonts w:ascii="Arial" w:eastAsia="MyriadPro-Regular" w:hAnsi="Arial" w:cs="Arial"/>
          <w:sz w:val="20"/>
          <w:szCs w:val="20"/>
          <w:lang w:eastAsia="pl-PL"/>
        </w:rPr>
        <w:t>Mieszkowice</w:t>
      </w:r>
    </w:p>
    <w:p w:rsidR="00B72DB9" w:rsidRDefault="00B72DB9" w:rsidP="00021120">
      <w:pPr>
        <w:autoSpaceDE w:val="0"/>
        <w:autoSpaceDN w:val="0"/>
        <w:adjustRightInd w:val="0"/>
        <w:spacing w:line="276" w:lineRule="auto"/>
        <w:ind w:firstLine="284"/>
        <w:rPr>
          <w:rFonts w:ascii="Arial" w:eastAsia="MyriadPro-Regular" w:hAnsi="Arial" w:cs="Arial"/>
          <w:sz w:val="20"/>
          <w:szCs w:val="20"/>
          <w:lang w:eastAsia="pl-PL"/>
        </w:rPr>
      </w:pPr>
      <w:r w:rsidRPr="00B72DB9">
        <w:rPr>
          <w:rFonts w:ascii="Arial" w:eastAsia="MyriadPro-Regular" w:hAnsi="Arial" w:cs="Arial"/>
          <w:sz w:val="20"/>
          <w:szCs w:val="20"/>
          <w:lang w:eastAsia="pl-PL"/>
        </w:rPr>
        <w:t>Pyrzyce</w:t>
      </w:r>
    </w:p>
    <w:p w:rsidR="00B72DB9" w:rsidRDefault="00B72DB9" w:rsidP="00021120">
      <w:pPr>
        <w:autoSpaceDE w:val="0"/>
        <w:autoSpaceDN w:val="0"/>
        <w:adjustRightInd w:val="0"/>
        <w:spacing w:line="276" w:lineRule="auto"/>
        <w:ind w:firstLine="284"/>
        <w:rPr>
          <w:rFonts w:ascii="Arial" w:eastAsia="MyriadPro-Regular" w:hAnsi="Arial" w:cs="Arial"/>
          <w:sz w:val="20"/>
          <w:szCs w:val="20"/>
          <w:lang w:eastAsia="pl-PL"/>
        </w:rPr>
      </w:pPr>
      <w:r w:rsidRPr="00B72DB9">
        <w:rPr>
          <w:rFonts w:ascii="Arial" w:eastAsia="MyriadPro-Regular" w:hAnsi="Arial" w:cs="Arial"/>
          <w:sz w:val="20"/>
          <w:szCs w:val="20"/>
          <w:lang w:eastAsia="pl-PL"/>
        </w:rPr>
        <w:t>Rymań</w:t>
      </w:r>
    </w:p>
    <w:p w:rsidR="00021120" w:rsidRDefault="00021120" w:rsidP="00021120">
      <w:pPr>
        <w:autoSpaceDE w:val="0"/>
        <w:autoSpaceDN w:val="0"/>
        <w:adjustRightInd w:val="0"/>
        <w:spacing w:line="276" w:lineRule="auto"/>
        <w:ind w:firstLine="284"/>
        <w:rPr>
          <w:rFonts w:ascii="Arial" w:eastAsia="MyriadPro-Regular" w:hAnsi="Arial" w:cs="Arial"/>
          <w:sz w:val="20"/>
          <w:szCs w:val="20"/>
          <w:lang w:eastAsia="pl-PL"/>
        </w:rPr>
      </w:pPr>
      <w:r>
        <w:rPr>
          <w:rFonts w:ascii="Arial" w:eastAsia="MyriadPro-Regular" w:hAnsi="Arial" w:cs="Arial"/>
          <w:bCs/>
          <w:sz w:val="20"/>
          <w:szCs w:val="20"/>
          <w:lang w:eastAsia="pl-PL"/>
        </w:rPr>
        <w:t>Świeszyno</w:t>
      </w:r>
      <w:r>
        <w:rPr>
          <w:rFonts w:ascii="Arial" w:eastAsia="MyriadPro-Regular" w:hAnsi="Arial" w:cs="Arial"/>
          <w:sz w:val="20"/>
          <w:szCs w:val="20"/>
          <w:lang w:eastAsia="pl-PL"/>
        </w:rPr>
        <w:t xml:space="preserve"> </w:t>
      </w:r>
    </w:p>
    <w:p w:rsidR="00021120" w:rsidRDefault="00545C41" w:rsidP="007E42B6">
      <w:pPr>
        <w:autoSpaceDE w:val="0"/>
        <w:autoSpaceDN w:val="0"/>
        <w:adjustRightInd w:val="0"/>
        <w:spacing w:line="276" w:lineRule="auto"/>
        <w:ind w:firstLine="284"/>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Wałcz (gmina miejska)</w:t>
      </w:r>
    </w:p>
    <w:p w:rsidR="008143D7" w:rsidRDefault="008143D7" w:rsidP="007E42B6">
      <w:pPr>
        <w:pStyle w:val="Nagwek3"/>
        <w:numPr>
          <w:ilvl w:val="0"/>
          <w:numId w:val="0"/>
        </w:numPr>
        <w:spacing w:line="276" w:lineRule="auto"/>
        <w:ind w:left="644" w:hanging="360"/>
        <w:jc w:val="center"/>
        <w:rPr>
          <w:b/>
        </w:rPr>
      </w:pPr>
    </w:p>
    <w:p w:rsidR="00021120" w:rsidRPr="007E42B6" w:rsidRDefault="00021120" w:rsidP="007E42B6">
      <w:pPr>
        <w:pStyle w:val="Nagwek3"/>
        <w:numPr>
          <w:ilvl w:val="0"/>
          <w:numId w:val="0"/>
        </w:numPr>
        <w:spacing w:line="276" w:lineRule="auto"/>
        <w:ind w:left="644" w:hanging="360"/>
        <w:jc w:val="center"/>
        <w:rPr>
          <w:b/>
        </w:rPr>
      </w:pPr>
      <w:r w:rsidRPr="007E42B6">
        <w:rPr>
          <w:b/>
        </w:rPr>
        <w:t>Specjalna Strefa Włączenia</w:t>
      </w:r>
    </w:p>
    <w:p w:rsidR="00C03541" w:rsidRPr="00D703E8" w:rsidRDefault="008143D7" w:rsidP="007E42B6">
      <w:r>
        <w:rPr>
          <w:noProof/>
          <w:lang w:eastAsia="pl-PL"/>
        </w:rPr>
        <w:drawing>
          <wp:inline distT="0" distB="0" distL="0" distR="0" wp14:anchorId="2FA36551" wp14:editId="2A72ACD8">
            <wp:extent cx="6574612" cy="541083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4385" cy="5418873"/>
                    </a:xfrm>
                    <a:prstGeom prst="rect">
                      <a:avLst/>
                    </a:prstGeom>
                    <a:noFill/>
                  </pic:spPr>
                </pic:pic>
              </a:graphicData>
            </a:graphic>
          </wp:inline>
        </w:drawing>
      </w:r>
    </w:p>
    <w:p w:rsidR="00C03541" w:rsidRDefault="00CE4EEE">
      <w:pPr>
        <w:pStyle w:val="Nagwek3"/>
        <w:spacing w:line="276" w:lineRule="auto"/>
        <w:ind w:left="709" w:hanging="357"/>
        <w:rPr>
          <w:lang w:eastAsia="pl-PL"/>
        </w:rPr>
      </w:pPr>
      <w:r w:rsidRPr="00032324">
        <w:rPr>
          <w:lang w:eastAsia="pl-PL"/>
        </w:rPr>
        <w:t>Wybór projektów do dofinansowania następuje w trybie konkursowym. Konkurs ma charakter zamknięty.</w:t>
      </w:r>
    </w:p>
    <w:p w:rsidR="00C03541" w:rsidRDefault="00FA4C18">
      <w:pPr>
        <w:pStyle w:val="Nagwek3"/>
        <w:spacing w:line="276" w:lineRule="auto"/>
        <w:ind w:left="709" w:hanging="357"/>
        <w:rPr>
          <w:rFonts w:eastAsia="Times New Roman" w:cs="Arial"/>
          <w:szCs w:val="20"/>
          <w:lang w:eastAsia="pl-PL"/>
        </w:rPr>
      </w:pPr>
      <w:r>
        <w:rPr>
          <w:rFonts w:cs="Arial"/>
          <w:bCs/>
          <w:szCs w:val="20"/>
        </w:rPr>
        <w:t xml:space="preserve">Instytucją organizującą konkurs jest </w:t>
      </w:r>
      <w:r>
        <w:rPr>
          <w:rFonts w:cs="Arial"/>
          <w:szCs w:val="20"/>
        </w:rPr>
        <w:t>Instytucja Zarządzająca Regionalnym Programem Operacyjnym Województwa Zachodniopomorskiego 2014–2020 (IZ RPO WZ)</w:t>
      </w:r>
      <w:r>
        <w:rPr>
          <w:rFonts w:cs="Arial"/>
          <w:bCs/>
          <w:szCs w:val="20"/>
        </w:rPr>
        <w:t>, której funkcję</w:t>
      </w:r>
      <w:r>
        <w:rPr>
          <w:rFonts w:cs="Arial"/>
          <w:b/>
          <w:bCs/>
          <w:szCs w:val="20"/>
        </w:rPr>
        <w:t xml:space="preserve"> </w:t>
      </w:r>
      <w:r>
        <w:rPr>
          <w:rFonts w:cs="Arial"/>
          <w:szCs w:val="20"/>
        </w:rPr>
        <w:t>pełni Zarząd Województwa Zachodniopomorskiego. Zadania w ww. zakresie wykonuje Urząd</w:t>
      </w:r>
      <w:r>
        <w:rPr>
          <w:rFonts w:cs="Arial"/>
          <w:color w:val="000000"/>
          <w:szCs w:val="20"/>
        </w:rPr>
        <w:t xml:space="preserve"> Marszałkowski Województwa </w:t>
      </w:r>
      <w:r>
        <w:rPr>
          <w:rFonts w:cs="Arial"/>
          <w:szCs w:val="20"/>
        </w:rPr>
        <w:t xml:space="preserve">Zachodniopomorskiego (adres: ul. Korsarzy 34, 70-540 Szczecin), </w:t>
      </w:r>
      <w:r>
        <w:rPr>
          <w:rFonts w:cs="Arial"/>
          <w:color w:val="000000"/>
          <w:szCs w:val="20"/>
        </w:rPr>
        <w:t>poprzez:</w:t>
      </w:r>
    </w:p>
    <w:p w:rsidR="00CE4EEE" w:rsidRPr="00D30BAF" w:rsidRDefault="00CE4EEE" w:rsidP="00CE4EEE">
      <w:pPr>
        <w:autoSpaceDE w:val="0"/>
        <w:autoSpaceDN w:val="0"/>
        <w:adjustRightInd w:val="0"/>
        <w:spacing w:before="120" w:line="276" w:lineRule="auto"/>
        <w:jc w:val="center"/>
        <w:rPr>
          <w:rStyle w:val="Pogrubienie"/>
          <w:rFonts w:ascii="Arial" w:hAnsi="Arial" w:cs="Arial"/>
          <w:b w:val="0"/>
          <w:sz w:val="20"/>
          <w:szCs w:val="20"/>
        </w:rPr>
      </w:pPr>
      <w:r w:rsidRPr="00957A56">
        <w:rPr>
          <w:rStyle w:val="Pogrubienie"/>
          <w:rFonts w:ascii="Arial" w:hAnsi="Arial" w:cs="Arial"/>
          <w:b w:val="0"/>
          <w:sz w:val="20"/>
          <w:szCs w:val="20"/>
        </w:rPr>
        <w:t>Wydział Wdrażania Regionalnego Programu Operacyjnego</w:t>
      </w:r>
    </w:p>
    <w:p w:rsidR="00CE4EEE" w:rsidRPr="007E42B6" w:rsidRDefault="00CE4EEE" w:rsidP="00CE4EEE">
      <w:pPr>
        <w:pStyle w:val="Default"/>
        <w:spacing w:line="276" w:lineRule="auto"/>
        <w:jc w:val="center"/>
        <w:rPr>
          <w:rFonts w:ascii="Arial" w:hAnsi="Arial" w:cs="Arial"/>
          <w:bCs/>
          <w:color w:val="auto"/>
          <w:sz w:val="20"/>
          <w:szCs w:val="20"/>
        </w:rPr>
      </w:pPr>
      <w:r w:rsidRPr="007E42B6">
        <w:rPr>
          <w:rFonts w:ascii="Arial" w:hAnsi="Arial" w:cs="Arial"/>
          <w:color w:val="auto"/>
          <w:sz w:val="20"/>
          <w:szCs w:val="20"/>
        </w:rPr>
        <w:t xml:space="preserve">ul. </w:t>
      </w:r>
      <w:r w:rsidRPr="007E42B6">
        <w:rPr>
          <w:rFonts w:ascii="Arial" w:hAnsi="Arial" w:cs="Arial"/>
          <w:bCs/>
          <w:color w:val="auto"/>
          <w:sz w:val="20"/>
          <w:szCs w:val="20"/>
        </w:rPr>
        <w:t>Ks. Kardynała S. Wyszyńskiego 30</w:t>
      </w:r>
    </w:p>
    <w:p w:rsidR="00CE4EEE" w:rsidRPr="007E42B6" w:rsidRDefault="00CE4EEE" w:rsidP="00CE4EEE">
      <w:pPr>
        <w:spacing w:line="276" w:lineRule="auto"/>
        <w:jc w:val="center"/>
        <w:rPr>
          <w:rFonts w:ascii="Arial" w:hAnsi="Arial" w:cs="Arial"/>
          <w:bCs/>
          <w:sz w:val="20"/>
          <w:szCs w:val="20"/>
        </w:rPr>
      </w:pPr>
      <w:r w:rsidRPr="007E42B6">
        <w:rPr>
          <w:rFonts w:ascii="Arial" w:hAnsi="Arial" w:cs="Arial"/>
          <w:bCs/>
          <w:sz w:val="20"/>
          <w:szCs w:val="20"/>
        </w:rPr>
        <w:lastRenderedPageBreak/>
        <w:t>70-203 Szczecin</w:t>
      </w:r>
    </w:p>
    <w:p w:rsidR="00873A33" w:rsidRPr="00255A14" w:rsidRDefault="00873A33" w:rsidP="00DD56DB">
      <w:pPr>
        <w:pStyle w:val="Nagwek1"/>
      </w:pPr>
    </w:p>
    <w:p w:rsidR="00C03541" w:rsidRDefault="00867CC3" w:rsidP="00C27EC8">
      <w:pPr>
        <w:pStyle w:val="Nagwek2"/>
        <w:numPr>
          <w:ilvl w:val="1"/>
          <w:numId w:val="99"/>
        </w:numPr>
        <w:ind w:left="709" w:hanging="425"/>
      </w:pPr>
      <w:bookmarkStart w:id="23" w:name="_Toc480875573"/>
      <w:r w:rsidRPr="00867CC3">
        <w:t>Typy projektów, zasady przyznawania dofinansowania i wyłączenia z możliwości dofinansowania</w:t>
      </w:r>
      <w:bookmarkEnd w:id="23"/>
      <w:r w:rsidRPr="00867CC3">
        <w:t xml:space="preserve"> </w:t>
      </w:r>
    </w:p>
    <w:p w:rsidR="00C03541" w:rsidRDefault="00FC1884" w:rsidP="00666929">
      <w:pPr>
        <w:pStyle w:val="Akapitzlist"/>
        <w:numPr>
          <w:ilvl w:val="0"/>
          <w:numId w:val="91"/>
        </w:numPr>
        <w:spacing w:line="276" w:lineRule="auto"/>
        <w:ind w:left="714" w:hanging="357"/>
        <w:jc w:val="both"/>
        <w:outlineLvl w:val="2"/>
        <w:rPr>
          <w:rFonts w:ascii="Arial" w:hAnsi="Arial" w:cs="Arial"/>
          <w:sz w:val="20"/>
          <w:szCs w:val="20"/>
        </w:rPr>
      </w:pPr>
      <w:r w:rsidRPr="00032324">
        <w:rPr>
          <w:rFonts w:ascii="Arial" w:hAnsi="Arial" w:cs="Arial"/>
          <w:sz w:val="20"/>
          <w:szCs w:val="20"/>
        </w:rPr>
        <w:t xml:space="preserve">W ramach niniejszego konkursu możliwe jest dofinansowanie </w:t>
      </w:r>
      <w:r w:rsidR="00D87342">
        <w:rPr>
          <w:rFonts w:ascii="Arial" w:hAnsi="Arial" w:cs="Arial"/>
          <w:sz w:val="20"/>
          <w:szCs w:val="20"/>
        </w:rPr>
        <w:t xml:space="preserve">1 </w:t>
      </w:r>
      <w:r w:rsidRPr="00032324">
        <w:rPr>
          <w:rFonts w:ascii="Arial" w:hAnsi="Arial" w:cs="Arial"/>
          <w:sz w:val="20"/>
          <w:szCs w:val="20"/>
        </w:rPr>
        <w:t>typu projektów</w:t>
      </w:r>
      <w:r w:rsidR="00D87342">
        <w:rPr>
          <w:rFonts w:ascii="Arial" w:hAnsi="Arial" w:cs="Arial"/>
          <w:sz w:val="20"/>
          <w:szCs w:val="20"/>
        </w:rPr>
        <w:t xml:space="preserve"> – </w:t>
      </w:r>
      <w:r w:rsidR="00B4295F">
        <w:rPr>
          <w:rFonts w:ascii="Arial" w:hAnsi="Arial" w:cs="Arial"/>
          <w:i/>
          <w:sz w:val="20"/>
          <w:szCs w:val="20"/>
        </w:rPr>
        <w:t>I</w:t>
      </w:r>
      <w:r w:rsidRPr="007E42B6">
        <w:rPr>
          <w:rFonts w:ascii="Arial" w:hAnsi="Arial" w:cs="Arial"/>
          <w:i/>
          <w:sz w:val="20"/>
          <w:szCs w:val="20"/>
        </w:rPr>
        <w:t>nwestycje przedsiębiorstw</w:t>
      </w:r>
      <w:r w:rsidRPr="00032324">
        <w:rPr>
          <w:rFonts w:ascii="Arial" w:hAnsi="Arial" w:cs="Arial"/>
          <w:sz w:val="20"/>
          <w:szCs w:val="20"/>
        </w:rPr>
        <w:t>, zgodnie z niżej wymienionymi warunkami.</w:t>
      </w:r>
    </w:p>
    <w:p w:rsidR="00A33DD6" w:rsidRPr="007E42B6" w:rsidRDefault="00A33DD6" w:rsidP="00666929">
      <w:pPr>
        <w:pStyle w:val="Akapitzlist"/>
        <w:numPr>
          <w:ilvl w:val="0"/>
          <w:numId w:val="91"/>
        </w:numPr>
        <w:spacing w:line="276" w:lineRule="auto"/>
        <w:ind w:left="714" w:hanging="357"/>
        <w:jc w:val="both"/>
        <w:outlineLvl w:val="2"/>
        <w:rPr>
          <w:rFonts w:ascii="Arial" w:hAnsi="Arial" w:cs="Arial"/>
          <w:sz w:val="20"/>
          <w:szCs w:val="20"/>
        </w:rPr>
      </w:pPr>
      <w:r w:rsidRPr="007E42B6">
        <w:rPr>
          <w:rFonts w:ascii="Arial" w:hAnsi="Arial" w:cs="Arial"/>
          <w:b/>
          <w:sz w:val="20"/>
          <w:szCs w:val="20"/>
        </w:rPr>
        <w:t>Dofinansowaniu będą podlegały projekty dotyczące wyłącznie działalności produkcyjnej przedsiębiorstwa</w:t>
      </w:r>
      <w:r w:rsidRPr="007E42B6">
        <w:rPr>
          <w:rFonts w:ascii="Arial" w:hAnsi="Arial" w:cs="Arial"/>
          <w:sz w:val="20"/>
          <w:szCs w:val="20"/>
        </w:rPr>
        <w:t>, zlokalizowane na obszarze SSW, obejmujące inwestycje w grunty, budynki, budowle, nowoczesne maszyny i urządzenia, linie produkcyjne, wartości niematerialne i prawne, czy wdrażanie nowych rozwiązań technologicznych, prowadzące do:</w:t>
      </w:r>
    </w:p>
    <w:p w:rsidR="00A33DD6" w:rsidRPr="00255A14" w:rsidRDefault="00A33DD6" w:rsidP="00666929">
      <w:pPr>
        <w:numPr>
          <w:ilvl w:val="0"/>
          <w:numId w:val="25"/>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budowy/rozbudowy przedsiębiorstwa, </w:t>
      </w:r>
    </w:p>
    <w:p w:rsidR="00A33DD6" w:rsidRPr="00255A14" w:rsidRDefault="00A33DD6" w:rsidP="00666929">
      <w:pPr>
        <w:numPr>
          <w:ilvl w:val="0"/>
          <w:numId w:val="25"/>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wykreowania nowego lub zasadniczo ulepszonego produktu, </w:t>
      </w:r>
    </w:p>
    <w:p w:rsidR="00A33DD6" w:rsidRPr="00255A14" w:rsidRDefault="00A33DD6" w:rsidP="00666929">
      <w:pPr>
        <w:numPr>
          <w:ilvl w:val="0"/>
          <w:numId w:val="25"/>
        </w:numPr>
        <w:autoSpaceDE w:val="0"/>
        <w:autoSpaceDN w:val="0"/>
        <w:adjustRightInd w:val="0"/>
        <w:spacing w:line="276" w:lineRule="auto"/>
        <w:jc w:val="both"/>
        <w:outlineLvl w:val="3"/>
        <w:rPr>
          <w:rFonts w:ascii="Arial" w:eastAsia="MyriadPro-Regular" w:hAnsi="Arial" w:cs="Arial"/>
          <w:sz w:val="20"/>
          <w:szCs w:val="20"/>
        </w:rPr>
      </w:pPr>
      <w:r w:rsidRPr="00255A14">
        <w:rPr>
          <w:rFonts w:ascii="Arial" w:eastAsia="MyriadPro-Regular" w:hAnsi="Arial" w:cs="Arial"/>
          <w:sz w:val="20"/>
          <w:szCs w:val="20"/>
        </w:rPr>
        <w:t xml:space="preserve">zwiększenia efektywności produkcji przedsiębiorstwa, </w:t>
      </w:r>
    </w:p>
    <w:p w:rsidR="00A33DD6" w:rsidRPr="007E42B6" w:rsidRDefault="00A33DD6" w:rsidP="00666929">
      <w:pPr>
        <w:pStyle w:val="Nagwek3"/>
        <w:numPr>
          <w:ilvl w:val="0"/>
          <w:numId w:val="25"/>
        </w:numPr>
        <w:spacing w:line="276" w:lineRule="auto"/>
        <w:rPr>
          <w:rFonts w:cs="Arial"/>
          <w:szCs w:val="20"/>
        </w:rPr>
      </w:pPr>
      <w:r w:rsidRPr="00255A14">
        <w:rPr>
          <w:rFonts w:eastAsia="MyriadPro-Regular" w:cs="Arial"/>
          <w:szCs w:val="20"/>
        </w:rPr>
        <w:t>zasadniczej zmiany procesu produkcyjnego,</w:t>
      </w:r>
    </w:p>
    <w:p w:rsidR="00A33DD6" w:rsidRPr="007E42B6" w:rsidRDefault="00A33DD6" w:rsidP="00A33DD6">
      <w:pPr>
        <w:spacing w:line="276" w:lineRule="auto"/>
        <w:ind w:left="709"/>
        <w:jc w:val="both"/>
        <w:outlineLvl w:val="2"/>
        <w:rPr>
          <w:rFonts w:ascii="Arial" w:hAnsi="Arial" w:cs="Arial"/>
          <w:sz w:val="20"/>
          <w:szCs w:val="20"/>
        </w:rPr>
      </w:pPr>
      <w:r w:rsidRPr="007E42B6">
        <w:rPr>
          <w:rFonts w:ascii="Arial" w:hAnsi="Arial" w:cs="Arial"/>
          <w:sz w:val="20"/>
          <w:szCs w:val="20"/>
        </w:rPr>
        <w:t>których realizacja prowadzi do stworzenia trwałych miejsc pracy.</w:t>
      </w:r>
    </w:p>
    <w:p w:rsidR="00A33DD6" w:rsidRPr="00CD5DFF" w:rsidRDefault="00A33DD6" w:rsidP="00A33DD6">
      <w:pPr>
        <w:spacing w:line="276" w:lineRule="auto"/>
        <w:ind w:left="709"/>
        <w:jc w:val="both"/>
        <w:outlineLvl w:val="2"/>
        <w:rPr>
          <w:rFonts w:ascii="Arial" w:hAnsi="Arial" w:cs="Arial"/>
          <w:sz w:val="20"/>
          <w:szCs w:val="20"/>
        </w:rPr>
      </w:pPr>
      <w:r w:rsidRPr="007E42B6">
        <w:rPr>
          <w:rFonts w:ascii="Arial" w:hAnsi="Arial" w:cs="Arial"/>
          <w:b/>
          <w:sz w:val="20"/>
          <w:szCs w:val="20"/>
          <w:u w:val="single"/>
        </w:rPr>
        <w:t>Projekty obejmujące działalność produkcyjną przedsiębiorstwa</w:t>
      </w:r>
      <w:r w:rsidRPr="00EE1798">
        <w:rPr>
          <w:rFonts w:ascii="Arial" w:hAnsi="Arial" w:cs="Arial"/>
          <w:sz w:val="20"/>
          <w:szCs w:val="20"/>
        </w:rPr>
        <w:t xml:space="preserve"> to projekty dotyczące </w:t>
      </w:r>
      <w:r w:rsidRPr="00CD5DFF">
        <w:rPr>
          <w:rFonts w:ascii="Arial" w:hAnsi="Arial" w:cs="Arial"/>
          <w:sz w:val="20"/>
          <w:szCs w:val="20"/>
        </w:rPr>
        <w:t>wyłącznie niżej wymienionych działalności wskazanych w oparciu o  klasyfikację PKD 2007:</w:t>
      </w:r>
    </w:p>
    <w:p w:rsidR="00A33DD6" w:rsidRPr="00CD5DFF" w:rsidRDefault="00A33DD6" w:rsidP="00666929">
      <w:pPr>
        <w:pStyle w:val="Akapitzlist"/>
        <w:numPr>
          <w:ilvl w:val="1"/>
          <w:numId w:val="24"/>
        </w:numPr>
        <w:spacing w:line="276" w:lineRule="auto"/>
        <w:jc w:val="both"/>
        <w:outlineLvl w:val="2"/>
        <w:rPr>
          <w:rFonts w:ascii="Arial" w:hAnsi="Arial" w:cs="Arial"/>
          <w:sz w:val="20"/>
          <w:szCs w:val="20"/>
          <w:u w:val="single"/>
        </w:rPr>
      </w:pPr>
      <w:r w:rsidRPr="00CD5DFF">
        <w:rPr>
          <w:rFonts w:ascii="Arial" w:hAnsi="Arial" w:cs="Arial"/>
          <w:sz w:val="20"/>
          <w:szCs w:val="20"/>
          <w:u w:val="single"/>
        </w:rPr>
        <w:t>sekcji B z wyłączeniem</w:t>
      </w:r>
      <w:r w:rsidR="009F38C4" w:rsidRPr="00CD5DFF">
        <w:rPr>
          <w:rFonts w:ascii="Arial" w:hAnsi="Arial" w:cs="Arial"/>
          <w:sz w:val="20"/>
          <w:szCs w:val="20"/>
          <w:u w:val="single"/>
        </w:rPr>
        <w:t>:</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działu 05 Wydobywanie węgla kamiennego i węgla brunatnego (lignitu);</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działu 09 Działalność usługowa wspomagająca górnictwo i wydobywanie;</w:t>
      </w:r>
    </w:p>
    <w:p w:rsidR="00A33DD6" w:rsidRPr="00CD5DFF" w:rsidRDefault="00A33DD6" w:rsidP="00666929">
      <w:pPr>
        <w:pStyle w:val="Akapitzlist"/>
        <w:numPr>
          <w:ilvl w:val="1"/>
          <w:numId w:val="24"/>
        </w:numPr>
        <w:spacing w:line="276" w:lineRule="auto"/>
        <w:jc w:val="both"/>
        <w:outlineLvl w:val="2"/>
        <w:rPr>
          <w:rFonts w:ascii="Arial" w:hAnsi="Arial" w:cs="Arial"/>
          <w:sz w:val="20"/>
          <w:szCs w:val="20"/>
          <w:u w:val="single"/>
        </w:rPr>
      </w:pPr>
      <w:r w:rsidRPr="00CD5DFF">
        <w:rPr>
          <w:rFonts w:ascii="Arial" w:hAnsi="Arial" w:cs="Arial"/>
          <w:sz w:val="20"/>
          <w:szCs w:val="20"/>
          <w:u w:val="single"/>
        </w:rPr>
        <w:t>sekcji C z wyłączeniem</w:t>
      </w:r>
      <w:r w:rsidR="009F38C4" w:rsidRPr="00CD5DFF">
        <w:rPr>
          <w:rFonts w:ascii="Arial" w:hAnsi="Arial" w:cs="Arial"/>
          <w:sz w:val="20"/>
          <w:szCs w:val="20"/>
          <w:u w:val="single"/>
        </w:rPr>
        <w:t>:</w:t>
      </w:r>
      <w:r w:rsidRPr="00CD5DFF">
        <w:rPr>
          <w:rFonts w:ascii="Arial" w:hAnsi="Arial" w:cs="Arial"/>
          <w:sz w:val="20"/>
          <w:szCs w:val="20"/>
          <w:u w:val="single"/>
        </w:rPr>
        <w:t xml:space="preserve"> </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następujących klas działu 18</w:t>
      </w:r>
      <w:r w:rsidR="009F38C4" w:rsidRPr="00CD5DFF">
        <w:rPr>
          <w:rFonts w:ascii="Arial" w:hAnsi="Arial" w:cs="Arial"/>
          <w:sz w:val="20"/>
          <w:szCs w:val="20"/>
        </w:rPr>
        <w:t>:</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18.13 Działalność usługowa związana z przygotowywaniem do druku;</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18.14 Introligatorstwo i podobne usługi</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 xml:space="preserve">18.20 Reprodukcja zapisanych nośników informacji oraz </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następujących grup działu 33</w:t>
      </w:r>
      <w:r w:rsidR="009F38C4" w:rsidRPr="00CD5DFF">
        <w:rPr>
          <w:rFonts w:ascii="Arial" w:hAnsi="Arial" w:cs="Arial"/>
          <w:sz w:val="20"/>
          <w:szCs w:val="20"/>
        </w:rPr>
        <w:t>:</w:t>
      </w:r>
    </w:p>
    <w:p w:rsidR="00A33DD6" w:rsidRPr="00CD5DFF" w:rsidRDefault="00A33DD6" w:rsidP="00A33DD6">
      <w:pPr>
        <w:pStyle w:val="Akapitzlist"/>
        <w:spacing w:line="276" w:lineRule="auto"/>
        <w:ind w:left="1440"/>
        <w:jc w:val="both"/>
        <w:outlineLvl w:val="2"/>
        <w:rPr>
          <w:rFonts w:ascii="Arial" w:hAnsi="Arial" w:cs="Arial"/>
          <w:sz w:val="20"/>
          <w:szCs w:val="20"/>
        </w:rPr>
      </w:pPr>
      <w:r w:rsidRPr="00CD5DFF">
        <w:rPr>
          <w:rFonts w:ascii="Arial" w:hAnsi="Arial" w:cs="Arial"/>
          <w:sz w:val="20"/>
          <w:szCs w:val="20"/>
        </w:rPr>
        <w:t>33.1 Naprawa i konserwacja metalowych wyrobów gotowych, maszyn i urządzeń;</w:t>
      </w:r>
    </w:p>
    <w:p w:rsidR="00C03541" w:rsidRDefault="00A33DD6" w:rsidP="007E42B6">
      <w:pPr>
        <w:pStyle w:val="Nagwek3"/>
        <w:numPr>
          <w:ilvl w:val="0"/>
          <w:numId w:val="0"/>
        </w:numPr>
        <w:spacing w:line="276" w:lineRule="auto"/>
        <w:ind w:left="709" w:firstLine="708"/>
        <w:rPr>
          <w:rFonts w:cs="Arial"/>
          <w:szCs w:val="20"/>
        </w:rPr>
      </w:pPr>
      <w:r w:rsidRPr="00CD5DFF">
        <w:rPr>
          <w:rFonts w:cs="Arial"/>
          <w:szCs w:val="20"/>
        </w:rPr>
        <w:t>33.2 Instalowanie maszyn przemysłowych, sprzętu i wyposażenia.</w:t>
      </w:r>
    </w:p>
    <w:p w:rsidR="001B2080" w:rsidRPr="007E42B6" w:rsidRDefault="001B2080" w:rsidP="00666929">
      <w:pPr>
        <w:pStyle w:val="Nagwek3"/>
        <w:numPr>
          <w:ilvl w:val="0"/>
          <w:numId w:val="91"/>
        </w:numPr>
        <w:spacing w:line="276" w:lineRule="auto"/>
        <w:ind w:left="709"/>
        <w:rPr>
          <w:rFonts w:eastAsia="MyriadPro-Regular" w:cs="Arial"/>
          <w:szCs w:val="20"/>
        </w:rPr>
      </w:pPr>
      <w:r w:rsidRPr="00255A14">
        <w:rPr>
          <w:rFonts w:cs="Arial"/>
          <w:b/>
          <w:szCs w:val="20"/>
        </w:rPr>
        <w:t>W ramach niniejszego konkursu dofinansowaniu nie będą podlegały projekty dotyczące działalności usługowej przedsiębiorstwa.</w:t>
      </w:r>
    </w:p>
    <w:p w:rsidR="00275F14" w:rsidRPr="00CD5DFF" w:rsidRDefault="002F4441" w:rsidP="00666929">
      <w:pPr>
        <w:pStyle w:val="Nagwek3"/>
        <w:numPr>
          <w:ilvl w:val="0"/>
          <w:numId w:val="91"/>
        </w:numPr>
        <w:spacing w:line="276" w:lineRule="auto"/>
        <w:ind w:left="709"/>
        <w:rPr>
          <w:rFonts w:cs="Arial"/>
          <w:szCs w:val="20"/>
        </w:rPr>
      </w:pPr>
      <w:r w:rsidRPr="007E42B6">
        <w:rPr>
          <w:rFonts w:cs="Arial"/>
          <w:b/>
          <w:szCs w:val="20"/>
        </w:rPr>
        <w:t xml:space="preserve">Realizacja projektu musi prowadzić do stworzenia </w:t>
      </w:r>
      <w:r>
        <w:rPr>
          <w:rFonts w:cs="Arial"/>
          <w:b/>
          <w:szCs w:val="20"/>
        </w:rPr>
        <w:t xml:space="preserve">i obsadzenia </w:t>
      </w:r>
      <w:r w:rsidRPr="007E42B6">
        <w:rPr>
          <w:rFonts w:cs="Arial"/>
          <w:b/>
          <w:szCs w:val="20"/>
        </w:rPr>
        <w:t xml:space="preserve">co najmniej 10 miejsc pracy w przedsiębiorstwie (10 </w:t>
      </w:r>
      <w:r w:rsidR="00C0762C">
        <w:rPr>
          <w:rFonts w:cs="Arial"/>
          <w:b/>
          <w:szCs w:val="20"/>
        </w:rPr>
        <w:t xml:space="preserve">pełnych </w:t>
      </w:r>
      <w:r w:rsidRPr="007E42B6">
        <w:rPr>
          <w:rFonts w:cs="Arial"/>
          <w:b/>
          <w:szCs w:val="20"/>
        </w:rPr>
        <w:t>etatów).</w:t>
      </w:r>
      <w:r w:rsidRPr="006D64D2">
        <w:rPr>
          <w:rFonts w:cs="Arial"/>
          <w:szCs w:val="20"/>
        </w:rPr>
        <w:t xml:space="preserve"> </w:t>
      </w:r>
      <w:r w:rsidRPr="00255A14">
        <w:rPr>
          <w:rFonts w:cs="Arial"/>
          <w:szCs w:val="20"/>
        </w:rPr>
        <w:t>Liczbę etatów stanowi liczba z</w:t>
      </w:r>
      <w:r>
        <w:rPr>
          <w:rFonts w:cs="Arial"/>
          <w:szCs w:val="20"/>
        </w:rPr>
        <w:t xml:space="preserve">awartych umów o pracę wyrażona </w:t>
      </w:r>
      <w:r w:rsidRPr="00255A14">
        <w:rPr>
          <w:rFonts w:cs="Arial"/>
          <w:szCs w:val="20"/>
        </w:rPr>
        <w:t>w ekwiwalencie pełnego czasu pracy. Do liczby etatów nie są wliczane stanowiska obsadzone na podstawie umów cywilnoprawnych.</w:t>
      </w:r>
      <w:r>
        <w:rPr>
          <w:rFonts w:cs="Arial"/>
          <w:szCs w:val="20"/>
        </w:rPr>
        <w:t xml:space="preserve"> </w:t>
      </w:r>
      <w:r w:rsidRPr="006D64D2">
        <w:rPr>
          <w:rFonts w:cs="Arial"/>
          <w:szCs w:val="20"/>
        </w:rPr>
        <w:t xml:space="preserve">Dodatkowo premiowane </w:t>
      </w:r>
      <w:r w:rsidRPr="00CD5DFF">
        <w:rPr>
          <w:rFonts w:cs="Arial"/>
          <w:szCs w:val="20"/>
        </w:rPr>
        <w:t>będą projekty przyczyniające się do utworzenia i obsadzenia większej liczby miejsc pracy.</w:t>
      </w:r>
    </w:p>
    <w:p w:rsidR="00717AD0" w:rsidRPr="00CD5DFF" w:rsidRDefault="00A5633C" w:rsidP="00F05A68">
      <w:pPr>
        <w:spacing w:line="276" w:lineRule="auto"/>
        <w:ind w:left="709"/>
        <w:jc w:val="both"/>
        <w:rPr>
          <w:rFonts w:ascii="Arial" w:hAnsi="Arial" w:cs="Arial"/>
          <w:sz w:val="20"/>
          <w:szCs w:val="20"/>
        </w:rPr>
      </w:pPr>
      <w:r w:rsidRPr="00CD5DFF">
        <w:rPr>
          <w:rFonts w:ascii="Arial" w:hAnsi="Arial" w:cs="Arial"/>
          <w:b/>
          <w:sz w:val="20"/>
          <w:szCs w:val="20"/>
        </w:rPr>
        <w:t>UWAGA:</w:t>
      </w:r>
      <w:r w:rsidRPr="00CD5DFF">
        <w:t xml:space="preserve"> </w:t>
      </w:r>
      <w:r w:rsidR="00717AD0" w:rsidRPr="00CD5DFF">
        <w:rPr>
          <w:rFonts w:ascii="Arial" w:hAnsi="Arial" w:cs="Arial"/>
          <w:sz w:val="20"/>
          <w:szCs w:val="20"/>
        </w:rPr>
        <w:t>Nie zostan</w:t>
      </w:r>
      <w:r w:rsidR="00C27EC8" w:rsidRPr="00CD5DFF">
        <w:rPr>
          <w:rFonts w:ascii="Arial" w:hAnsi="Arial" w:cs="Arial"/>
          <w:sz w:val="20"/>
          <w:szCs w:val="20"/>
        </w:rPr>
        <w:t>ą</w:t>
      </w:r>
      <w:r w:rsidR="00717AD0" w:rsidRPr="00CD5DFF">
        <w:rPr>
          <w:rFonts w:ascii="Arial" w:hAnsi="Arial" w:cs="Arial"/>
          <w:sz w:val="20"/>
          <w:szCs w:val="20"/>
        </w:rPr>
        <w:t xml:space="preserve"> uznane za stworzenie miejsca pracy w wyniku realizacji projektu:</w:t>
      </w:r>
    </w:p>
    <w:p w:rsidR="0053036C" w:rsidRPr="0053036C" w:rsidRDefault="0053036C" w:rsidP="0053036C">
      <w:pPr>
        <w:spacing w:line="276" w:lineRule="auto"/>
        <w:ind w:left="709"/>
        <w:jc w:val="both"/>
        <w:rPr>
          <w:rFonts w:ascii="Arial" w:hAnsi="Arial" w:cs="Arial"/>
          <w:sz w:val="20"/>
        </w:rPr>
      </w:pPr>
      <w:r w:rsidRPr="0053036C">
        <w:rPr>
          <w:rFonts w:ascii="Arial" w:hAnsi="Arial" w:cs="Arial"/>
          <w:sz w:val="20"/>
        </w:rPr>
        <w:t>- zatrudnienie na umowę o pracę wspólnika/akcjonariusza/członka zarządu spółki będącej wnioskodawcą/beneficjentem,</w:t>
      </w:r>
    </w:p>
    <w:p w:rsidR="0053036C" w:rsidRPr="0053036C" w:rsidRDefault="0053036C" w:rsidP="0053036C">
      <w:pPr>
        <w:spacing w:line="276" w:lineRule="auto"/>
        <w:ind w:left="709"/>
        <w:jc w:val="both"/>
        <w:rPr>
          <w:rFonts w:ascii="Arial" w:hAnsi="Arial" w:cs="Arial"/>
          <w:sz w:val="20"/>
        </w:rPr>
      </w:pPr>
      <w:r w:rsidRPr="0053036C">
        <w:rPr>
          <w:rFonts w:ascii="Arial" w:hAnsi="Arial" w:cs="Arial"/>
          <w:sz w:val="20"/>
        </w:rPr>
        <w:t>- zatrudnienie osób współpracujących z wnioskodawcą/beneficjentem na podstawie umów innych niż umowa o pracę (np. umowa zlecenia) w okresie 6 miesięcy przed dniem złożenia wniosku o dofinansowanie,</w:t>
      </w:r>
    </w:p>
    <w:p w:rsidR="0053036C" w:rsidRDefault="0053036C" w:rsidP="0041132B">
      <w:pPr>
        <w:pStyle w:val="Nagwek3"/>
        <w:numPr>
          <w:ilvl w:val="0"/>
          <w:numId w:val="0"/>
        </w:numPr>
        <w:spacing w:line="276" w:lineRule="auto"/>
        <w:ind w:left="709"/>
        <w:rPr>
          <w:rFonts w:cs="Arial"/>
        </w:rPr>
      </w:pPr>
      <w:r w:rsidRPr="0053036C">
        <w:rPr>
          <w:rFonts w:cs="Arial"/>
        </w:rPr>
        <w:t xml:space="preserve">- zatrudnienie osób, które są obecnie lub były pracownikami przedsiębiorstwa partnerskiego/ powiązanego z przedsiębiorstwem wnioskodawcy/beneficjenta w okresie do 6 miesięcy przed dniem złożenia wniosku o dofinansowanie. </w:t>
      </w:r>
    </w:p>
    <w:p w:rsidR="007E157E" w:rsidRPr="00F05A68" w:rsidRDefault="00075D15" w:rsidP="00666929">
      <w:pPr>
        <w:pStyle w:val="Nagwek3"/>
        <w:numPr>
          <w:ilvl w:val="0"/>
          <w:numId w:val="91"/>
        </w:numPr>
        <w:spacing w:line="276" w:lineRule="auto"/>
        <w:ind w:left="709"/>
        <w:rPr>
          <w:rFonts w:eastAsia="MyriadPro-Regular" w:cs="Arial"/>
          <w:szCs w:val="20"/>
        </w:rPr>
      </w:pPr>
      <w:r w:rsidRPr="00F05A68">
        <w:rPr>
          <w:rFonts w:eastAsia="Times New Roman" w:cs="Arial"/>
          <w:b/>
          <w:szCs w:val="20"/>
        </w:rPr>
        <w:t>Realizacja projektu nie może skutkować znaczącym zmniejszeniem miejsc pracy w istniejących lokalizacjach przedsiębiorstwa</w:t>
      </w:r>
      <w:r w:rsidRPr="005735C9">
        <w:rPr>
          <w:rFonts w:eastAsia="Times New Roman" w:cs="Arial"/>
          <w:szCs w:val="20"/>
        </w:rPr>
        <w:t xml:space="preserve"> (w okresie od 6 miesięcy przed złożeniem wniosku do 12 miesięcy po zakończeniu realizacji projektu).</w:t>
      </w:r>
      <w:r w:rsidR="00742D34">
        <w:rPr>
          <w:rFonts w:eastAsia="Times New Roman" w:cs="Arial"/>
          <w:szCs w:val="20"/>
        </w:rPr>
        <w:t xml:space="preserve"> </w:t>
      </w:r>
      <w:r w:rsidR="00423DF8" w:rsidRPr="0084176B">
        <w:rPr>
          <w:rFonts w:eastAsia="Times New Roman" w:cs="Arial"/>
          <w:szCs w:val="20"/>
          <w:lang w:eastAsia="pl-PL"/>
        </w:rPr>
        <w:t>Wnioskodawca nie może zamknąć bądź znacząco ograniczyć takie</w:t>
      </w:r>
      <w:r w:rsidR="00423DF8">
        <w:rPr>
          <w:rFonts w:eastAsia="Times New Roman" w:cs="Arial"/>
          <w:szCs w:val="20"/>
          <w:lang w:eastAsia="pl-PL"/>
        </w:rPr>
        <w:t>j samej lub podobnej działalności</w:t>
      </w:r>
      <w:r w:rsidR="00423DF8" w:rsidRPr="0084176B">
        <w:rPr>
          <w:rFonts w:eastAsia="Times New Roman" w:cs="Arial"/>
          <w:szCs w:val="20"/>
          <w:lang w:eastAsia="pl-PL"/>
        </w:rPr>
        <w:t xml:space="preserve"> na terenie województwa zachodniopomorskiego </w:t>
      </w:r>
      <w:r w:rsidR="00423DF8">
        <w:rPr>
          <w:rFonts w:eastAsia="Times New Roman" w:cs="Arial"/>
          <w:szCs w:val="20"/>
          <w:lang w:eastAsia="pl-PL"/>
        </w:rPr>
        <w:t>(nie może również planować takich działań)</w:t>
      </w:r>
      <w:r w:rsidR="00423DF8" w:rsidRPr="0084176B">
        <w:rPr>
          <w:rFonts w:eastAsia="Times New Roman" w:cs="Arial"/>
          <w:szCs w:val="20"/>
          <w:lang w:eastAsia="pl-PL"/>
        </w:rPr>
        <w:t xml:space="preserve"> w ciągu 6 </w:t>
      </w:r>
      <w:r w:rsidR="00423DF8" w:rsidRPr="0084176B">
        <w:rPr>
          <w:rFonts w:eastAsia="Times New Roman" w:cs="Arial"/>
          <w:szCs w:val="20"/>
          <w:lang w:eastAsia="pl-PL"/>
        </w:rPr>
        <w:lastRenderedPageBreak/>
        <w:t xml:space="preserve">miesięcy przed złożeniem wniosku </w:t>
      </w:r>
      <w:r w:rsidR="00423DF8">
        <w:rPr>
          <w:rFonts w:eastAsia="Times New Roman" w:cs="Arial"/>
          <w:szCs w:val="20"/>
          <w:lang w:eastAsia="pl-PL"/>
        </w:rPr>
        <w:t>o dofina</w:t>
      </w:r>
      <w:r w:rsidR="00423DF8" w:rsidRPr="0084176B">
        <w:rPr>
          <w:rFonts w:eastAsia="Times New Roman" w:cs="Arial"/>
          <w:szCs w:val="20"/>
          <w:lang w:eastAsia="pl-PL"/>
        </w:rPr>
        <w:t>n</w:t>
      </w:r>
      <w:r w:rsidR="00423DF8">
        <w:rPr>
          <w:rFonts w:eastAsia="Times New Roman" w:cs="Arial"/>
          <w:szCs w:val="20"/>
          <w:lang w:eastAsia="pl-PL"/>
        </w:rPr>
        <w:t>s</w:t>
      </w:r>
      <w:r w:rsidR="00423DF8" w:rsidRPr="0084176B">
        <w:rPr>
          <w:rFonts w:eastAsia="Times New Roman" w:cs="Arial"/>
          <w:szCs w:val="20"/>
          <w:lang w:eastAsia="pl-PL"/>
        </w:rPr>
        <w:t xml:space="preserve">owanie </w:t>
      </w:r>
      <w:r w:rsidR="00423DF8">
        <w:rPr>
          <w:rFonts w:eastAsia="Times New Roman" w:cs="Arial"/>
          <w:szCs w:val="20"/>
          <w:lang w:eastAsia="pl-PL"/>
        </w:rPr>
        <w:t>lub</w:t>
      </w:r>
      <w:r w:rsidR="00423DF8" w:rsidRPr="0084176B">
        <w:rPr>
          <w:rFonts w:eastAsia="Times New Roman" w:cs="Arial"/>
          <w:szCs w:val="20"/>
          <w:lang w:eastAsia="pl-PL"/>
        </w:rPr>
        <w:t xml:space="preserve"> do 12 miesięcy po zakończeniu realizacji projektu.</w:t>
      </w:r>
      <w:r w:rsidR="007E157E">
        <w:rPr>
          <w:rFonts w:eastAsia="Times New Roman" w:cs="Arial"/>
          <w:szCs w:val="20"/>
          <w:lang w:eastAsia="pl-PL"/>
        </w:rPr>
        <w:t xml:space="preserve"> </w:t>
      </w:r>
    </w:p>
    <w:p w:rsidR="00075D15" w:rsidRPr="00F05A68" w:rsidRDefault="007E157E" w:rsidP="00F05A68">
      <w:pPr>
        <w:pStyle w:val="Nagwek3"/>
        <w:numPr>
          <w:ilvl w:val="0"/>
          <w:numId w:val="0"/>
        </w:numPr>
        <w:spacing w:line="276" w:lineRule="auto"/>
        <w:ind w:left="709"/>
        <w:rPr>
          <w:rFonts w:eastAsia="MyriadPro-Regular" w:cs="Arial"/>
          <w:szCs w:val="20"/>
        </w:rPr>
      </w:pPr>
      <w:r>
        <w:rPr>
          <w:rFonts w:eastAsia="Times New Roman" w:cs="Arial"/>
          <w:szCs w:val="20"/>
          <w:lang w:eastAsia="pl-PL"/>
        </w:rPr>
        <w:t xml:space="preserve">Znaczące zmniejszenie miejsc pracy </w:t>
      </w:r>
      <w:r>
        <w:rPr>
          <w:rFonts w:cs="Arial"/>
          <w:szCs w:val="20"/>
          <w:lang w:eastAsia="pl-PL"/>
        </w:rPr>
        <w:t xml:space="preserve">weryfikowane będzie poprzez odniesienie </w:t>
      </w:r>
      <w:r>
        <w:rPr>
          <w:rFonts w:eastAsia="Times New Roman" w:cs="Arial"/>
          <w:szCs w:val="20"/>
          <w:lang w:eastAsia="pl-PL"/>
        </w:rPr>
        <w:t>liczby likwidowanych miejsc pracy do liczby miejsc pracy utworzonych w wyniku realizacji projektu oraz przy uwzględnieniu okoliczności dokonywanych zmian, a także ich związku z nowo realizowanym przedsięwzięciem.</w:t>
      </w:r>
    </w:p>
    <w:p w:rsidR="00F258F9" w:rsidRPr="007E42B6" w:rsidRDefault="00F258F9" w:rsidP="00666929">
      <w:pPr>
        <w:pStyle w:val="Nagwek3"/>
        <w:numPr>
          <w:ilvl w:val="0"/>
          <w:numId w:val="91"/>
        </w:numPr>
        <w:spacing w:line="276" w:lineRule="auto"/>
        <w:ind w:left="709"/>
        <w:rPr>
          <w:rFonts w:eastAsia="MyriadPro-Regular" w:cs="Arial"/>
          <w:szCs w:val="20"/>
        </w:rPr>
      </w:pPr>
      <w:r w:rsidRPr="00255A14">
        <w:rPr>
          <w:rFonts w:cs="Arial"/>
          <w:b/>
          <w:szCs w:val="20"/>
        </w:rPr>
        <w:t xml:space="preserve">Beneficjenci będą zobowiązani do utrzymania powstałych miejsc pracy co najmniej przez minimalny okres trwałości projektu, tj. przez 3 lata od dnia płatności końcowej </w:t>
      </w:r>
      <w:r w:rsidRPr="00255A14">
        <w:rPr>
          <w:rFonts w:cs="Arial"/>
          <w:b/>
          <w:szCs w:val="20"/>
        </w:rPr>
        <w:br/>
        <w:t>na rzecz beneficjenta</w:t>
      </w:r>
      <w:r w:rsidRPr="00255A14">
        <w:rPr>
          <w:rFonts w:cs="Arial"/>
          <w:szCs w:val="20"/>
        </w:rPr>
        <w:t xml:space="preserve">. Dodatkowo premiowane będą projekty, w związku z realizacją których beneficjenci zobowiążą się do utrzymania trwałości projektu </w:t>
      </w:r>
      <w:r w:rsidR="00136603">
        <w:rPr>
          <w:rFonts w:cs="Arial"/>
          <w:szCs w:val="20"/>
        </w:rPr>
        <w:t>(w tym</w:t>
      </w:r>
      <w:r w:rsidR="00E347E8">
        <w:rPr>
          <w:rFonts w:cs="Arial"/>
          <w:szCs w:val="20"/>
        </w:rPr>
        <w:t xml:space="preserve"> powstałych</w:t>
      </w:r>
      <w:r w:rsidR="00136603">
        <w:rPr>
          <w:rFonts w:cs="Arial"/>
          <w:szCs w:val="20"/>
        </w:rPr>
        <w:t xml:space="preserve"> miejsc pracy) </w:t>
      </w:r>
      <w:r w:rsidRPr="00255A14">
        <w:rPr>
          <w:rFonts w:cs="Arial"/>
          <w:szCs w:val="20"/>
        </w:rPr>
        <w:t>przez okres m</w:t>
      </w:r>
      <w:r w:rsidR="00136603">
        <w:rPr>
          <w:rFonts w:cs="Arial"/>
          <w:szCs w:val="20"/>
        </w:rPr>
        <w:t xml:space="preserve">inimum 4 lat </w:t>
      </w:r>
      <w:r w:rsidRPr="00255A14">
        <w:rPr>
          <w:rFonts w:cs="Arial"/>
          <w:szCs w:val="20"/>
        </w:rPr>
        <w:t>od dnia otrzymania płatności końcowej.</w:t>
      </w:r>
    </w:p>
    <w:p w:rsidR="00F258F9" w:rsidRPr="007E42B6" w:rsidRDefault="00F258F9" w:rsidP="00666929">
      <w:pPr>
        <w:pStyle w:val="Nagwek3"/>
        <w:numPr>
          <w:ilvl w:val="0"/>
          <w:numId w:val="91"/>
        </w:numPr>
        <w:spacing w:line="276" w:lineRule="auto"/>
        <w:ind w:left="709"/>
        <w:rPr>
          <w:rFonts w:eastAsia="MyriadPro-Regular" w:cs="Arial"/>
          <w:szCs w:val="20"/>
        </w:rPr>
      </w:pPr>
      <w:r w:rsidRPr="00255A14">
        <w:rPr>
          <w:rFonts w:cs="Arial"/>
          <w:szCs w:val="20"/>
        </w:rPr>
        <w:t xml:space="preserve">Miejsca pracy utworzone w ramach projektu powinny zostać obsadzone najpóźniej w terminie </w:t>
      </w:r>
      <w:r w:rsidRPr="00255A14">
        <w:rPr>
          <w:rFonts w:cs="Arial"/>
          <w:szCs w:val="20"/>
          <w:u w:val="single"/>
        </w:rPr>
        <w:t>do 12 miesięcy od dnia zakończenia realizacji projektu</w:t>
      </w:r>
      <w:r w:rsidRPr="00255A14">
        <w:rPr>
          <w:rFonts w:cs="Arial"/>
          <w:szCs w:val="20"/>
        </w:rPr>
        <w:t xml:space="preserve">. Utworzenie miejsc pracy przed rozpoczęciem realizacji projektu nie będzie stanowiło o realizacji </w:t>
      </w:r>
      <w:r w:rsidR="003C7765">
        <w:rPr>
          <w:rFonts w:cs="Arial"/>
          <w:szCs w:val="20"/>
        </w:rPr>
        <w:t xml:space="preserve">obowiązkowego </w:t>
      </w:r>
      <w:r w:rsidRPr="00255A14">
        <w:rPr>
          <w:rFonts w:cs="Arial"/>
          <w:szCs w:val="20"/>
        </w:rPr>
        <w:t>wskaźnika rezultatu „</w:t>
      </w:r>
      <w:r w:rsidRPr="00255A14">
        <w:rPr>
          <w:rFonts w:eastAsia="MyriadPro-Regular" w:cs="Arial"/>
          <w:szCs w:val="20"/>
        </w:rPr>
        <w:t>Wzrost zatrudnienia we wspieranych przedsiębiorstwach”</w:t>
      </w:r>
      <w:r w:rsidRPr="00255A14">
        <w:rPr>
          <w:rFonts w:cs="Arial"/>
          <w:szCs w:val="20"/>
        </w:rPr>
        <w:t>.</w:t>
      </w:r>
      <w:r w:rsidR="007C2FC5" w:rsidRPr="007C2FC5">
        <w:rPr>
          <w:rFonts w:cs="Arial"/>
          <w:szCs w:val="20"/>
        </w:rPr>
        <w:t xml:space="preserve"> </w:t>
      </w:r>
      <w:r w:rsidR="007C2FC5" w:rsidRPr="00255A14">
        <w:rPr>
          <w:rFonts w:cs="Arial"/>
          <w:szCs w:val="20"/>
        </w:rPr>
        <w:t>W szczególnie uzasadnionych przypadkach podyktowanych specyfiką realizowanego projektu dopuszcza się utworzenie i obsadzenie miejsc pracy w trakcie realizacji projektu.</w:t>
      </w:r>
    </w:p>
    <w:p w:rsidR="00C03541" w:rsidRDefault="00FC1884" w:rsidP="00666929">
      <w:pPr>
        <w:pStyle w:val="Nagwek3"/>
        <w:numPr>
          <w:ilvl w:val="0"/>
          <w:numId w:val="91"/>
        </w:numPr>
        <w:spacing w:line="276" w:lineRule="auto"/>
        <w:ind w:left="709"/>
        <w:rPr>
          <w:rFonts w:eastAsia="MyriadPro-Regular" w:cs="Arial"/>
          <w:szCs w:val="20"/>
        </w:rPr>
      </w:pPr>
      <w:r w:rsidRPr="000576F7">
        <w:rPr>
          <w:rFonts w:cs="Arial"/>
          <w:szCs w:val="20"/>
        </w:rPr>
        <w:t xml:space="preserve">Wszystkie projekty, o których dofinansowanie ubiegają się wnioskodawcy, </w:t>
      </w:r>
      <w:r w:rsidRPr="007C2FC5">
        <w:rPr>
          <w:rFonts w:cs="Arial"/>
          <w:b/>
          <w:szCs w:val="20"/>
        </w:rPr>
        <w:t xml:space="preserve">muszą polegać </w:t>
      </w:r>
      <w:r w:rsidRPr="007C2FC5">
        <w:rPr>
          <w:rFonts w:cs="Arial"/>
          <w:b/>
          <w:szCs w:val="20"/>
        </w:rPr>
        <w:br/>
        <w:t>na realizacji inwestycji początkowej</w:t>
      </w:r>
      <w:r w:rsidRPr="000576F7">
        <w:rPr>
          <w:rFonts w:cs="Arial"/>
          <w:szCs w:val="20"/>
        </w:rPr>
        <w:t xml:space="preserve"> w rozumieniu art. 2 pkt 49 Rozporządzenia Komisji (UE) nr 651/2014 z dnia 17 czerwca 2014 r. </w:t>
      </w:r>
    </w:p>
    <w:p w:rsidR="00FC1884" w:rsidRPr="00744A1D" w:rsidRDefault="00FC1884" w:rsidP="00FC1884">
      <w:pPr>
        <w:autoSpaceDE w:val="0"/>
        <w:autoSpaceDN w:val="0"/>
        <w:adjustRightInd w:val="0"/>
        <w:spacing w:line="276" w:lineRule="auto"/>
        <w:ind w:left="709"/>
        <w:rPr>
          <w:rFonts w:ascii="Arial" w:hAnsi="Arial" w:cs="Arial"/>
          <w:b/>
          <w:sz w:val="20"/>
          <w:szCs w:val="20"/>
          <w:lang w:eastAsia="pl-PL"/>
        </w:rPr>
      </w:pPr>
      <w:r w:rsidRPr="00561F69">
        <w:rPr>
          <w:rFonts w:ascii="Arial" w:hAnsi="Arial" w:cs="Arial"/>
          <w:b/>
          <w:sz w:val="20"/>
          <w:szCs w:val="20"/>
          <w:lang w:eastAsia="pl-PL"/>
        </w:rPr>
        <w:t>Inwestycja początkowa oznacza:</w:t>
      </w:r>
    </w:p>
    <w:p w:rsidR="00C32F4C" w:rsidRPr="00957A56" w:rsidRDefault="00FC1884" w:rsidP="00666929">
      <w:pPr>
        <w:pStyle w:val="Nagwek5"/>
        <w:numPr>
          <w:ilvl w:val="0"/>
          <w:numId w:val="97"/>
        </w:numPr>
        <w:spacing w:line="276" w:lineRule="auto"/>
        <w:ind w:left="1134" w:hanging="425"/>
        <w:rPr>
          <w:rFonts w:cs="Arial"/>
        </w:rPr>
      </w:pPr>
      <w:r w:rsidRPr="000576F7">
        <w:t xml:space="preserve">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lub zasadniczą zmianą dotyczącą procesu produkcyjnego istniejącego zakładu </w:t>
      </w:r>
    </w:p>
    <w:p w:rsidR="00C32F4C" w:rsidRDefault="00C32F4C" w:rsidP="007E42B6">
      <w:pPr>
        <w:pStyle w:val="Nagwek5"/>
        <w:spacing w:line="276" w:lineRule="auto"/>
        <w:ind w:firstLine="1134"/>
        <w:rPr>
          <w:rFonts w:cs="Arial"/>
        </w:rPr>
      </w:pPr>
      <w:r>
        <w:t>l</w:t>
      </w:r>
      <w:r w:rsidR="00FC1884" w:rsidRPr="000576F7">
        <w:t>ub</w:t>
      </w:r>
      <w:r w:rsidR="00FC1884" w:rsidRPr="000576F7">
        <w:rPr>
          <w:rFonts w:cs="Arial"/>
        </w:rPr>
        <w:t xml:space="preserve"> </w:t>
      </w:r>
    </w:p>
    <w:p w:rsidR="00FC1884" w:rsidRPr="00744A1D" w:rsidRDefault="00FC1884" w:rsidP="00666929">
      <w:pPr>
        <w:pStyle w:val="Nagwek5"/>
        <w:numPr>
          <w:ilvl w:val="0"/>
          <w:numId w:val="97"/>
        </w:numPr>
        <w:spacing w:line="276" w:lineRule="auto"/>
        <w:ind w:left="1134" w:hanging="425"/>
        <w:rPr>
          <w:rFonts w:cs="Arial"/>
        </w:rPr>
      </w:pPr>
      <w:r w:rsidRPr="000576F7">
        <w:rPr>
          <w:rFonts w:cs="Arial"/>
        </w:rPr>
        <w:t>nabycie aktywów należących do z</w:t>
      </w:r>
      <w:r w:rsidR="00C27EC8">
        <w:rPr>
          <w:rFonts w:cs="Arial"/>
        </w:rPr>
        <w:t xml:space="preserve">akładu, który został zamknięty </w:t>
      </w:r>
      <w:r w:rsidRPr="000576F7">
        <w:rPr>
          <w:rFonts w:cs="Arial"/>
        </w:rPr>
        <w:t>lub zostałby zamknięty, gdyby zakup nie nastąpił, przy czym aktywa nabywane są przez inwestora niezwiązanego ze sprzedawcą i wyklucza się samo nabycie akcji lub udziałów przedsiębiorstwa.</w:t>
      </w:r>
    </w:p>
    <w:p w:rsidR="00FC1884" w:rsidRDefault="00FC1884" w:rsidP="00FC1884">
      <w:pPr>
        <w:autoSpaceDE w:val="0"/>
        <w:autoSpaceDN w:val="0"/>
        <w:adjustRightInd w:val="0"/>
        <w:spacing w:line="276" w:lineRule="auto"/>
        <w:ind w:left="709"/>
        <w:jc w:val="both"/>
        <w:rPr>
          <w:rFonts w:ascii="Arial" w:hAnsi="Arial" w:cs="Arial"/>
          <w:sz w:val="20"/>
          <w:szCs w:val="20"/>
          <w:u w:val="single"/>
        </w:rPr>
      </w:pPr>
      <w:r w:rsidRPr="000576F7">
        <w:rPr>
          <w:rFonts w:ascii="Arial" w:hAnsi="Arial" w:cs="Arial"/>
          <w:sz w:val="20"/>
          <w:szCs w:val="20"/>
          <w:u w:val="single"/>
        </w:rPr>
        <w:t>Pomoc nie może być udzielana na inwestycję prowadzącą wyłącznie do odtw</w:t>
      </w:r>
      <w:r>
        <w:rPr>
          <w:rFonts w:ascii="Arial" w:hAnsi="Arial" w:cs="Arial"/>
          <w:sz w:val="20"/>
          <w:szCs w:val="20"/>
          <w:u w:val="single"/>
        </w:rPr>
        <w:t>orzenia zdolności produkcyjnych.</w:t>
      </w:r>
    </w:p>
    <w:p w:rsidR="00FC1884" w:rsidRPr="0008553B" w:rsidRDefault="00FC1884" w:rsidP="00666929">
      <w:pPr>
        <w:pStyle w:val="Nagwek3"/>
        <w:numPr>
          <w:ilvl w:val="0"/>
          <w:numId w:val="91"/>
        </w:numPr>
        <w:spacing w:line="276" w:lineRule="auto"/>
        <w:ind w:left="709"/>
        <w:rPr>
          <w:rFonts w:cs="Arial"/>
          <w:szCs w:val="20"/>
        </w:rPr>
      </w:pPr>
      <w:r w:rsidRPr="0008553B">
        <w:rPr>
          <w:rFonts w:cs="Arial"/>
          <w:szCs w:val="20"/>
        </w:rPr>
        <w:t xml:space="preserve">Realizacja projektu musi prowadzić do wprowadzenia w przedsiębiorstwie innowacji produktowej lub procesowej </w:t>
      </w:r>
      <w:r w:rsidR="00671E74" w:rsidRPr="0008553B">
        <w:rPr>
          <w:rFonts w:cs="Arial"/>
          <w:b/>
          <w:szCs w:val="20"/>
        </w:rPr>
        <w:t>co najmniej na poziomie firmy</w:t>
      </w:r>
      <w:r w:rsidRPr="0008553B">
        <w:rPr>
          <w:rFonts w:cs="Arial"/>
          <w:b/>
          <w:bCs/>
          <w:szCs w:val="20"/>
        </w:rPr>
        <w:t xml:space="preserve">. </w:t>
      </w:r>
      <w:r w:rsidRPr="0008553B">
        <w:rPr>
          <w:rFonts w:cs="Arial"/>
          <w:szCs w:val="20"/>
        </w:rPr>
        <w:t>Warunek ten jest warunkiem dopuszczającym. Premiowane natomiast będą projekty, których realizacja będzie prowadziła do:</w:t>
      </w:r>
    </w:p>
    <w:p w:rsidR="00923D2D" w:rsidRPr="0008553B" w:rsidRDefault="00923D2D" w:rsidP="00666929">
      <w:pPr>
        <w:pStyle w:val="Nagwek3"/>
        <w:numPr>
          <w:ilvl w:val="0"/>
          <w:numId w:val="40"/>
        </w:numPr>
        <w:tabs>
          <w:tab w:val="left" w:pos="1134"/>
        </w:tabs>
        <w:spacing w:line="276" w:lineRule="auto"/>
        <w:rPr>
          <w:rFonts w:cs="Arial"/>
          <w:szCs w:val="20"/>
        </w:rPr>
      </w:pPr>
      <w:r w:rsidRPr="0008553B">
        <w:rPr>
          <w:rFonts w:cs="Arial"/>
          <w:szCs w:val="20"/>
        </w:rPr>
        <w:t>wdrożenia innowacji produktowej, tzn. wprowadzenia nowego produktu (w kontekście posiadan</w:t>
      </w:r>
      <w:r w:rsidR="00880EEE" w:rsidRPr="0008553B">
        <w:rPr>
          <w:rFonts w:cs="Arial"/>
          <w:szCs w:val="20"/>
        </w:rPr>
        <w:t>ych przez niego nowych cech lub</w:t>
      </w:r>
      <w:r w:rsidRPr="0008553B">
        <w:rPr>
          <w:rFonts w:cs="Arial"/>
          <w:szCs w:val="20"/>
        </w:rPr>
        <w:t xml:space="preserve"> funkcjonalności) w porównaniu </w:t>
      </w:r>
      <w:r w:rsidRPr="0008553B">
        <w:rPr>
          <w:rFonts w:cs="Arial"/>
          <w:szCs w:val="20"/>
        </w:rPr>
        <w:br/>
        <w:t>do produktów dostępnych na rynku docelowym,</w:t>
      </w:r>
    </w:p>
    <w:p w:rsidR="00923D2D" w:rsidRPr="0008553B" w:rsidRDefault="00923D2D" w:rsidP="00666929">
      <w:pPr>
        <w:pStyle w:val="Nagwek3"/>
        <w:numPr>
          <w:ilvl w:val="0"/>
          <w:numId w:val="40"/>
        </w:numPr>
        <w:spacing w:line="276" w:lineRule="auto"/>
        <w:rPr>
          <w:rFonts w:cs="Arial"/>
          <w:szCs w:val="20"/>
        </w:rPr>
      </w:pPr>
      <w:r w:rsidRPr="0008553B">
        <w:rPr>
          <w:rFonts w:cs="Arial"/>
          <w:szCs w:val="20"/>
        </w:rPr>
        <w:t xml:space="preserve">wdrożenia do praktyki przedsiębiorstwa innowacji procesowej, tj. wdrożenia nowej </w:t>
      </w:r>
      <w:r w:rsidRPr="0008553B">
        <w:rPr>
          <w:rFonts w:cs="Arial"/>
          <w:szCs w:val="20"/>
        </w:rPr>
        <w:br/>
        <w:t>lub znacząco udoskonalonej metody produkcji w skali rynku regionalnego</w:t>
      </w:r>
      <w:r w:rsidR="00880EEE" w:rsidRPr="0008553B">
        <w:rPr>
          <w:rFonts w:cs="Arial"/>
          <w:szCs w:val="20"/>
        </w:rPr>
        <w:t xml:space="preserve"> lub w skali rynku polskiego.</w:t>
      </w:r>
    </w:p>
    <w:p w:rsidR="00FC1884" w:rsidRPr="001623DE" w:rsidRDefault="00A80C19" w:rsidP="00666929">
      <w:pPr>
        <w:pStyle w:val="Nagwek3"/>
        <w:numPr>
          <w:ilvl w:val="0"/>
          <w:numId w:val="91"/>
        </w:numPr>
        <w:spacing w:line="276" w:lineRule="auto"/>
        <w:ind w:left="709"/>
        <w:rPr>
          <w:rFonts w:cs="Arial"/>
          <w:szCs w:val="20"/>
        </w:rPr>
      </w:pPr>
      <w:r>
        <w:rPr>
          <w:rFonts w:cs="Arial"/>
          <w:szCs w:val="20"/>
        </w:rPr>
        <w:t>R</w:t>
      </w:r>
      <w:r w:rsidR="000477E2">
        <w:rPr>
          <w:rFonts w:cs="Arial"/>
          <w:szCs w:val="20"/>
        </w:rPr>
        <w:t xml:space="preserve">ealizacja projektu </w:t>
      </w:r>
      <w:r>
        <w:rPr>
          <w:rFonts w:cs="Arial"/>
          <w:szCs w:val="20"/>
        </w:rPr>
        <w:t xml:space="preserve">musi </w:t>
      </w:r>
      <w:r w:rsidR="000477E2" w:rsidRPr="00255A14">
        <w:rPr>
          <w:rFonts w:cs="Arial"/>
          <w:szCs w:val="20"/>
        </w:rPr>
        <w:t>prowadzi</w:t>
      </w:r>
      <w:r>
        <w:rPr>
          <w:rFonts w:cs="Arial"/>
          <w:szCs w:val="20"/>
        </w:rPr>
        <w:t>ć</w:t>
      </w:r>
      <w:r w:rsidR="000477E2" w:rsidRPr="00255A14">
        <w:rPr>
          <w:rFonts w:cs="Arial"/>
          <w:szCs w:val="20"/>
        </w:rPr>
        <w:t xml:space="preserve"> do podniesienia konkurencyjności przedsiębiorstwa </w:t>
      </w:r>
      <w:r w:rsidR="000477E2" w:rsidRPr="00EE05DC">
        <w:rPr>
          <w:rFonts w:cs="Arial"/>
          <w:b/>
          <w:szCs w:val="20"/>
        </w:rPr>
        <w:t>co najmniej na poziomie ponadregionalnym</w:t>
      </w:r>
      <w:r w:rsidR="000477E2" w:rsidRPr="00255A14">
        <w:rPr>
          <w:rFonts w:cs="Arial"/>
          <w:szCs w:val="20"/>
        </w:rPr>
        <w:t xml:space="preserve">, tzn. powinna przekładać się na poprawę pozycji przedsiębiorstwa wobec konkurencji (w działalności, której projekt dotyczy) w skali co najmniej </w:t>
      </w:r>
      <w:r w:rsidR="000477E2">
        <w:rPr>
          <w:rFonts w:cs="Arial"/>
          <w:szCs w:val="20"/>
        </w:rPr>
        <w:t>ponad</w:t>
      </w:r>
      <w:r w:rsidR="000477E2" w:rsidRPr="00255A14">
        <w:rPr>
          <w:rFonts w:cs="Arial"/>
          <w:szCs w:val="20"/>
        </w:rPr>
        <w:t xml:space="preserve">regionalnej. Potencjał przedsiębiorstwa i działania przez nie zaplanowane w ramach realizacji projektu powinny gwarantować, że na rynku co najmniej </w:t>
      </w:r>
      <w:r w:rsidR="000477E2">
        <w:rPr>
          <w:rFonts w:cs="Arial"/>
          <w:szCs w:val="20"/>
        </w:rPr>
        <w:t>ponad</w:t>
      </w:r>
      <w:r w:rsidR="000477E2" w:rsidRPr="00255A14">
        <w:rPr>
          <w:rFonts w:cs="Arial"/>
          <w:szCs w:val="20"/>
        </w:rPr>
        <w:t>regionalnym faktycznie znajdą się podmioty zainteresowane ofertą przedsiębiorstwa (odbiorcy).</w:t>
      </w:r>
      <w:r w:rsidR="000477E2">
        <w:rPr>
          <w:rFonts w:cs="Arial"/>
          <w:szCs w:val="20"/>
        </w:rPr>
        <w:t xml:space="preserve"> </w:t>
      </w:r>
      <w:r w:rsidR="000477E2" w:rsidRPr="00255A14">
        <w:rPr>
          <w:rFonts w:cs="Arial"/>
          <w:szCs w:val="20"/>
        </w:rPr>
        <w:t>Dodatkowo premiowane będą proje</w:t>
      </w:r>
      <w:r w:rsidR="000477E2">
        <w:rPr>
          <w:rFonts w:cs="Arial"/>
          <w:szCs w:val="20"/>
        </w:rPr>
        <w:t xml:space="preserve">kty, których realizacja będzie </w:t>
      </w:r>
      <w:r w:rsidR="000477E2" w:rsidRPr="00255A14">
        <w:rPr>
          <w:rFonts w:cs="Arial"/>
          <w:szCs w:val="20"/>
        </w:rPr>
        <w:t>podnosiła konkurencyjność przedsiębiorstwa w skali krajowej lub międzynarodowej.</w:t>
      </w:r>
    </w:p>
    <w:p w:rsidR="005E5B57" w:rsidRPr="00140429" w:rsidRDefault="00695546" w:rsidP="00666929">
      <w:pPr>
        <w:pStyle w:val="Nagwek3"/>
        <w:numPr>
          <w:ilvl w:val="0"/>
          <w:numId w:val="91"/>
        </w:numPr>
        <w:spacing w:line="276" w:lineRule="auto"/>
        <w:ind w:left="709"/>
        <w:rPr>
          <w:rFonts w:cs="Arial"/>
          <w:szCs w:val="20"/>
        </w:rPr>
      </w:pPr>
      <w:r w:rsidRPr="00255A14">
        <w:rPr>
          <w:rFonts w:cs="Arial"/>
          <w:b/>
          <w:szCs w:val="20"/>
        </w:rPr>
        <w:lastRenderedPageBreak/>
        <w:t xml:space="preserve">Lokalizacja projektu musi znajdować się na obszarze </w:t>
      </w:r>
      <w:r w:rsidRPr="00255A14">
        <w:rPr>
          <w:rFonts w:cs="Arial"/>
          <w:b/>
          <w:bCs/>
          <w:szCs w:val="20"/>
        </w:rPr>
        <w:t xml:space="preserve">SSW. </w:t>
      </w:r>
      <w:r w:rsidRPr="00255A14">
        <w:rPr>
          <w:rFonts w:cs="Arial"/>
          <w:bCs/>
          <w:szCs w:val="20"/>
        </w:rPr>
        <w:t>Siedziba przedsiębiorstwa może znajdować się poza obszarem SSW.</w:t>
      </w:r>
    </w:p>
    <w:p w:rsidR="00FC1884" w:rsidRPr="002F4441" w:rsidRDefault="00FC1884" w:rsidP="00666929">
      <w:pPr>
        <w:pStyle w:val="Nagwek3"/>
        <w:numPr>
          <w:ilvl w:val="0"/>
          <w:numId w:val="91"/>
        </w:numPr>
        <w:spacing w:line="276" w:lineRule="auto"/>
        <w:ind w:left="709" w:hanging="357"/>
        <w:rPr>
          <w:rFonts w:eastAsia="Times New Roman" w:cs="Arial"/>
          <w:szCs w:val="20"/>
          <w:lang w:eastAsia="pl-PL"/>
        </w:rPr>
      </w:pPr>
      <w:r w:rsidRPr="002F4441">
        <w:rPr>
          <w:rFonts w:eastAsia="Times New Roman" w:cs="Arial"/>
          <w:szCs w:val="20"/>
          <w:lang w:eastAsia="pl-PL"/>
        </w:rPr>
        <w:t xml:space="preserve">Dofinansowanie udzielane będzie wyłącznie projektom o charakterze stacjonarnym, </w:t>
      </w:r>
      <w:r w:rsidRPr="002F4441">
        <w:rPr>
          <w:rFonts w:eastAsia="Times New Roman" w:cs="Arial"/>
          <w:szCs w:val="20"/>
          <w:lang w:eastAsia="pl-PL"/>
        </w:rPr>
        <w:br/>
        <w:t xml:space="preserve">tj. projektom, dla których możliwe jest określenie ich lokalizacji na </w:t>
      </w:r>
      <w:r w:rsidR="00566FF6" w:rsidRPr="002F4441">
        <w:rPr>
          <w:rFonts w:eastAsia="Times New Roman" w:cs="Arial"/>
          <w:szCs w:val="20"/>
          <w:lang w:eastAsia="pl-PL"/>
        </w:rPr>
        <w:t xml:space="preserve">obszarze </w:t>
      </w:r>
      <w:r w:rsidR="00140429" w:rsidRPr="002F4441">
        <w:rPr>
          <w:rFonts w:eastAsia="Times New Roman" w:cs="Arial"/>
          <w:szCs w:val="20"/>
          <w:lang w:eastAsia="pl-PL"/>
        </w:rPr>
        <w:t>SSW</w:t>
      </w:r>
      <w:r w:rsidRPr="002F4441">
        <w:rPr>
          <w:rFonts w:eastAsia="Times New Roman" w:cs="Arial"/>
          <w:szCs w:val="20"/>
          <w:lang w:eastAsia="pl-PL"/>
        </w:rPr>
        <w:t xml:space="preserve">. Projekty </w:t>
      </w:r>
      <w:r w:rsidRPr="002F4441">
        <w:rPr>
          <w:rFonts w:eastAsia="Times New Roman" w:cs="Arial"/>
          <w:szCs w:val="20"/>
          <w:lang w:eastAsia="pl-PL"/>
        </w:rPr>
        <w:br/>
        <w:t xml:space="preserve">o charakterze niestacjonarnym to projekty, w ramach których nabywane są środki trwałe lub wartości niematerialne i prawne, które ze względu na swoją specyfikę nie są instalowane </w:t>
      </w:r>
      <w:r w:rsidRPr="002F4441">
        <w:rPr>
          <w:rFonts w:eastAsia="Times New Roman" w:cs="Arial"/>
          <w:szCs w:val="20"/>
          <w:lang w:eastAsia="pl-PL"/>
        </w:rPr>
        <w:br/>
        <w:t xml:space="preserve">na stałe, a zatem nie jest możliwe określenie lokalizacji inwestycji. </w:t>
      </w:r>
      <w:r w:rsidRPr="007E42B6">
        <w:rPr>
          <w:rFonts w:eastAsia="Times New Roman" w:cs="Arial"/>
          <w:szCs w:val="20"/>
          <w:u w:val="single"/>
          <w:lang w:eastAsia="pl-PL"/>
        </w:rPr>
        <w:t xml:space="preserve">Projekty posiadające niestacjonarny charakter, tj. nieposiadające lokalizacji na </w:t>
      </w:r>
      <w:r w:rsidR="00566FF6" w:rsidRPr="007E42B6">
        <w:rPr>
          <w:rFonts w:eastAsia="Times New Roman" w:cs="Arial"/>
          <w:szCs w:val="20"/>
          <w:u w:val="single"/>
          <w:lang w:eastAsia="pl-PL"/>
        </w:rPr>
        <w:t>obszarze</w:t>
      </w:r>
      <w:r w:rsidRPr="007E42B6">
        <w:rPr>
          <w:rFonts w:eastAsia="Times New Roman" w:cs="Arial"/>
          <w:szCs w:val="20"/>
          <w:u w:val="single"/>
          <w:lang w:eastAsia="pl-PL"/>
        </w:rPr>
        <w:t xml:space="preserve"> </w:t>
      </w:r>
      <w:r w:rsidR="00FD641C" w:rsidRPr="002F4441">
        <w:rPr>
          <w:rFonts w:eastAsia="Times New Roman" w:cs="Arial"/>
          <w:szCs w:val="20"/>
          <w:u w:val="single"/>
          <w:lang w:eastAsia="pl-PL"/>
        </w:rPr>
        <w:t>SSW</w:t>
      </w:r>
      <w:r w:rsidRPr="007E42B6">
        <w:rPr>
          <w:rFonts w:eastAsia="Times New Roman" w:cs="Arial"/>
          <w:szCs w:val="20"/>
          <w:u w:val="single"/>
          <w:lang w:eastAsia="pl-PL"/>
        </w:rPr>
        <w:t>, będą odrzucane.</w:t>
      </w:r>
    </w:p>
    <w:p w:rsidR="005E5B57" w:rsidRDefault="00FC1884" w:rsidP="00666929">
      <w:pPr>
        <w:pStyle w:val="Nagwek3"/>
        <w:numPr>
          <w:ilvl w:val="0"/>
          <w:numId w:val="91"/>
        </w:numPr>
        <w:spacing w:line="276" w:lineRule="auto"/>
        <w:ind w:left="709" w:hanging="357"/>
      </w:pPr>
      <w:r w:rsidRPr="00664A75">
        <w:rPr>
          <w:rFonts w:eastAsia="MyriadPro-Regular" w:cs="Arial"/>
          <w:szCs w:val="20"/>
        </w:rPr>
        <w:t>W</w:t>
      </w:r>
      <w:r>
        <w:rPr>
          <w:rFonts w:eastAsia="MyriadPro-Regular" w:cs="Arial"/>
          <w:szCs w:val="20"/>
        </w:rPr>
        <w:t xml:space="preserve">nioskodawca, </w:t>
      </w:r>
      <w:r w:rsidRPr="00664A75">
        <w:rPr>
          <w:rFonts w:eastAsia="MyriadPro-Regular" w:cs="Arial"/>
          <w:szCs w:val="20"/>
        </w:rPr>
        <w:t>na dzień złożenia wniosku o dofinansowanie</w:t>
      </w:r>
      <w:r>
        <w:rPr>
          <w:rFonts w:eastAsia="MyriadPro-Regular" w:cs="Arial"/>
          <w:szCs w:val="20"/>
        </w:rPr>
        <w:t>,</w:t>
      </w:r>
      <w:r w:rsidRPr="00664A75">
        <w:rPr>
          <w:rFonts w:eastAsia="MyriadPro-Regular" w:cs="Arial"/>
          <w:szCs w:val="20"/>
        </w:rPr>
        <w:t xml:space="preserve"> musi posiadać prawo </w:t>
      </w:r>
      <w:r w:rsidRPr="00664A75">
        <w:rPr>
          <w:rFonts w:eastAsia="MyriadPro-Regular" w:cs="Arial"/>
          <w:szCs w:val="20"/>
        </w:rPr>
        <w:br/>
        <w:t>do dysponowania nieruchomością na cele realizacji projektu</w:t>
      </w:r>
      <w:r w:rsidRPr="00664A75">
        <w:rPr>
          <w:rStyle w:val="Odwoanieprzypisudolnego"/>
          <w:rFonts w:eastAsia="MyriadPro-Regular" w:cs="Arial"/>
          <w:szCs w:val="20"/>
        </w:rPr>
        <w:footnoteReference w:id="2"/>
      </w:r>
      <w:r w:rsidRPr="00664A75">
        <w:rPr>
          <w:rFonts w:eastAsia="MyriadPro-Regular" w:cs="Arial"/>
          <w:szCs w:val="20"/>
        </w:rPr>
        <w:t>.</w:t>
      </w:r>
    </w:p>
    <w:p w:rsidR="00DA2F6A" w:rsidRPr="007E42B6" w:rsidRDefault="00DA2F6A" w:rsidP="00666929">
      <w:pPr>
        <w:pStyle w:val="Akapitzlist"/>
        <w:numPr>
          <w:ilvl w:val="0"/>
          <w:numId w:val="91"/>
        </w:numPr>
        <w:spacing w:line="276" w:lineRule="auto"/>
        <w:ind w:left="709"/>
        <w:jc w:val="both"/>
        <w:rPr>
          <w:rFonts w:cs="Arial"/>
          <w:sz w:val="20"/>
          <w:szCs w:val="20"/>
        </w:rPr>
      </w:pPr>
      <w:r w:rsidRPr="007E42B6">
        <w:rPr>
          <w:rFonts w:ascii="Arial" w:hAnsi="Arial" w:cs="Arial"/>
          <w:sz w:val="20"/>
        </w:rPr>
        <w:t>Dodatkowo punktowane będą przedsięwzięcia podejmowane w branżach i obszarach tematycznych zgodnych z regionalnymi i inteligentnymi specjalizacjami</w:t>
      </w:r>
      <w:r w:rsidR="003679A6">
        <w:rPr>
          <w:rFonts w:ascii="Arial" w:hAnsi="Arial" w:cs="Arial"/>
          <w:sz w:val="20"/>
        </w:rPr>
        <w:t xml:space="preserve"> określonymi w dokumencie „Wykaz inteligentnych specjalizacji województwa zachodniopomorskiego”</w:t>
      </w:r>
      <w:r w:rsidR="001B17DC">
        <w:rPr>
          <w:rFonts w:ascii="Arial" w:hAnsi="Arial" w:cs="Arial"/>
          <w:sz w:val="20"/>
        </w:rPr>
        <w:t xml:space="preserve"> (dostępnym na stronie www.rpo.wzp.pl).</w:t>
      </w:r>
    </w:p>
    <w:p w:rsidR="00C03541" w:rsidRDefault="00FC1884" w:rsidP="00666929">
      <w:pPr>
        <w:pStyle w:val="Akapitzlist"/>
        <w:numPr>
          <w:ilvl w:val="0"/>
          <w:numId w:val="91"/>
        </w:numPr>
        <w:spacing w:line="276" w:lineRule="auto"/>
        <w:ind w:left="709"/>
        <w:jc w:val="both"/>
        <w:rPr>
          <w:rFonts w:cs="Arial"/>
          <w:szCs w:val="20"/>
        </w:rPr>
      </w:pPr>
      <w:r w:rsidRPr="00A86F9F">
        <w:rPr>
          <w:rFonts w:ascii="Arial" w:hAnsi="Arial" w:cs="Arial"/>
          <w:sz w:val="20"/>
          <w:szCs w:val="20"/>
        </w:rPr>
        <w:t>Szczegółowe wymagania jakościowe wobec projektów ubiegających się o dofinansowanie, jak również</w:t>
      </w:r>
      <w:r w:rsidR="00BE589F">
        <w:rPr>
          <w:rFonts w:ascii="Arial" w:hAnsi="Arial" w:cs="Arial"/>
          <w:sz w:val="20"/>
          <w:szCs w:val="20"/>
        </w:rPr>
        <w:t xml:space="preserve"> pozostałe</w:t>
      </w:r>
      <w:r w:rsidRPr="00A86F9F">
        <w:rPr>
          <w:rFonts w:ascii="Arial" w:hAnsi="Arial" w:cs="Arial"/>
          <w:sz w:val="20"/>
          <w:szCs w:val="20"/>
        </w:rPr>
        <w:t xml:space="preserve"> aspekty dodatkowo premiowane podczas oceny projektów, zostały szczegółowo opisane w załączniku nr 2 do niniejszego regulaminu.</w:t>
      </w:r>
    </w:p>
    <w:p w:rsidR="00C03541" w:rsidRPr="007E42B6" w:rsidRDefault="00C03541" w:rsidP="007E42B6">
      <w:pPr>
        <w:spacing w:line="240" w:lineRule="auto"/>
        <w:rPr>
          <w:rFonts w:cs="Arial"/>
          <w:sz w:val="20"/>
          <w:szCs w:val="20"/>
        </w:rPr>
      </w:pPr>
    </w:p>
    <w:p w:rsidR="00C03541" w:rsidRDefault="002A0A14" w:rsidP="00085716">
      <w:pPr>
        <w:pStyle w:val="Nagwek2"/>
        <w:numPr>
          <w:ilvl w:val="2"/>
          <w:numId w:val="99"/>
        </w:numPr>
        <w:ind w:left="1134" w:hanging="708"/>
      </w:pPr>
      <w:bookmarkStart w:id="24" w:name="_Toc480875574"/>
      <w:r w:rsidRPr="00DC40EF">
        <w:t>Wyłączenia z możliwości dofinansowania:</w:t>
      </w:r>
      <w:bookmarkEnd w:id="24"/>
    </w:p>
    <w:p w:rsidR="00C03541" w:rsidRDefault="00FC1884" w:rsidP="00666929">
      <w:pPr>
        <w:pStyle w:val="Nagwek3"/>
        <w:numPr>
          <w:ilvl w:val="0"/>
          <w:numId w:val="92"/>
        </w:numPr>
        <w:spacing w:line="276" w:lineRule="auto"/>
        <w:rPr>
          <w:rFonts w:cs="Arial"/>
          <w:szCs w:val="20"/>
        </w:rPr>
      </w:pPr>
      <w:r w:rsidRPr="00A8723A">
        <w:rPr>
          <w:rFonts w:cs="Arial"/>
          <w:szCs w:val="20"/>
        </w:rPr>
        <w:t>Wykluczenia z możliwości otrzymania dofinansowania:</w:t>
      </w:r>
    </w:p>
    <w:p w:rsidR="00FC1884" w:rsidRPr="00F624A4" w:rsidRDefault="00FC1884" w:rsidP="00666929">
      <w:pPr>
        <w:pStyle w:val="Nagwek5"/>
        <w:numPr>
          <w:ilvl w:val="0"/>
          <w:numId w:val="29"/>
        </w:numPr>
        <w:spacing w:line="276" w:lineRule="auto"/>
        <w:ind w:left="993" w:hanging="284"/>
        <w:rPr>
          <w:rFonts w:cs="Arial"/>
          <w:b/>
        </w:rPr>
      </w:pPr>
      <w:r w:rsidRPr="00F624A4">
        <w:rPr>
          <w:rFonts w:cs="Arial"/>
          <w:b/>
        </w:rPr>
        <w:t xml:space="preserve">o dofinansowanie </w:t>
      </w:r>
      <w:r w:rsidRPr="00F624A4">
        <w:rPr>
          <w:rFonts w:cs="Arial"/>
          <w:b/>
          <w:u w:val="single"/>
        </w:rPr>
        <w:t>nie mogą</w:t>
      </w:r>
      <w:r w:rsidRPr="00F624A4">
        <w:rPr>
          <w:rFonts w:cs="Arial"/>
          <w:b/>
        </w:rPr>
        <w:t xml:space="preserve"> ubiegać się przedsiębiorcy:</w:t>
      </w:r>
    </w:p>
    <w:p w:rsidR="00FC1884" w:rsidRPr="00A8723A" w:rsidRDefault="00FC1884" w:rsidP="00666929">
      <w:pPr>
        <w:numPr>
          <w:ilvl w:val="0"/>
          <w:numId w:val="26"/>
        </w:numPr>
        <w:spacing w:line="276" w:lineRule="auto"/>
        <w:jc w:val="both"/>
        <w:rPr>
          <w:rFonts w:ascii="Arial" w:hAnsi="Arial" w:cs="Arial"/>
          <w:b/>
          <w:bCs/>
          <w:sz w:val="20"/>
          <w:szCs w:val="20"/>
        </w:rPr>
      </w:pPr>
      <w:r w:rsidRPr="00A8723A">
        <w:rPr>
          <w:rFonts w:ascii="Arial" w:hAnsi="Arial" w:cs="Arial"/>
          <w:sz w:val="20"/>
          <w:szCs w:val="20"/>
        </w:rPr>
        <w:t>na których ciąży obowiązek zwrotu pomocy publicznej, wynikający z decyzji Komisji Europejskiej uznającej taką pomoc za niezgodną z prawem oraz z rynkiem wewnętrznym,</w:t>
      </w:r>
    </w:p>
    <w:p w:rsidR="00FC1884" w:rsidRPr="00A8723A" w:rsidRDefault="00FC1884" w:rsidP="00666929">
      <w:pPr>
        <w:numPr>
          <w:ilvl w:val="0"/>
          <w:numId w:val="26"/>
        </w:numPr>
        <w:spacing w:line="276" w:lineRule="auto"/>
        <w:jc w:val="both"/>
        <w:rPr>
          <w:rFonts w:ascii="Arial" w:hAnsi="Arial" w:cs="Arial"/>
          <w:sz w:val="20"/>
          <w:szCs w:val="20"/>
          <w:lang w:eastAsia="pl-PL"/>
        </w:rPr>
      </w:pPr>
      <w:r w:rsidRPr="00A8723A">
        <w:rPr>
          <w:rFonts w:ascii="Arial" w:hAnsi="Arial" w:cs="Arial"/>
          <w:sz w:val="20"/>
          <w:szCs w:val="20"/>
          <w:lang w:eastAsia="pl-PL"/>
        </w:rPr>
        <w:t>spełniający przesłanki przedsiębiorstwa znajdującego się w trudnej sytuacji</w:t>
      </w:r>
      <w:r w:rsidRPr="00A8723A">
        <w:rPr>
          <w:rFonts w:ascii="Arial" w:hAnsi="Arial" w:cs="Arial"/>
          <w:bCs/>
          <w:sz w:val="20"/>
          <w:szCs w:val="20"/>
        </w:rPr>
        <w:t xml:space="preserve"> </w:t>
      </w:r>
      <w:r w:rsidRPr="00A8723A">
        <w:rPr>
          <w:rFonts w:ascii="Arial" w:hAnsi="Arial" w:cs="Arial"/>
          <w:bCs/>
          <w:sz w:val="20"/>
          <w:szCs w:val="20"/>
        </w:rPr>
        <w:br/>
        <w:t xml:space="preserve">w rozumieniu </w:t>
      </w:r>
      <w:r w:rsidRPr="00A8723A">
        <w:rPr>
          <w:rFonts w:ascii="Arial" w:hAnsi="Arial" w:cs="Arial"/>
          <w:sz w:val="20"/>
          <w:szCs w:val="20"/>
          <w:lang w:eastAsia="pl-PL"/>
        </w:rPr>
        <w:t>Wytycznych wspólnotowych</w:t>
      </w:r>
      <w:r w:rsidRPr="00A8723A">
        <w:rPr>
          <w:rFonts w:ascii="Arial" w:hAnsi="Arial" w:cs="Arial"/>
          <w:b/>
          <w:bCs/>
          <w:sz w:val="20"/>
          <w:szCs w:val="20"/>
        </w:rPr>
        <w:t xml:space="preserve"> </w:t>
      </w:r>
      <w:r w:rsidRPr="00A8723A">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A8723A">
        <w:rPr>
          <w:rFonts w:ascii="Arial" w:hAnsi="Arial" w:cs="Arial"/>
          <w:b/>
          <w:bCs/>
          <w:sz w:val="20"/>
          <w:szCs w:val="20"/>
        </w:rPr>
        <w:t xml:space="preserve"> </w:t>
      </w:r>
      <w:r w:rsidRPr="00A8723A">
        <w:rPr>
          <w:rFonts w:ascii="Arial" w:hAnsi="Arial" w:cs="Arial"/>
          <w:sz w:val="20"/>
          <w:szCs w:val="20"/>
          <w:lang w:eastAsia="pl-PL"/>
        </w:rPr>
        <w:t>Rozporządzenia Komisji (UE) nr 651/2014,</w:t>
      </w:r>
    </w:p>
    <w:p w:rsidR="00FC1884" w:rsidRPr="00A8723A" w:rsidRDefault="00FC1884" w:rsidP="00666929">
      <w:pPr>
        <w:numPr>
          <w:ilvl w:val="0"/>
          <w:numId w:val="26"/>
        </w:numPr>
        <w:spacing w:line="276" w:lineRule="auto"/>
        <w:jc w:val="both"/>
        <w:rPr>
          <w:rFonts w:ascii="Arial" w:hAnsi="Arial" w:cs="Arial"/>
          <w:sz w:val="20"/>
          <w:szCs w:val="20"/>
          <w:lang w:eastAsia="pl-PL"/>
        </w:rPr>
      </w:pPr>
      <w:r w:rsidRPr="00A8723A">
        <w:rPr>
          <w:rFonts w:ascii="Arial" w:hAnsi="Arial" w:cs="Arial"/>
          <w:bCs/>
          <w:sz w:val="20"/>
          <w:szCs w:val="20"/>
        </w:rPr>
        <w:t xml:space="preserve">podlegający wykluczeniu z </w:t>
      </w:r>
      <w:r w:rsidRPr="00A8723A">
        <w:rPr>
          <w:rFonts w:ascii="Arial" w:hAnsi="Arial" w:cs="Arial"/>
          <w:sz w:val="20"/>
          <w:szCs w:val="20"/>
          <w:lang w:eastAsia="pl-PL"/>
        </w:rPr>
        <w:t xml:space="preserve">możliwości otrzymania dofinansowania na podstawie art. 207 ust. 4 ustawy z dnia 27 sierpnia 2009 r. o finansach publicznych </w:t>
      </w:r>
      <w:r w:rsidRPr="00A8723A">
        <w:rPr>
          <w:rFonts w:ascii="Arial" w:hAnsi="Arial" w:cs="Arial"/>
          <w:sz w:val="20"/>
          <w:szCs w:val="20"/>
        </w:rPr>
        <w:t>(</w:t>
      </w:r>
      <w:r w:rsidR="008B74C3" w:rsidRPr="00255A14">
        <w:rPr>
          <w:rFonts w:ascii="Arial" w:hAnsi="Arial" w:cs="Arial"/>
          <w:sz w:val="20"/>
          <w:szCs w:val="20"/>
        </w:rPr>
        <w:t>Dz. U. z 201</w:t>
      </w:r>
      <w:r w:rsidR="008B74C3">
        <w:rPr>
          <w:rFonts w:ascii="Arial" w:hAnsi="Arial" w:cs="Arial"/>
          <w:sz w:val="20"/>
          <w:szCs w:val="20"/>
        </w:rPr>
        <w:t>6</w:t>
      </w:r>
      <w:r w:rsidR="008B74C3" w:rsidRPr="00255A14">
        <w:rPr>
          <w:rFonts w:ascii="Arial" w:hAnsi="Arial" w:cs="Arial"/>
          <w:sz w:val="20"/>
          <w:szCs w:val="20"/>
        </w:rPr>
        <w:t xml:space="preserve"> r. poz. </w:t>
      </w:r>
      <w:r w:rsidR="008B74C3">
        <w:rPr>
          <w:rFonts w:ascii="Arial" w:hAnsi="Arial" w:cs="Arial"/>
          <w:sz w:val="20"/>
          <w:szCs w:val="20"/>
        </w:rPr>
        <w:t>1870</w:t>
      </w:r>
      <w:r w:rsidR="008B74C3" w:rsidRPr="00255A14">
        <w:rPr>
          <w:rFonts w:ascii="Arial" w:hAnsi="Arial" w:cs="Arial"/>
          <w:sz w:val="20"/>
          <w:szCs w:val="20"/>
        </w:rPr>
        <w:t>,</w:t>
      </w:r>
      <w:r w:rsidR="008B74C3">
        <w:rPr>
          <w:rFonts w:ascii="Arial" w:hAnsi="Arial" w:cs="Arial"/>
          <w:sz w:val="20"/>
          <w:szCs w:val="20"/>
        </w:rPr>
        <w:t xml:space="preserve"> j.t. </w:t>
      </w:r>
      <w:r w:rsidR="008B74C3" w:rsidRPr="00255A14">
        <w:rPr>
          <w:rFonts w:ascii="Arial" w:hAnsi="Arial" w:cs="Arial"/>
          <w:sz w:val="20"/>
          <w:szCs w:val="20"/>
        </w:rPr>
        <w:t>z</w:t>
      </w:r>
      <w:r w:rsidR="008B74C3">
        <w:rPr>
          <w:rFonts w:ascii="Arial" w:hAnsi="Arial" w:cs="Arial"/>
          <w:sz w:val="20"/>
          <w:szCs w:val="20"/>
        </w:rPr>
        <w:t>e</w:t>
      </w:r>
      <w:r w:rsidR="008B74C3" w:rsidRPr="00255A14">
        <w:rPr>
          <w:rFonts w:ascii="Arial" w:hAnsi="Arial" w:cs="Arial"/>
          <w:sz w:val="20"/>
          <w:szCs w:val="20"/>
        </w:rPr>
        <w:t xml:space="preserve"> zm.</w:t>
      </w:r>
      <w:r w:rsidRPr="00A8723A">
        <w:rPr>
          <w:rFonts w:ascii="Arial" w:hAnsi="Arial" w:cs="Arial"/>
          <w:sz w:val="20"/>
          <w:szCs w:val="20"/>
        </w:rPr>
        <w:t>)</w:t>
      </w:r>
      <w:r w:rsidRPr="00A8723A">
        <w:rPr>
          <w:rFonts w:ascii="Arial" w:hAnsi="Arial" w:cs="Arial"/>
          <w:sz w:val="20"/>
          <w:szCs w:val="20"/>
          <w:lang w:eastAsia="pl-PL"/>
        </w:rPr>
        <w:t>,</w:t>
      </w:r>
    </w:p>
    <w:p w:rsidR="00FC1884" w:rsidRPr="00A8723A" w:rsidRDefault="00FC1884" w:rsidP="00666929">
      <w:pPr>
        <w:numPr>
          <w:ilvl w:val="0"/>
          <w:numId w:val="26"/>
        </w:numPr>
        <w:spacing w:line="276" w:lineRule="auto"/>
        <w:jc w:val="both"/>
        <w:rPr>
          <w:rFonts w:ascii="Arial" w:hAnsi="Arial" w:cs="Arial"/>
          <w:sz w:val="20"/>
          <w:szCs w:val="20"/>
          <w:lang w:eastAsia="pl-PL"/>
        </w:rPr>
      </w:pPr>
      <w:r w:rsidRPr="00A8723A">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A8723A">
        <w:rPr>
          <w:rFonts w:ascii="Arial" w:hAnsi="Arial" w:cs="Arial"/>
          <w:sz w:val="20"/>
          <w:szCs w:val="20"/>
          <w:lang w:eastAsia="pl-PL"/>
        </w:rPr>
        <w:t>(Dz. U. z 2012 r. poz. 769),</w:t>
      </w:r>
    </w:p>
    <w:p w:rsidR="00FC1884" w:rsidRPr="00FD20AE" w:rsidRDefault="00FC1884" w:rsidP="00666929">
      <w:pPr>
        <w:numPr>
          <w:ilvl w:val="0"/>
          <w:numId w:val="26"/>
        </w:numPr>
        <w:spacing w:line="276" w:lineRule="auto"/>
        <w:jc w:val="both"/>
        <w:rPr>
          <w:rFonts w:ascii="Arial" w:hAnsi="Arial" w:cs="Arial"/>
          <w:sz w:val="20"/>
          <w:szCs w:val="20"/>
          <w:lang w:eastAsia="pl-PL"/>
        </w:rPr>
      </w:pPr>
      <w:r w:rsidRPr="00A8723A">
        <w:rPr>
          <w:rFonts w:ascii="Arial" w:hAnsi="Arial" w:cs="Arial"/>
          <w:bCs/>
          <w:sz w:val="20"/>
          <w:szCs w:val="20"/>
        </w:rPr>
        <w:t>którzy zostali wykluczeni z otrzymania pomocy na podstawie art. 9 ust. 1 pkt</w:t>
      </w:r>
      <w:r w:rsidRPr="00FD20AE">
        <w:rPr>
          <w:rFonts w:ascii="Arial" w:hAnsi="Arial" w:cs="Arial"/>
          <w:bCs/>
          <w:sz w:val="20"/>
          <w:szCs w:val="20"/>
        </w:rPr>
        <w:t xml:space="preserve"> 2a ustawy z dnia 28 października 2002 roku o odpowiedzialności podmiotów zbiorowych za czyny zabronione pod groźbą kary </w:t>
      </w:r>
      <w:r w:rsidRPr="00FD20AE">
        <w:rPr>
          <w:rFonts w:ascii="Arial" w:hAnsi="Arial" w:cs="Arial"/>
          <w:b/>
          <w:bCs/>
          <w:sz w:val="20"/>
          <w:szCs w:val="20"/>
        </w:rPr>
        <w:t xml:space="preserve"> </w:t>
      </w:r>
      <w:r w:rsidRPr="00FD20AE">
        <w:rPr>
          <w:rFonts w:ascii="Arial" w:hAnsi="Arial" w:cs="Arial"/>
          <w:sz w:val="20"/>
          <w:szCs w:val="20"/>
          <w:lang w:eastAsia="pl-PL"/>
        </w:rPr>
        <w:t>(</w:t>
      </w:r>
      <w:r w:rsidR="001623DE" w:rsidRPr="00255A14">
        <w:rPr>
          <w:rFonts w:ascii="Arial" w:hAnsi="Arial" w:cs="Arial"/>
          <w:sz w:val="20"/>
          <w:szCs w:val="20"/>
        </w:rPr>
        <w:t>Dz. U. z 201</w:t>
      </w:r>
      <w:r w:rsidR="001623DE">
        <w:rPr>
          <w:rFonts w:ascii="Arial" w:hAnsi="Arial" w:cs="Arial"/>
          <w:sz w:val="20"/>
          <w:szCs w:val="20"/>
        </w:rPr>
        <w:t>6</w:t>
      </w:r>
      <w:r w:rsidR="001623DE" w:rsidRPr="00255A14">
        <w:rPr>
          <w:rFonts w:ascii="Arial" w:hAnsi="Arial" w:cs="Arial"/>
          <w:sz w:val="20"/>
          <w:szCs w:val="20"/>
        </w:rPr>
        <w:t xml:space="preserve"> r. poz. </w:t>
      </w:r>
      <w:r w:rsidR="001623DE">
        <w:rPr>
          <w:rFonts w:ascii="Arial" w:hAnsi="Arial" w:cs="Arial"/>
          <w:sz w:val="20"/>
          <w:szCs w:val="20"/>
        </w:rPr>
        <w:t>1541</w:t>
      </w:r>
      <w:r w:rsidR="001623DE" w:rsidRPr="00255A14">
        <w:rPr>
          <w:rFonts w:ascii="Arial" w:hAnsi="Arial" w:cs="Arial"/>
          <w:sz w:val="20"/>
          <w:szCs w:val="20"/>
        </w:rPr>
        <w:t>,</w:t>
      </w:r>
      <w:r w:rsidR="001623DE">
        <w:rPr>
          <w:rFonts w:ascii="Arial" w:hAnsi="Arial" w:cs="Arial"/>
          <w:sz w:val="20"/>
          <w:szCs w:val="20"/>
        </w:rPr>
        <w:t xml:space="preserve"> j.t.</w:t>
      </w:r>
      <w:r w:rsidRPr="00FD20AE">
        <w:rPr>
          <w:rFonts w:ascii="Arial" w:hAnsi="Arial" w:cs="Arial"/>
          <w:sz w:val="20"/>
          <w:szCs w:val="20"/>
          <w:lang w:eastAsia="pl-PL"/>
        </w:rPr>
        <w:t>),</w:t>
      </w:r>
    </w:p>
    <w:p w:rsidR="00FC1884" w:rsidRPr="00FD20AE" w:rsidRDefault="00FC1884" w:rsidP="00666929">
      <w:pPr>
        <w:numPr>
          <w:ilvl w:val="0"/>
          <w:numId w:val="26"/>
        </w:numPr>
        <w:spacing w:line="276" w:lineRule="auto"/>
        <w:jc w:val="both"/>
        <w:rPr>
          <w:rFonts w:ascii="Arial" w:hAnsi="Arial" w:cs="Arial"/>
          <w:bCs/>
          <w:sz w:val="20"/>
          <w:szCs w:val="20"/>
        </w:rPr>
      </w:pPr>
      <w:r w:rsidRPr="00FD20AE">
        <w:rPr>
          <w:rFonts w:ascii="Arial" w:hAnsi="Arial" w:cs="Arial"/>
          <w:sz w:val="20"/>
          <w:szCs w:val="20"/>
          <w:lang w:eastAsia="pl-PL"/>
        </w:rPr>
        <w:t xml:space="preserve">będący w toku likwidacji, w stanie upadłości, w toku postępowania upadłościowego, </w:t>
      </w:r>
      <w:r w:rsidRPr="00FD20AE">
        <w:rPr>
          <w:rFonts w:ascii="Arial" w:hAnsi="Arial" w:cs="Arial"/>
          <w:bCs/>
          <w:sz w:val="20"/>
          <w:szCs w:val="20"/>
        </w:rPr>
        <w:t>naprawczego lub pod zarządem komisarycznym,</w:t>
      </w:r>
    </w:p>
    <w:p w:rsidR="00FC1884" w:rsidRPr="00FD20AE" w:rsidRDefault="00FC1884" w:rsidP="00666929">
      <w:pPr>
        <w:numPr>
          <w:ilvl w:val="0"/>
          <w:numId w:val="26"/>
        </w:numPr>
        <w:spacing w:line="276" w:lineRule="auto"/>
        <w:jc w:val="both"/>
        <w:rPr>
          <w:rFonts w:ascii="Arial" w:hAnsi="Arial" w:cs="Arial"/>
          <w:bCs/>
          <w:sz w:val="20"/>
          <w:szCs w:val="20"/>
        </w:rPr>
      </w:pPr>
      <w:r w:rsidRPr="00FD20AE">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FC1884" w:rsidRPr="00FD20AE" w:rsidRDefault="00FC1884" w:rsidP="00666929">
      <w:pPr>
        <w:numPr>
          <w:ilvl w:val="0"/>
          <w:numId w:val="26"/>
        </w:numPr>
        <w:spacing w:line="276" w:lineRule="auto"/>
        <w:jc w:val="both"/>
        <w:rPr>
          <w:rFonts w:ascii="Arial" w:hAnsi="Arial" w:cs="Arial"/>
          <w:bCs/>
          <w:sz w:val="20"/>
          <w:szCs w:val="20"/>
        </w:rPr>
      </w:pPr>
      <w:r w:rsidRPr="00FD20AE">
        <w:rPr>
          <w:rFonts w:ascii="Arial" w:hAnsi="Arial" w:cs="Arial"/>
          <w:bCs/>
          <w:sz w:val="20"/>
          <w:szCs w:val="20"/>
        </w:rPr>
        <w:t xml:space="preserve">których członek lub reprezentant organu zarządzającego (wykonawczego), wspólnik lub kierownik jednostki organizacyjnej został skazany prawomocnym wyrokiem </w:t>
      </w:r>
      <w:r w:rsidRPr="00FD20AE">
        <w:rPr>
          <w:rFonts w:ascii="Arial" w:hAnsi="Arial" w:cs="Arial"/>
          <w:bCs/>
          <w:sz w:val="20"/>
          <w:szCs w:val="20"/>
        </w:rPr>
        <w:br/>
        <w:t xml:space="preserve">za przestępstwo: składania fałszywych zeznań, przekupstwa, przeciwko mieniu, </w:t>
      </w:r>
      <w:r w:rsidRPr="00FD20AE">
        <w:rPr>
          <w:rFonts w:ascii="Arial" w:hAnsi="Arial" w:cs="Arial"/>
          <w:bCs/>
          <w:sz w:val="20"/>
          <w:szCs w:val="20"/>
        </w:rPr>
        <w:lastRenderedPageBreak/>
        <w:t xml:space="preserve">wiarygodności dokumentów, obrotem pieniędzmi i papierami wartościowymi, przeciwko systemowi bankowemu, przestępstwo karnoskarbowe albo inne związane </w:t>
      </w:r>
      <w:r w:rsidRPr="00FD20AE">
        <w:rPr>
          <w:rFonts w:ascii="Arial" w:hAnsi="Arial" w:cs="Arial"/>
          <w:bCs/>
          <w:sz w:val="20"/>
          <w:szCs w:val="20"/>
        </w:rPr>
        <w:br/>
        <w:t>z wykonywaniem działalności gospodarczej lub popełnione w celu osiągnięcia korzyści majątkowych.</w:t>
      </w:r>
    </w:p>
    <w:p w:rsidR="00FC1884" w:rsidRPr="00FD20AE" w:rsidRDefault="00FC1884" w:rsidP="00666929">
      <w:pPr>
        <w:pStyle w:val="Nagwek5"/>
        <w:numPr>
          <w:ilvl w:val="0"/>
          <w:numId w:val="29"/>
        </w:numPr>
        <w:spacing w:line="276" w:lineRule="auto"/>
        <w:ind w:left="993" w:hanging="284"/>
        <w:rPr>
          <w:rFonts w:cs="Arial"/>
        </w:rPr>
      </w:pPr>
      <w:r w:rsidRPr="00FD20AE">
        <w:rPr>
          <w:rFonts w:cs="Arial"/>
        </w:rPr>
        <w:t xml:space="preserve">pomoc </w:t>
      </w:r>
      <w:r w:rsidRPr="00FD20AE">
        <w:rPr>
          <w:rFonts w:cs="Arial"/>
          <w:u w:val="single"/>
        </w:rPr>
        <w:t>nie może</w:t>
      </w:r>
      <w:r w:rsidRPr="00FD20AE">
        <w:rPr>
          <w:rFonts w:cs="Arial"/>
        </w:rPr>
        <w:t xml:space="preserve"> być udzielona na działalność wyłączoną z możliwości otrzymania wsparcia na podstawie Rozporządzenia Komisji (UE) nr 651/2014: </w:t>
      </w:r>
    </w:p>
    <w:p w:rsidR="00FC1884" w:rsidRPr="00FD20AE" w:rsidRDefault="00FC1884" w:rsidP="00FC1884">
      <w:pPr>
        <w:pStyle w:val="Nagwek7"/>
        <w:spacing w:line="276" w:lineRule="auto"/>
        <w:rPr>
          <w:rFonts w:cs="Arial"/>
        </w:rPr>
      </w:pPr>
      <w:r w:rsidRPr="00FD20AE">
        <w:rPr>
          <w:rFonts w:cs="Arial"/>
        </w:rPr>
        <w:t xml:space="preserve">Dofinansowanie </w:t>
      </w:r>
      <w:r w:rsidRPr="00FD20AE">
        <w:rPr>
          <w:rFonts w:cs="Arial"/>
          <w:u w:val="single"/>
        </w:rPr>
        <w:t>nie może</w:t>
      </w:r>
      <w:r w:rsidRPr="00FD20AE">
        <w:rPr>
          <w:rFonts w:cs="Arial"/>
        </w:rPr>
        <w:t xml:space="preserve"> być udzielone na projekty dotyczące działalności gospodarczej prowadzonej w sektorze:</w:t>
      </w:r>
    </w:p>
    <w:p w:rsidR="00FC1884" w:rsidRPr="00FD20AE" w:rsidRDefault="00FC1884" w:rsidP="00666929">
      <w:pPr>
        <w:numPr>
          <w:ilvl w:val="0"/>
          <w:numId w:val="27"/>
        </w:numPr>
        <w:spacing w:line="276" w:lineRule="auto"/>
        <w:ind w:left="993" w:firstLine="0"/>
        <w:jc w:val="both"/>
        <w:rPr>
          <w:rFonts w:ascii="Arial" w:hAnsi="Arial" w:cs="Arial"/>
          <w:bCs/>
          <w:sz w:val="20"/>
          <w:szCs w:val="20"/>
        </w:rPr>
      </w:pPr>
      <w:r w:rsidRPr="00FD20AE">
        <w:rPr>
          <w:rFonts w:ascii="Arial" w:hAnsi="Arial" w:cs="Arial"/>
          <w:bCs/>
          <w:sz w:val="20"/>
          <w:szCs w:val="20"/>
        </w:rPr>
        <w:t>hutnictwa żelaza i stali,</w:t>
      </w:r>
    </w:p>
    <w:p w:rsidR="00FC1884" w:rsidRPr="00FD20AE" w:rsidRDefault="00FC1884" w:rsidP="00666929">
      <w:pPr>
        <w:numPr>
          <w:ilvl w:val="0"/>
          <w:numId w:val="27"/>
        </w:numPr>
        <w:spacing w:line="276" w:lineRule="auto"/>
        <w:ind w:left="993" w:firstLine="0"/>
        <w:jc w:val="both"/>
        <w:rPr>
          <w:rFonts w:ascii="Arial" w:hAnsi="Arial" w:cs="Arial"/>
          <w:bCs/>
          <w:sz w:val="20"/>
          <w:szCs w:val="20"/>
        </w:rPr>
      </w:pPr>
      <w:r w:rsidRPr="00FD20AE">
        <w:rPr>
          <w:rFonts w:ascii="Arial" w:hAnsi="Arial" w:cs="Arial"/>
          <w:bCs/>
          <w:sz w:val="20"/>
          <w:szCs w:val="20"/>
        </w:rPr>
        <w:t>węglowym,</w:t>
      </w:r>
    </w:p>
    <w:p w:rsidR="00FC1884" w:rsidRPr="00FD20AE" w:rsidRDefault="00FC1884" w:rsidP="00666929">
      <w:pPr>
        <w:numPr>
          <w:ilvl w:val="0"/>
          <w:numId w:val="27"/>
        </w:numPr>
        <w:spacing w:line="276" w:lineRule="auto"/>
        <w:ind w:left="993" w:firstLine="0"/>
        <w:jc w:val="both"/>
        <w:rPr>
          <w:rFonts w:ascii="Arial" w:hAnsi="Arial" w:cs="Arial"/>
          <w:bCs/>
          <w:sz w:val="20"/>
          <w:szCs w:val="20"/>
        </w:rPr>
      </w:pPr>
      <w:r w:rsidRPr="00FD20AE">
        <w:rPr>
          <w:rFonts w:ascii="Arial" w:hAnsi="Arial" w:cs="Arial"/>
          <w:bCs/>
          <w:sz w:val="20"/>
          <w:szCs w:val="20"/>
        </w:rPr>
        <w:t>budownictwa okrętowego,</w:t>
      </w:r>
    </w:p>
    <w:p w:rsidR="00FC1884" w:rsidRPr="00FD20AE" w:rsidRDefault="00FC1884" w:rsidP="00666929">
      <w:pPr>
        <w:numPr>
          <w:ilvl w:val="0"/>
          <w:numId w:val="27"/>
        </w:numPr>
        <w:spacing w:line="276" w:lineRule="auto"/>
        <w:ind w:left="993" w:firstLine="0"/>
        <w:jc w:val="both"/>
        <w:rPr>
          <w:rFonts w:ascii="Arial" w:hAnsi="Arial" w:cs="Arial"/>
          <w:bCs/>
          <w:sz w:val="20"/>
          <w:szCs w:val="20"/>
        </w:rPr>
      </w:pPr>
      <w:r w:rsidRPr="00FD20AE">
        <w:rPr>
          <w:rFonts w:ascii="Arial" w:hAnsi="Arial" w:cs="Arial"/>
          <w:bCs/>
          <w:sz w:val="20"/>
          <w:szCs w:val="20"/>
        </w:rPr>
        <w:t>włókien syntetycznych,</w:t>
      </w:r>
    </w:p>
    <w:p w:rsidR="00FC1884" w:rsidRPr="00FD20AE" w:rsidRDefault="00FC1884" w:rsidP="00666929">
      <w:pPr>
        <w:numPr>
          <w:ilvl w:val="0"/>
          <w:numId w:val="27"/>
        </w:numPr>
        <w:spacing w:line="276" w:lineRule="auto"/>
        <w:ind w:left="993" w:firstLine="0"/>
        <w:jc w:val="both"/>
        <w:rPr>
          <w:rFonts w:ascii="Arial" w:hAnsi="Arial" w:cs="Arial"/>
          <w:bCs/>
          <w:sz w:val="20"/>
          <w:szCs w:val="20"/>
        </w:rPr>
      </w:pPr>
      <w:r w:rsidRPr="00FD20AE">
        <w:rPr>
          <w:rFonts w:ascii="Arial" w:hAnsi="Arial" w:cs="Arial"/>
          <w:bCs/>
          <w:sz w:val="20"/>
          <w:szCs w:val="20"/>
        </w:rPr>
        <w:t>transportu i związanej z nim infrastruktury,</w:t>
      </w:r>
    </w:p>
    <w:p w:rsidR="00395835" w:rsidRPr="00AB039E" w:rsidRDefault="00FC1884" w:rsidP="00395835">
      <w:pPr>
        <w:numPr>
          <w:ilvl w:val="0"/>
          <w:numId w:val="27"/>
        </w:numPr>
        <w:spacing w:line="276" w:lineRule="auto"/>
        <w:ind w:left="993" w:firstLine="0"/>
        <w:jc w:val="both"/>
        <w:rPr>
          <w:rFonts w:ascii="Arial" w:hAnsi="Arial" w:cs="Arial"/>
          <w:bCs/>
          <w:sz w:val="20"/>
          <w:szCs w:val="20"/>
        </w:rPr>
      </w:pPr>
      <w:r w:rsidRPr="00AB039E">
        <w:rPr>
          <w:rFonts w:ascii="Arial" w:hAnsi="Arial" w:cs="Arial"/>
          <w:bCs/>
          <w:sz w:val="20"/>
          <w:szCs w:val="20"/>
        </w:rPr>
        <w:t>wytwarzania energii, j</w:t>
      </w:r>
      <w:r w:rsidR="00395835" w:rsidRPr="00AB039E">
        <w:rPr>
          <w:rFonts w:ascii="Arial" w:hAnsi="Arial" w:cs="Arial"/>
          <w:bCs/>
          <w:sz w:val="20"/>
          <w:szCs w:val="20"/>
        </w:rPr>
        <w:t>ej dystrybucji i infrastruktury</w:t>
      </w:r>
      <w:r w:rsidR="00F24393" w:rsidRPr="00AB039E">
        <w:rPr>
          <w:rFonts w:ascii="Arial" w:hAnsi="Arial" w:cs="Arial"/>
          <w:bCs/>
          <w:sz w:val="20"/>
          <w:szCs w:val="20"/>
        </w:rPr>
        <w:t>.</w:t>
      </w:r>
    </w:p>
    <w:p w:rsidR="00B37C6A" w:rsidRPr="0041132B" w:rsidRDefault="00B37C6A" w:rsidP="00B37C6A">
      <w:pPr>
        <w:pStyle w:val="Nagwek5"/>
        <w:spacing w:line="276" w:lineRule="auto"/>
        <w:ind w:left="993"/>
        <w:rPr>
          <w:rFonts w:cs="Arial"/>
          <w:b/>
          <w:bCs/>
        </w:rPr>
      </w:pPr>
      <w:r w:rsidRPr="0041132B">
        <w:rPr>
          <w:rFonts w:cs="Arial"/>
          <w:b/>
          <w:bCs/>
        </w:rPr>
        <w:t>UWAGA: Zgodnie ze stanowiskiem Komisji Europejskiej wykluczenie związane z sektorem wytwarzania energii, jej dystrybucji i infrastruktury obejmuje również odnawialne źródła energii, w tym produkcję biopaliw.</w:t>
      </w:r>
    </w:p>
    <w:p w:rsidR="00B37C6A" w:rsidRPr="00B37C6A" w:rsidRDefault="00B37C6A" w:rsidP="00B37C6A">
      <w:pPr>
        <w:pStyle w:val="Nagwek5"/>
        <w:spacing w:line="276" w:lineRule="auto"/>
        <w:ind w:left="993"/>
      </w:pPr>
      <w:r w:rsidRPr="0041132B">
        <w:rPr>
          <w:rFonts w:cs="Arial"/>
          <w:b/>
          <w:bCs/>
        </w:rPr>
        <w:t>UWAGA:</w:t>
      </w:r>
      <w:r w:rsidRPr="00B37C6A">
        <w:rPr>
          <w:rFonts w:cs="Arial"/>
          <w:bCs/>
        </w:rPr>
        <w:t xml:space="preserve"> Nabycie w ramach projektu urządzeń do wytwarzania energii  </w:t>
      </w:r>
      <w:r w:rsidRPr="0041132B">
        <w:rPr>
          <w:rFonts w:cs="Arial"/>
          <w:bCs/>
          <w:u w:val="single"/>
        </w:rPr>
        <w:t>wyłącznie na potrzeby  własne wnioskodawcy/beneficjenta</w:t>
      </w:r>
      <w:r w:rsidRPr="00B37C6A">
        <w:rPr>
          <w:rFonts w:cs="Arial"/>
          <w:bCs/>
        </w:rPr>
        <w:t xml:space="preserve">  (np. kolektorów słonecznych, paneli fotowoltaicznych) może być kwalifikowalne w ramach niniejszego naboru. Dofinansowanie w tym zakresie stanowić będzie pomoc de minimis, o której mowa w rozdziale 2.4.</w:t>
      </w:r>
    </w:p>
    <w:p w:rsidR="00FC1884" w:rsidRPr="00F624A4" w:rsidRDefault="00FC1884" w:rsidP="00F624A4">
      <w:pPr>
        <w:pStyle w:val="Nagwek5"/>
        <w:numPr>
          <w:ilvl w:val="0"/>
          <w:numId w:val="29"/>
        </w:numPr>
        <w:spacing w:line="276" w:lineRule="auto"/>
        <w:ind w:left="993" w:hanging="284"/>
        <w:rPr>
          <w:rFonts w:cs="Arial"/>
          <w:b/>
        </w:rPr>
      </w:pPr>
      <w:r w:rsidRPr="00F624A4">
        <w:rPr>
          <w:rFonts w:cs="Arial"/>
          <w:b/>
        </w:rPr>
        <w:t xml:space="preserve">wsparciem </w:t>
      </w:r>
      <w:r w:rsidRPr="00F624A4">
        <w:rPr>
          <w:rFonts w:cs="Arial"/>
          <w:b/>
          <w:u w:val="single"/>
        </w:rPr>
        <w:t>nie mogą</w:t>
      </w:r>
      <w:r w:rsidRPr="00F624A4">
        <w:rPr>
          <w:rFonts w:cs="Arial"/>
          <w:b/>
        </w:rPr>
        <w:t xml:space="preserve"> zostać objęte projekty w zakresie działalności gospodarczej związanej z:</w:t>
      </w:r>
    </w:p>
    <w:p w:rsidR="00FC1884" w:rsidRPr="00FD20AE" w:rsidRDefault="00FC1884" w:rsidP="00666929">
      <w:pPr>
        <w:numPr>
          <w:ilvl w:val="0"/>
          <w:numId w:val="28"/>
        </w:numPr>
        <w:spacing w:line="276" w:lineRule="auto"/>
        <w:ind w:left="1418" w:hanging="425"/>
        <w:jc w:val="both"/>
        <w:rPr>
          <w:rFonts w:ascii="Arial" w:hAnsi="Arial" w:cs="Arial"/>
          <w:bCs/>
          <w:sz w:val="20"/>
          <w:szCs w:val="20"/>
        </w:rPr>
      </w:pPr>
      <w:r w:rsidRPr="00FD20AE">
        <w:rPr>
          <w:rFonts w:ascii="Arial" w:hAnsi="Arial" w:cs="Arial"/>
          <w:bCs/>
          <w:sz w:val="20"/>
          <w:szCs w:val="20"/>
        </w:rPr>
        <w:t>sektorem rybołówstwa i akwakultury, objętych 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(Dz.U. L 354 z 28.12.2013),</w:t>
      </w:r>
    </w:p>
    <w:p w:rsidR="00FC1884" w:rsidRPr="00FD20AE" w:rsidRDefault="00FC1884" w:rsidP="00666929">
      <w:pPr>
        <w:numPr>
          <w:ilvl w:val="0"/>
          <w:numId w:val="28"/>
        </w:numPr>
        <w:spacing w:line="276" w:lineRule="auto"/>
        <w:ind w:left="1418" w:hanging="425"/>
        <w:jc w:val="both"/>
        <w:rPr>
          <w:rFonts w:ascii="Arial" w:hAnsi="Arial" w:cs="Arial"/>
          <w:bCs/>
          <w:sz w:val="20"/>
          <w:szCs w:val="20"/>
        </w:rPr>
      </w:pPr>
      <w:r w:rsidRPr="00FD20AE">
        <w:rPr>
          <w:rFonts w:ascii="Arial" w:hAnsi="Arial" w:cs="Arial"/>
          <w:bCs/>
          <w:sz w:val="20"/>
          <w:szCs w:val="20"/>
        </w:rPr>
        <w:t>produkcją podstawową produktów rolnych, o której mowa w art. 1 ust. 3 lit. b) Rozporządzenia Komisji (UE) nr 651/2014,</w:t>
      </w:r>
    </w:p>
    <w:p w:rsidR="00FC1884" w:rsidRPr="00FD20AE" w:rsidRDefault="00FC1884" w:rsidP="00FC1884">
      <w:pPr>
        <w:pStyle w:val="Podtytu"/>
        <w:spacing w:line="276" w:lineRule="auto"/>
        <w:ind w:left="1418" w:hanging="425"/>
        <w:rPr>
          <w:rFonts w:cs="Arial"/>
        </w:rPr>
      </w:pPr>
      <w:r w:rsidRPr="00FD20AE">
        <w:rPr>
          <w:rFonts w:cs="Arial"/>
        </w:rPr>
        <w:t xml:space="preserve">przetwarzaniem i wprowadzaniem do obrotu produktów rolnych </w:t>
      </w:r>
      <w:r w:rsidRPr="00FD20AE">
        <w:rPr>
          <w:rFonts w:cs="Arial"/>
          <w:lang w:eastAsia="pl-PL"/>
        </w:rPr>
        <w:t xml:space="preserve">wymienionych </w:t>
      </w:r>
      <w:r w:rsidRPr="00FD20AE">
        <w:rPr>
          <w:rFonts w:cs="Arial"/>
          <w:lang w:eastAsia="pl-PL"/>
        </w:rPr>
        <w:br/>
        <w:t>w załączniku nr I do Traktatu o funkcjonowaniu Unii Europejskiej, jeżeli:</w:t>
      </w:r>
    </w:p>
    <w:p w:rsidR="00FC1884" w:rsidRPr="00FD20AE" w:rsidRDefault="00FC1884" w:rsidP="00666929">
      <w:pPr>
        <w:pStyle w:val="Nagwek8"/>
        <w:numPr>
          <w:ilvl w:val="0"/>
          <w:numId w:val="53"/>
        </w:numPr>
        <w:spacing w:line="276" w:lineRule="auto"/>
        <w:ind w:left="1701" w:hanging="283"/>
        <w:rPr>
          <w:rFonts w:cs="Arial"/>
        </w:rPr>
      </w:pPr>
      <w:r w:rsidRPr="00FD20AE">
        <w:rPr>
          <w:rFonts w:cs="Arial"/>
        </w:rPr>
        <w:t>wysokość pomocy ustalana jest na podstawie ceny lub ilości takich produktów nabytych od producentów surowców lub wprowadzonych na rynek przez przedsiębiorców,</w:t>
      </w:r>
    </w:p>
    <w:p w:rsidR="00FC1884" w:rsidRPr="00FD20AE" w:rsidRDefault="00FC1884" w:rsidP="00666929">
      <w:pPr>
        <w:pStyle w:val="Nagwek8"/>
        <w:numPr>
          <w:ilvl w:val="0"/>
          <w:numId w:val="53"/>
        </w:numPr>
        <w:spacing w:line="276" w:lineRule="auto"/>
        <w:ind w:left="1701" w:hanging="283"/>
        <w:rPr>
          <w:rFonts w:cs="Arial"/>
          <w:lang w:eastAsia="pl-PL"/>
        </w:rPr>
      </w:pPr>
      <w:r w:rsidRPr="00FD20AE">
        <w:rPr>
          <w:rFonts w:cs="Arial"/>
          <w:lang w:eastAsia="pl-PL"/>
        </w:rPr>
        <w:t>udzielenie pomocy zależy od faktu jej przekazania w części lub w całości producentom surowców,</w:t>
      </w:r>
    </w:p>
    <w:p w:rsidR="00FC1884" w:rsidRPr="00FD20AE" w:rsidRDefault="00FC1884" w:rsidP="00FC1884">
      <w:pPr>
        <w:pStyle w:val="Podtytu"/>
        <w:spacing w:line="276" w:lineRule="auto"/>
        <w:ind w:left="1418" w:hanging="425"/>
        <w:rPr>
          <w:rFonts w:cs="Arial"/>
        </w:rPr>
      </w:pPr>
      <w:r w:rsidRPr="00FD20AE">
        <w:rPr>
          <w:rFonts w:cs="Arial"/>
        </w:rPr>
        <w:t>wywozem do państw trzecich lub państw członkowskich, tzn. nie jest możliwe udzielenie pomocy bezpośrednio związanej z ilością wywożonych produktów, tworzeniem i prowadzeniem sieci dystrybucyjnej lub innymi wydatkami bieżącymi związanymi z prowadzeniem działalności wywozowej.</w:t>
      </w:r>
    </w:p>
    <w:p w:rsidR="00FC1884" w:rsidRPr="00F624A4" w:rsidRDefault="00FC1884" w:rsidP="00F624A4">
      <w:pPr>
        <w:pStyle w:val="Nagwek5"/>
        <w:numPr>
          <w:ilvl w:val="0"/>
          <w:numId w:val="29"/>
        </w:numPr>
        <w:spacing w:line="276" w:lineRule="auto"/>
        <w:ind w:left="993" w:hanging="284"/>
        <w:rPr>
          <w:rFonts w:cs="Arial"/>
          <w:b/>
        </w:rPr>
      </w:pPr>
      <w:r w:rsidRPr="00F624A4">
        <w:rPr>
          <w:rFonts w:cs="Arial"/>
          <w:b/>
        </w:rPr>
        <w:t xml:space="preserve">udzielana pomoc </w:t>
      </w:r>
      <w:r w:rsidRPr="00F624A4">
        <w:rPr>
          <w:rFonts w:cs="Arial"/>
          <w:b/>
          <w:u w:val="single"/>
        </w:rPr>
        <w:t>nie może</w:t>
      </w:r>
      <w:r w:rsidRPr="00F624A4">
        <w:rPr>
          <w:rFonts w:cs="Arial"/>
          <w:b/>
        </w:rPr>
        <w:t xml:space="preserve"> być uzależniona od wykorzystywania towarów produkcji krajowej uprzywilejowanych względem towarów przywożonych</w:t>
      </w:r>
      <w:r w:rsidR="007F0A27">
        <w:rPr>
          <w:rFonts w:cs="Arial"/>
          <w:b/>
        </w:rPr>
        <w:t xml:space="preserve"> </w:t>
      </w:r>
      <w:r w:rsidRPr="00F624A4">
        <w:rPr>
          <w:rFonts w:cs="Arial"/>
          <w:b/>
        </w:rPr>
        <w:t>z zagranicy.</w:t>
      </w:r>
    </w:p>
    <w:p w:rsidR="00AB6AA4" w:rsidRDefault="00AB6AA4" w:rsidP="00666929">
      <w:pPr>
        <w:pStyle w:val="Nagwek5"/>
        <w:numPr>
          <w:ilvl w:val="0"/>
          <w:numId w:val="29"/>
        </w:numPr>
        <w:spacing w:line="276" w:lineRule="auto"/>
        <w:ind w:left="993" w:hanging="284"/>
        <w:rPr>
          <w:rFonts w:cs="Arial"/>
        </w:rPr>
      </w:pPr>
      <w:r>
        <w:rPr>
          <w:rFonts w:cs="Arial"/>
        </w:rPr>
        <w:t>Z</w:t>
      </w:r>
      <w:r w:rsidR="00FC1884" w:rsidRPr="00FD20AE">
        <w:rPr>
          <w:rFonts w:cs="Arial"/>
        </w:rPr>
        <w:t xml:space="preserve">godnie z rozporządzeniem Parlamentu Europejskiego i Rady (UE) nr 1301/2013 </w:t>
      </w:r>
      <w:r w:rsidR="00FC1884" w:rsidRPr="00FD20AE">
        <w:rPr>
          <w:rFonts w:cs="Arial"/>
          <w:b/>
        </w:rPr>
        <w:t xml:space="preserve">wsparciem w ramach Europejskiego Funduszu Rozwoju Regionalnego </w:t>
      </w:r>
      <w:r w:rsidR="00FC1884" w:rsidRPr="00AB6AA4">
        <w:rPr>
          <w:rFonts w:cs="Arial"/>
          <w:b/>
          <w:u w:val="single"/>
        </w:rPr>
        <w:t xml:space="preserve">nie </w:t>
      </w:r>
      <w:r w:rsidRPr="00AB6AA4">
        <w:rPr>
          <w:rFonts w:cs="Arial"/>
          <w:b/>
          <w:u w:val="single"/>
        </w:rPr>
        <w:t>mogą</w:t>
      </w:r>
      <w:r w:rsidRPr="00FD20AE">
        <w:rPr>
          <w:rFonts w:cs="Arial"/>
          <w:b/>
        </w:rPr>
        <w:t xml:space="preserve"> </w:t>
      </w:r>
      <w:r w:rsidR="00FC1884" w:rsidRPr="00FD20AE">
        <w:rPr>
          <w:rFonts w:cs="Arial"/>
          <w:b/>
        </w:rPr>
        <w:t>zostać objęte</w:t>
      </w:r>
      <w:r>
        <w:rPr>
          <w:rFonts w:cs="Arial"/>
          <w:b/>
        </w:rPr>
        <w:t xml:space="preserve">, </w:t>
      </w:r>
      <w:r w:rsidRPr="00FF7C1D">
        <w:rPr>
          <w:rFonts w:cs="Arial"/>
          <w:b/>
        </w:rPr>
        <w:t>w szczególności</w:t>
      </w:r>
      <w:r>
        <w:rPr>
          <w:rFonts w:cs="Arial"/>
        </w:rPr>
        <w:t>:</w:t>
      </w:r>
    </w:p>
    <w:p w:rsidR="00AB6AA4" w:rsidRDefault="00AB6AA4" w:rsidP="00AB6AA4">
      <w:pPr>
        <w:numPr>
          <w:ilvl w:val="0"/>
          <w:numId w:val="100"/>
        </w:numPr>
        <w:tabs>
          <w:tab w:val="left" w:pos="1134"/>
        </w:tabs>
        <w:spacing w:line="276" w:lineRule="auto"/>
        <w:jc w:val="both"/>
        <w:rPr>
          <w:rFonts w:ascii="Arial" w:hAnsi="Arial" w:cs="Arial"/>
          <w:sz w:val="20"/>
          <w:szCs w:val="20"/>
        </w:rPr>
      </w:pPr>
      <w:r>
        <w:rPr>
          <w:rFonts w:ascii="Arial" w:hAnsi="Arial" w:cs="Arial"/>
          <w:sz w:val="20"/>
          <w:szCs w:val="20"/>
        </w:rPr>
        <w:t>budowa i likwidacja elektrowni jądrowych,</w:t>
      </w:r>
    </w:p>
    <w:p w:rsidR="00AB6AA4" w:rsidRPr="005E261F" w:rsidRDefault="00AB6AA4" w:rsidP="005E261F">
      <w:pPr>
        <w:numPr>
          <w:ilvl w:val="0"/>
          <w:numId w:val="100"/>
        </w:numPr>
        <w:tabs>
          <w:tab w:val="left" w:pos="1134"/>
        </w:tabs>
        <w:spacing w:line="276" w:lineRule="auto"/>
        <w:jc w:val="both"/>
        <w:rPr>
          <w:rFonts w:ascii="Arial" w:hAnsi="Arial" w:cs="Arial"/>
          <w:sz w:val="20"/>
          <w:szCs w:val="20"/>
        </w:rPr>
      </w:pPr>
      <w:r>
        <w:rPr>
          <w:rFonts w:ascii="Arial" w:hAnsi="Arial" w:cs="Arial"/>
          <w:sz w:val="20"/>
          <w:szCs w:val="20"/>
        </w:rPr>
        <w:t>inwestycje na rzecz redukcji emisji gazów cieplarnianych pochodzących z listy działań</w:t>
      </w:r>
      <w:r w:rsidR="005E261F">
        <w:rPr>
          <w:rFonts w:ascii="Arial" w:hAnsi="Arial" w:cs="Arial"/>
          <w:sz w:val="20"/>
          <w:szCs w:val="20"/>
        </w:rPr>
        <w:t xml:space="preserve"> </w:t>
      </w:r>
      <w:r w:rsidRPr="005E261F">
        <w:rPr>
          <w:rFonts w:ascii="Arial" w:hAnsi="Arial" w:cs="Arial"/>
          <w:sz w:val="20"/>
          <w:szCs w:val="20"/>
        </w:rPr>
        <w:t>wymienionych w załączniku I do dyrektywy 2003/87/WE,</w:t>
      </w:r>
    </w:p>
    <w:p w:rsidR="00AB6AA4" w:rsidRDefault="00AB6AA4" w:rsidP="00AB6AA4">
      <w:pPr>
        <w:numPr>
          <w:ilvl w:val="0"/>
          <w:numId w:val="100"/>
        </w:numPr>
        <w:tabs>
          <w:tab w:val="left" w:pos="1134"/>
        </w:tabs>
        <w:spacing w:line="276" w:lineRule="auto"/>
        <w:jc w:val="both"/>
      </w:pPr>
      <w:r>
        <w:rPr>
          <w:rFonts w:ascii="Arial" w:hAnsi="Arial" w:cs="Arial"/>
          <w:sz w:val="20"/>
          <w:szCs w:val="20"/>
        </w:rPr>
        <w:t>wytwarzanie, przetwórstwo i wprowadzanie do obrotu tytoniu i wyrobów tytoniowych,</w:t>
      </w:r>
    </w:p>
    <w:p w:rsidR="00AB6AA4" w:rsidRDefault="00AB6AA4" w:rsidP="00AB6AA4">
      <w:pPr>
        <w:numPr>
          <w:ilvl w:val="0"/>
          <w:numId w:val="100"/>
        </w:numPr>
        <w:tabs>
          <w:tab w:val="left" w:pos="1134"/>
        </w:tabs>
        <w:spacing w:line="276" w:lineRule="auto"/>
        <w:jc w:val="both"/>
      </w:pPr>
      <w:r>
        <w:rPr>
          <w:rFonts w:ascii="Arial" w:hAnsi="Arial" w:cs="Arial"/>
          <w:bCs/>
          <w:sz w:val="20"/>
          <w:szCs w:val="20"/>
        </w:rPr>
        <w:lastRenderedPageBreak/>
        <w:t>przedsiębiorstwa w trudnej sytuacji w rozumieniu unijnych przepisów dotyczących pomocy państwa,</w:t>
      </w:r>
    </w:p>
    <w:p w:rsidR="00F8548A" w:rsidRPr="005E261F" w:rsidRDefault="00AB6AA4" w:rsidP="005E261F">
      <w:pPr>
        <w:numPr>
          <w:ilvl w:val="0"/>
          <w:numId w:val="100"/>
        </w:numPr>
        <w:tabs>
          <w:tab w:val="left" w:pos="1134"/>
        </w:tabs>
        <w:spacing w:line="276" w:lineRule="auto"/>
        <w:jc w:val="both"/>
        <w:rPr>
          <w:rFonts w:ascii="Arial" w:hAnsi="Arial" w:cs="Arial"/>
          <w:sz w:val="20"/>
          <w:szCs w:val="20"/>
        </w:rPr>
      </w:pPr>
      <w:r>
        <w:rPr>
          <w:rFonts w:ascii="Arial" w:hAnsi="Arial" w:cs="Arial"/>
          <w:sz w:val="20"/>
          <w:szCs w:val="20"/>
        </w:rPr>
        <w:t>inwestycje w infrastrukturę portów lotniczych, chyba że są one związane z ochroną</w:t>
      </w:r>
      <w:r w:rsidR="005E261F">
        <w:rPr>
          <w:rFonts w:ascii="Arial" w:hAnsi="Arial" w:cs="Arial"/>
          <w:sz w:val="20"/>
          <w:szCs w:val="20"/>
        </w:rPr>
        <w:t xml:space="preserve"> </w:t>
      </w:r>
      <w:r w:rsidRPr="005E261F">
        <w:rPr>
          <w:rFonts w:ascii="Arial" w:hAnsi="Arial" w:cs="Arial"/>
          <w:sz w:val="20"/>
          <w:szCs w:val="20"/>
        </w:rPr>
        <w:t>środowiska lub towarzyszą im inwestycje niezbędne do łagodzenia lub ograniczenia</w:t>
      </w:r>
      <w:r w:rsidR="005E261F">
        <w:rPr>
          <w:rFonts w:ascii="Arial" w:hAnsi="Arial" w:cs="Arial"/>
          <w:sz w:val="20"/>
          <w:szCs w:val="20"/>
        </w:rPr>
        <w:t xml:space="preserve"> </w:t>
      </w:r>
      <w:r w:rsidRPr="005E261F">
        <w:rPr>
          <w:rFonts w:ascii="Arial" w:hAnsi="Arial" w:cs="Arial"/>
          <w:sz w:val="20"/>
          <w:szCs w:val="20"/>
        </w:rPr>
        <w:t>ich negatywnego oddziaływania na środowisko.</w:t>
      </w:r>
    </w:p>
    <w:p w:rsidR="00AB6AA4" w:rsidRDefault="00AB6AA4" w:rsidP="00AB6AA4">
      <w:pPr>
        <w:pStyle w:val="Nagwek3"/>
        <w:numPr>
          <w:ilvl w:val="0"/>
          <w:numId w:val="92"/>
        </w:numPr>
        <w:spacing w:line="276" w:lineRule="auto"/>
      </w:pPr>
      <w:r w:rsidRPr="00AB6AA4">
        <w:t>W ramach niniejszego konkursu możliwe jest ubieganie się o wsparcie realizacji projektów z zakresu przetwórstwa produktów rolnych, w wyniku którego powstaje produkt rolny będący również produktem zawartym w załączniku I do Traktatu o funkcjonowaniu Unii Europejskiej, pod warunkiem, że wnioskodawca złoży oświadczenie wskazujące,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RPZP.01.06.00-IZ.00-32-002/17).</w:t>
      </w:r>
    </w:p>
    <w:p w:rsidR="002A0A14" w:rsidRPr="00666929" w:rsidRDefault="003D0C50" w:rsidP="00666929">
      <w:pPr>
        <w:pStyle w:val="Nagwek3"/>
        <w:numPr>
          <w:ilvl w:val="0"/>
          <w:numId w:val="92"/>
        </w:numPr>
        <w:spacing w:line="276" w:lineRule="auto"/>
      </w:pPr>
      <w:r w:rsidRPr="00666929">
        <w:t>Wnioskodawca kwalifikuje się do otrzymania wsparcia wyłącznie w sytuacji, gdy jest podmiotem uprawnionym do dofinansowania zarówno na etapie aplikowania, jak również w dniu podpisywania umowy o dofinansowanie.</w:t>
      </w:r>
    </w:p>
    <w:p w:rsidR="006B5378" w:rsidRPr="006B5378" w:rsidRDefault="006B5378" w:rsidP="007E42B6">
      <w:pPr>
        <w:spacing w:line="240" w:lineRule="auto"/>
      </w:pPr>
    </w:p>
    <w:p w:rsidR="00C03541" w:rsidRDefault="00873A33" w:rsidP="00742099">
      <w:pPr>
        <w:pStyle w:val="Nagwek2"/>
        <w:numPr>
          <w:ilvl w:val="1"/>
          <w:numId w:val="99"/>
        </w:numPr>
        <w:ind w:left="709" w:hanging="425"/>
      </w:pPr>
      <w:bookmarkStart w:id="25" w:name="_Toc480875575"/>
      <w:r w:rsidRPr="00255A14">
        <w:t>Podmioty uprawnione do ubiegania się o dofinansowanie</w:t>
      </w:r>
      <w:bookmarkEnd w:id="25"/>
      <w:r w:rsidRPr="00255A14">
        <w:t xml:space="preserve"> </w:t>
      </w:r>
    </w:p>
    <w:p w:rsidR="00FC1884" w:rsidRPr="00CA0B39" w:rsidRDefault="00FC1884" w:rsidP="00666929">
      <w:pPr>
        <w:pStyle w:val="Nagwek3"/>
        <w:numPr>
          <w:ilvl w:val="0"/>
          <w:numId w:val="24"/>
        </w:numPr>
        <w:spacing w:line="276" w:lineRule="auto"/>
        <w:ind w:left="709" w:hanging="357"/>
        <w:rPr>
          <w:rFonts w:cs="Arial"/>
          <w:szCs w:val="20"/>
        </w:rPr>
      </w:pPr>
      <w:r w:rsidRPr="004B5DB0">
        <w:rPr>
          <w:rFonts w:cs="Arial"/>
          <w:szCs w:val="20"/>
        </w:rPr>
        <w:t>W ramach Działania 1.</w:t>
      </w:r>
      <w:r w:rsidR="00442B59">
        <w:rPr>
          <w:rFonts w:cs="Arial"/>
          <w:szCs w:val="20"/>
        </w:rPr>
        <w:t>6</w:t>
      </w:r>
      <w:r w:rsidRPr="004B5DB0">
        <w:rPr>
          <w:rFonts w:cs="Arial"/>
          <w:szCs w:val="20"/>
        </w:rPr>
        <w:t xml:space="preserve"> dofinansowanie udzielane jest przedsiębiorstwom z sektora MŚP, tj.: </w:t>
      </w:r>
    </w:p>
    <w:p w:rsidR="00FC1884" w:rsidRPr="00CA0B39" w:rsidRDefault="00FC1884" w:rsidP="00666929">
      <w:pPr>
        <w:pStyle w:val="Nagwek5"/>
        <w:numPr>
          <w:ilvl w:val="0"/>
          <w:numId w:val="31"/>
        </w:numPr>
        <w:spacing w:line="276" w:lineRule="auto"/>
        <w:rPr>
          <w:rFonts w:cs="Arial"/>
        </w:rPr>
      </w:pPr>
      <w:r w:rsidRPr="004B5DB0">
        <w:rPr>
          <w:rFonts w:cs="Arial"/>
        </w:rPr>
        <w:t xml:space="preserve">mikroprzedsiębiorstwom, </w:t>
      </w:r>
    </w:p>
    <w:p w:rsidR="00FC1884" w:rsidRPr="00CA0B39" w:rsidRDefault="00FC1884" w:rsidP="00666929">
      <w:pPr>
        <w:pStyle w:val="Nagwek5"/>
        <w:numPr>
          <w:ilvl w:val="0"/>
          <w:numId w:val="31"/>
        </w:numPr>
        <w:spacing w:line="276" w:lineRule="auto"/>
        <w:rPr>
          <w:rFonts w:cs="Arial"/>
        </w:rPr>
      </w:pPr>
      <w:r w:rsidRPr="004B5DB0">
        <w:rPr>
          <w:rFonts w:cs="Arial"/>
        </w:rPr>
        <w:t>małym przedsiębiorstwom,</w:t>
      </w:r>
    </w:p>
    <w:p w:rsidR="00FC1884" w:rsidRPr="00CA0B39" w:rsidRDefault="00FC1884" w:rsidP="00666929">
      <w:pPr>
        <w:pStyle w:val="Nagwek5"/>
        <w:numPr>
          <w:ilvl w:val="0"/>
          <w:numId w:val="31"/>
        </w:numPr>
        <w:spacing w:line="276" w:lineRule="auto"/>
        <w:ind w:left="1066" w:hanging="357"/>
        <w:rPr>
          <w:rFonts w:cs="Arial"/>
        </w:rPr>
      </w:pPr>
      <w:r w:rsidRPr="004B5DB0">
        <w:rPr>
          <w:rFonts w:cs="Arial"/>
        </w:rPr>
        <w:t>średnim przedsiębiorstwom</w:t>
      </w:r>
    </w:p>
    <w:p w:rsidR="00FC1884" w:rsidRDefault="00FC1884" w:rsidP="00FC1884">
      <w:pPr>
        <w:spacing w:line="276" w:lineRule="auto"/>
        <w:ind w:left="709"/>
        <w:rPr>
          <w:rFonts w:ascii="Arial" w:hAnsi="Arial" w:cs="Arial"/>
          <w:bCs/>
          <w:sz w:val="20"/>
          <w:szCs w:val="20"/>
        </w:rPr>
      </w:pPr>
      <w:r w:rsidRPr="004B5DB0">
        <w:rPr>
          <w:rFonts w:ascii="Arial" w:hAnsi="Arial" w:cs="Arial"/>
          <w:sz w:val="20"/>
          <w:szCs w:val="20"/>
        </w:rPr>
        <w:t xml:space="preserve">w rozumieniu Załącznika I do </w:t>
      </w:r>
      <w:r w:rsidRPr="004B5DB0">
        <w:rPr>
          <w:rFonts w:ascii="Arial" w:hAnsi="Arial" w:cs="Arial"/>
          <w:bCs/>
          <w:sz w:val="20"/>
          <w:szCs w:val="20"/>
        </w:rPr>
        <w:t>Rozporządzenia Komisji (UE) nr 651/2014.</w:t>
      </w:r>
    </w:p>
    <w:p w:rsidR="00FC1884" w:rsidRPr="00CA0B39" w:rsidRDefault="00FC1884" w:rsidP="00666929">
      <w:pPr>
        <w:pStyle w:val="Nagwek3"/>
        <w:numPr>
          <w:ilvl w:val="0"/>
          <w:numId w:val="24"/>
        </w:numPr>
        <w:spacing w:line="276" w:lineRule="auto"/>
        <w:ind w:left="709"/>
        <w:rPr>
          <w:rFonts w:cs="Arial"/>
          <w:szCs w:val="20"/>
        </w:rPr>
      </w:pPr>
      <w:r w:rsidRPr="004B5DB0">
        <w:rPr>
          <w:rFonts w:cs="Arial"/>
          <w:szCs w:val="20"/>
        </w:rPr>
        <w:t>Status przedsiębiorstwa określany jest na podstawie:</w:t>
      </w:r>
    </w:p>
    <w:p w:rsidR="00FC1884" w:rsidRPr="00CA0B39" w:rsidRDefault="00FC1884" w:rsidP="00666929">
      <w:pPr>
        <w:pStyle w:val="Nagwek5"/>
        <w:numPr>
          <w:ilvl w:val="0"/>
          <w:numId w:val="98"/>
        </w:numPr>
        <w:spacing w:line="276" w:lineRule="auto"/>
        <w:rPr>
          <w:rFonts w:cs="Arial"/>
        </w:rPr>
      </w:pPr>
      <w:r w:rsidRPr="004B5DB0">
        <w:rPr>
          <w:rFonts w:cs="Arial"/>
        </w:rPr>
        <w:t>liczby osób zatrudnionych (RJP) – kryterium główne oraz</w:t>
      </w:r>
    </w:p>
    <w:p w:rsidR="00FC1884" w:rsidRPr="00CA0B39" w:rsidRDefault="00FC1884" w:rsidP="00666929">
      <w:pPr>
        <w:pStyle w:val="Nagwek5"/>
        <w:numPr>
          <w:ilvl w:val="0"/>
          <w:numId w:val="98"/>
        </w:numPr>
        <w:spacing w:line="276" w:lineRule="auto"/>
        <w:rPr>
          <w:rFonts w:cs="Arial"/>
        </w:rPr>
      </w:pPr>
      <w:r w:rsidRPr="004B5DB0">
        <w:rPr>
          <w:rFonts w:cs="Arial"/>
        </w:rPr>
        <w:t>rocznej wartości obrotów netto lub</w:t>
      </w:r>
    </w:p>
    <w:p w:rsidR="00FC1884" w:rsidRPr="00CA0B39" w:rsidRDefault="00FC1884" w:rsidP="00666929">
      <w:pPr>
        <w:pStyle w:val="Nagwek5"/>
        <w:numPr>
          <w:ilvl w:val="0"/>
          <w:numId w:val="98"/>
        </w:numPr>
        <w:spacing w:line="276" w:lineRule="auto"/>
        <w:rPr>
          <w:rFonts w:cs="Arial"/>
        </w:rPr>
      </w:pPr>
      <w:r w:rsidRPr="004B5DB0">
        <w:rPr>
          <w:rFonts w:cs="Arial"/>
        </w:rPr>
        <w:t>całkowitego bilansu rocznego.</w:t>
      </w:r>
    </w:p>
    <w:p w:rsidR="003C0AC5" w:rsidRPr="00891873" w:rsidRDefault="003C0AC5" w:rsidP="007E42B6">
      <w:pPr>
        <w:autoSpaceDE w:val="0"/>
        <w:autoSpaceDN w:val="0"/>
        <w:adjustRightInd w:val="0"/>
        <w:spacing w:line="276" w:lineRule="auto"/>
        <w:ind w:left="709"/>
        <w:jc w:val="both"/>
        <w:rPr>
          <w:rFonts w:ascii="Arial" w:hAnsi="Arial" w:cs="Arial"/>
          <w:sz w:val="20"/>
          <w:szCs w:val="20"/>
          <w:lang w:eastAsia="pl-PL"/>
        </w:rPr>
      </w:pPr>
      <w:r w:rsidRPr="007E42B6">
        <w:rPr>
          <w:rFonts w:ascii="Arial" w:hAnsi="Arial" w:cs="Arial"/>
          <w:sz w:val="20"/>
          <w:szCs w:val="20"/>
          <w:u w:val="single"/>
          <w:lang w:eastAsia="pl-PL"/>
        </w:rPr>
        <w:t>Liczba osób zatrudnionych</w:t>
      </w:r>
      <w:r w:rsidRPr="00891873">
        <w:rPr>
          <w:rFonts w:ascii="Arial" w:hAnsi="Arial" w:cs="Arial"/>
          <w:sz w:val="20"/>
          <w:szCs w:val="20"/>
          <w:lang w:eastAsia="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rsidR="003C0AC5" w:rsidRPr="00891873" w:rsidRDefault="003C0AC5" w:rsidP="007E42B6">
      <w:pPr>
        <w:autoSpaceDE w:val="0"/>
        <w:autoSpaceDN w:val="0"/>
        <w:adjustRightInd w:val="0"/>
        <w:spacing w:line="276" w:lineRule="auto"/>
        <w:ind w:left="1134" w:hanging="425"/>
        <w:jc w:val="both"/>
        <w:rPr>
          <w:rFonts w:ascii="Arial" w:hAnsi="Arial" w:cs="Arial"/>
          <w:sz w:val="20"/>
          <w:szCs w:val="20"/>
          <w:lang w:eastAsia="pl-PL"/>
        </w:rPr>
      </w:pPr>
      <w:r>
        <w:rPr>
          <w:rFonts w:ascii="Arial" w:hAnsi="Arial" w:cs="Arial"/>
          <w:sz w:val="20"/>
          <w:szCs w:val="20"/>
          <w:lang w:eastAsia="pl-PL"/>
        </w:rPr>
        <w:t xml:space="preserve">a) </w:t>
      </w:r>
      <w:r>
        <w:rPr>
          <w:rFonts w:ascii="Arial" w:hAnsi="Arial" w:cs="Arial"/>
          <w:sz w:val="20"/>
          <w:szCs w:val="20"/>
          <w:lang w:eastAsia="pl-PL"/>
        </w:rPr>
        <w:tab/>
      </w:r>
      <w:r w:rsidRPr="00891873">
        <w:rPr>
          <w:rFonts w:ascii="Arial" w:hAnsi="Arial" w:cs="Arial"/>
          <w:sz w:val="20"/>
          <w:szCs w:val="20"/>
          <w:lang w:eastAsia="pl-PL"/>
        </w:rPr>
        <w:t>pracownicy,</w:t>
      </w:r>
    </w:p>
    <w:p w:rsidR="003C0AC5" w:rsidRPr="00891873" w:rsidRDefault="003C0AC5" w:rsidP="007E42B6">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b)</w:t>
      </w:r>
      <w:r w:rsidRPr="00891873">
        <w:rPr>
          <w:rFonts w:ascii="Arial" w:hAnsi="Arial" w:cs="Arial"/>
          <w:sz w:val="20"/>
          <w:szCs w:val="20"/>
          <w:lang w:eastAsia="pl-PL"/>
        </w:rPr>
        <w:tab/>
        <w:t>osoby pracujące dla przedsiębiorstwa, podlegające mu i uważane za pracowników na mocy prawa krajowego,</w:t>
      </w:r>
    </w:p>
    <w:p w:rsidR="003C0AC5" w:rsidRPr="00891873" w:rsidRDefault="003C0AC5" w:rsidP="007E42B6">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c) </w:t>
      </w:r>
      <w:r w:rsidRPr="00891873">
        <w:rPr>
          <w:rFonts w:ascii="Arial" w:hAnsi="Arial" w:cs="Arial"/>
          <w:sz w:val="20"/>
          <w:szCs w:val="20"/>
          <w:lang w:eastAsia="pl-PL"/>
        </w:rPr>
        <w:tab/>
        <w:t>właściciele-kierowni</w:t>
      </w:r>
      <w:r w:rsidR="005F3F62">
        <w:rPr>
          <w:rFonts w:ascii="Arial" w:hAnsi="Arial" w:cs="Arial"/>
          <w:sz w:val="20"/>
          <w:szCs w:val="20"/>
          <w:lang w:eastAsia="pl-PL"/>
        </w:rPr>
        <w:t>cy,</w:t>
      </w:r>
    </w:p>
    <w:p w:rsidR="003C0AC5" w:rsidRPr="00891873" w:rsidRDefault="003C0AC5" w:rsidP="007E42B6">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d) </w:t>
      </w:r>
      <w:r w:rsidRPr="00891873">
        <w:rPr>
          <w:rFonts w:ascii="Arial" w:hAnsi="Arial" w:cs="Arial"/>
          <w:sz w:val="20"/>
          <w:szCs w:val="20"/>
          <w:lang w:eastAsia="pl-PL"/>
        </w:rPr>
        <w:tab/>
        <w:t>partnerzy prowadzący regularną działalność w przedsiębiorstwie i czerpiący z niego korzyści finansowe.</w:t>
      </w:r>
    </w:p>
    <w:p w:rsidR="003C0AC5" w:rsidRPr="002D5044" w:rsidRDefault="003C0AC5" w:rsidP="007E42B6">
      <w:pPr>
        <w:autoSpaceDE w:val="0"/>
        <w:autoSpaceDN w:val="0"/>
        <w:adjustRightInd w:val="0"/>
        <w:spacing w:line="276" w:lineRule="auto"/>
        <w:ind w:left="709"/>
        <w:jc w:val="both"/>
        <w:rPr>
          <w:rFonts w:ascii="Arial" w:hAnsi="Arial" w:cs="Arial"/>
          <w:sz w:val="20"/>
          <w:szCs w:val="20"/>
          <w:lang w:eastAsia="pl-PL"/>
        </w:rPr>
      </w:pPr>
      <w:r w:rsidRPr="00891873">
        <w:rPr>
          <w:rFonts w:ascii="Arial" w:hAnsi="Arial" w:cs="Arial"/>
          <w:sz w:val="20"/>
          <w:szCs w:val="20"/>
          <w:lang w:eastAsia="pl-PL"/>
        </w:rPr>
        <w:t>Praktykanci lub studenci odbywający szkolenie zawodowe na podstawie umowy o praktyce lub szkoleniu zawodowym nie wchodzą w skład personelu. Nie wlicza się okresu trwania urlopu macierzyńskiego ani wychowawczego.</w:t>
      </w:r>
    </w:p>
    <w:p w:rsidR="00FC1884" w:rsidRPr="00CA0B39" w:rsidRDefault="00FC1884" w:rsidP="00666929">
      <w:pPr>
        <w:pStyle w:val="Nagwek3"/>
        <w:numPr>
          <w:ilvl w:val="0"/>
          <w:numId w:val="24"/>
        </w:numPr>
        <w:spacing w:line="276" w:lineRule="auto"/>
        <w:ind w:left="709"/>
        <w:rPr>
          <w:rFonts w:cs="Arial"/>
          <w:szCs w:val="20"/>
        </w:rPr>
      </w:pPr>
      <w:r w:rsidRPr="004B5DB0">
        <w:rPr>
          <w:rFonts w:cs="Arial"/>
          <w:szCs w:val="20"/>
        </w:rPr>
        <w:t xml:space="preserve">Zgodnie z Załącznikiem I do </w:t>
      </w:r>
      <w:r w:rsidRPr="004B5DB0">
        <w:rPr>
          <w:rFonts w:cs="Arial"/>
          <w:bCs/>
          <w:szCs w:val="20"/>
        </w:rPr>
        <w:t xml:space="preserve">Rozporządzenia Komisji (UE) nr 651/2014 </w:t>
      </w:r>
      <w:r w:rsidRPr="004B5DB0">
        <w:rPr>
          <w:rFonts w:cs="Arial"/>
          <w:szCs w:val="20"/>
        </w:rPr>
        <w:t>do kategorii mikroprzedsiębiorstw oraz małych i średnich przedsiębiorstw (MŚP) należą przedsiębiorstwa, które zatrudniają mniej niż 250 pracowników i których roczny obrót nie przekracza 50 milionów EUR lub całkowity bilans roczny nie przekracza 43 milionów EUR.</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W kategorii MŚP małe przedsiębiorstwo definiuje się jako przedsiębiorstwo zatrudniające mniej niż 50 pracowników i którego roczny obrót lub całkowity bilans roczny nie przekracza </w:t>
      </w:r>
      <w:r w:rsidRPr="004B5DB0">
        <w:rPr>
          <w:rFonts w:ascii="Arial" w:hAnsi="Arial" w:cs="Arial"/>
          <w:sz w:val="20"/>
          <w:szCs w:val="20"/>
          <w:lang w:eastAsia="pl-PL"/>
        </w:rPr>
        <w:br/>
        <w:t xml:space="preserve">10 milionów EUR. </w:t>
      </w:r>
    </w:p>
    <w:p w:rsidR="00FC1884"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lastRenderedPageBreak/>
        <w:t xml:space="preserve">W kategorii MŚP mikroprzedsiębiorstwo definiuje się jako przedsiębiorstwo zatrudniające mniej niż 10 pracowników i którego roczny obrót lub całkowity bilans roczny nie przekracza </w:t>
      </w:r>
      <w:r w:rsidRPr="004B5DB0">
        <w:rPr>
          <w:rFonts w:ascii="Arial" w:hAnsi="Arial" w:cs="Arial"/>
          <w:sz w:val="20"/>
          <w:szCs w:val="20"/>
          <w:lang w:eastAsia="pl-PL"/>
        </w:rPr>
        <w:br/>
        <w:t>2 milionów EUR.</w:t>
      </w:r>
    </w:p>
    <w:p w:rsidR="006B1EA2" w:rsidRDefault="006B1EA2" w:rsidP="00FC1884">
      <w:pPr>
        <w:autoSpaceDE w:val="0"/>
        <w:autoSpaceDN w:val="0"/>
        <w:adjustRightInd w:val="0"/>
        <w:spacing w:line="276" w:lineRule="auto"/>
        <w:ind w:left="709"/>
        <w:jc w:val="both"/>
        <w:rPr>
          <w:rFonts w:ascii="Arial" w:hAnsi="Arial" w:cs="Arial"/>
          <w:sz w:val="20"/>
          <w:szCs w:val="20"/>
          <w:lang w:eastAsia="pl-PL"/>
        </w:rPr>
      </w:pPr>
    </w:p>
    <w:p w:rsidR="006B1EA2" w:rsidRDefault="006B1EA2" w:rsidP="00FC1884">
      <w:pPr>
        <w:autoSpaceDE w:val="0"/>
        <w:autoSpaceDN w:val="0"/>
        <w:adjustRightInd w:val="0"/>
        <w:spacing w:line="276" w:lineRule="auto"/>
        <w:ind w:left="709"/>
        <w:jc w:val="both"/>
        <w:rPr>
          <w:rFonts w:ascii="Arial" w:hAnsi="Arial" w:cs="Arial"/>
          <w:sz w:val="20"/>
          <w:szCs w:val="20"/>
          <w:lang w:eastAsia="pl-PL"/>
        </w:rPr>
      </w:pPr>
    </w:p>
    <w:p w:rsidR="006B1EA2" w:rsidRPr="004B5DB0" w:rsidRDefault="006B1EA2" w:rsidP="00FC1884">
      <w:pPr>
        <w:autoSpaceDE w:val="0"/>
        <w:autoSpaceDN w:val="0"/>
        <w:adjustRightInd w:val="0"/>
        <w:spacing w:line="276" w:lineRule="auto"/>
        <w:ind w:left="709"/>
        <w:jc w:val="both"/>
        <w:rPr>
          <w:rFonts w:ascii="Arial" w:hAnsi="Arial" w:cs="Arial"/>
          <w:sz w:val="20"/>
          <w:szCs w:val="20"/>
          <w:lang w:eastAsia="pl-PL"/>
        </w:rPr>
      </w:pPr>
    </w:p>
    <w:p w:rsidR="00FC1884" w:rsidRPr="004B5DB0" w:rsidRDefault="00FC1884" w:rsidP="00FC1884">
      <w:pPr>
        <w:autoSpaceDE w:val="0"/>
        <w:autoSpaceDN w:val="0"/>
        <w:adjustRightInd w:val="0"/>
        <w:spacing w:line="240" w:lineRule="auto"/>
        <w:jc w:val="both"/>
        <w:rPr>
          <w:rFonts w:ascii="Arial" w:hAnsi="Arial" w:cs="Arial"/>
          <w:sz w:val="20"/>
          <w:szCs w:val="20"/>
          <w:lang w:eastAsia="pl-PL"/>
        </w:rPr>
      </w:pP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FC1884" w:rsidRPr="00A92BE8" w:rsidTr="00FC1884">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KRYTERIA POZWALAJĄCE NA ZAKWALIFIKOWANIE PRZEDSIĘBIORCÓW DO POSZCZEGÓLNYCH KATEGORII</w:t>
            </w:r>
          </w:p>
        </w:tc>
      </w:tr>
      <w:tr w:rsidR="00FC1884" w:rsidRPr="00A92BE8" w:rsidTr="00FC1884">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LUB</w:t>
            </w:r>
          </w:p>
        </w:tc>
        <w:tc>
          <w:tcPr>
            <w:tcW w:w="2126" w:type="dxa"/>
            <w:tcBorders>
              <w:top w:val="nil"/>
              <w:left w:val="nil"/>
              <w:bottom w:val="single" w:sz="4" w:space="0" w:color="auto"/>
              <w:right w:val="single" w:sz="4" w:space="0" w:color="auto"/>
            </w:tcBorders>
            <w:shd w:val="clear" w:color="auto" w:fill="00B0F0"/>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CAŁKOWITY BILANS ROCZNY (b)</w:t>
            </w:r>
          </w:p>
        </w:tc>
      </w:tr>
      <w:tr w:rsidR="00FC1884" w:rsidRPr="00A92BE8" w:rsidTr="00FC1884">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2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 xml:space="preserve">MAŁE </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10 mln EUR</w:t>
            </w:r>
          </w:p>
        </w:tc>
      </w:tr>
      <w:tr w:rsidR="00FC1884" w:rsidRPr="00A92BE8" w:rsidTr="00FC1884">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sidRPr="002F3C36">
              <w:rPr>
                <w:rFonts w:ascii="Arial" w:eastAsia="Times New Roman" w:hAnsi="Arial" w:cs="Arial"/>
                <w:b/>
                <w:bCs/>
                <w:color w:val="000000"/>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&lt;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b ≤ 43 mln EUR</w:t>
            </w:r>
          </w:p>
        </w:tc>
      </w:tr>
      <w:tr w:rsidR="00FC1884" w:rsidRPr="00A92BE8" w:rsidTr="00FC1884">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FC1884" w:rsidRDefault="00FC1884" w:rsidP="00FC1884">
            <w:pPr>
              <w:spacing w:line="240" w:lineRule="auto"/>
              <w:jc w:val="center"/>
              <w:rPr>
                <w:rFonts w:ascii="Arial" w:eastAsia="Times New Roman" w:hAnsi="Arial" w:cs="Arial"/>
                <w:b/>
                <w:bCs/>
                <w:color w:val="000000"/>
                <w:sz w:val="16"/>
                <w:szCs w:val="16"/>
                <w:lang w:eastAsia="pl-PL"/>
              </w:rPr>
            </w:pPr>
            <w:r w:rsidRPr="00BD6F43">
              <w:rPr>
                <w:rFonts w:ascii="Arial" w:eastAsia="Times New Roman" w:hAnsi="Arial" w:cs="Arial"/>
                <w:b/>
                <w:bCs/>
                <w:color w:val="000000"/>
                <w:sz w:val="16"/>
                <w:szCs w:val="16"/>
                <w:lang w:eastAsia="pl-PL"/>
              </w:rPr>
              <w:t>DUŻE</w:t>
            </w:r>
          </w:p>
          <w:p w:rsidR="00FC1884"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PRZEDSIĘBIORSTWO</w:t>
            </w:r>
          </w:p>
          <w:p w:rsidR="00FC1884" w:rsidRPr="002F3C36" w:rsidRDefault="00FC1884" w:rsidP="00FC1884">
            <w:pPr>
              <w:spacing w:line="240" w:lineRule="auto"/>
              <w:jc w:val="center"/>
              <w:rPr>
                <w:rFonts w:ascii="Arial" w:eastAsia="Times New Roman" w:hAnsi="Arial" w:cs="Arial"/>
                <w:b/>
                <w:bCs/>
                <w:color w:val="000000"/>
                <w:sz w:val="16"/>
                <w:szCs w:val="16"/>
                <w:lang w:eastAsia="pl-PL"/>
              </w:rPr>
            </w:pPr>
            <w:r>
              <w:rPr>
                <w:rFonts w:ascii="Arial" w:eastAsia="Times New Roman" w:hAnsi="Arial" w:cs="Arial"/>
                <w:b/>
                <w:bCs/>
                <w:color w:val="000000"/>
                <w:sz w:val="16"/>
                <w:szCs w:val="16"/>
                <w:lang w:eastAsia="pl-PL"/>
              </w:rPr>
              <w:t>(nie kwalifikują się do dofinansowania)</w:t>
            </w:r>
          </w:p>
        </w:tc>
        <w:tc>
          <w:tcPr>
            <w:tcW w:w="1984"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FC1884" w:rsidRPr="002F3C36" w:rsidRDefault="00FC1884" w:rsidP="00FC1884">
            <w:pPr>
              <w:spacing w:line="240" w:lineRule="auto"/>
              <w:rPr>
                <w:rFonts w:ascii="Arial" w:eastAsia="Times New Roman" w:hAnsi="Arial" w:cs="Arial"/>
                <w:color w:val="000000"/>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FC1884" w:rsidRPr="002F3C36" w:rsidRDefault="00FC1884" w:rsidP="00FC1884">
            <w:pPr>
              <w:spacing w:line="240" w:lineRule="auto"/>
              <w:jc w:val="center"/>
              <w:rPr>
                <w:rFonts w:ascii="Arial" w:eastAsia="Times New Roman" w:hAnsi="Arial" w:cs="Arial"/>
                <w:color w:val="000000"/>
                <w:sz w:val="16"/>
                <w:szCs w:val="16"/>
                <w:lang w:eastAsia="pl-PL"/>
              </w:rPr>
            </w:pPr>
            <w:r w:rsidRPr="002F3C36">
              <w:rPr>
                <w:rFonts w:ascii="Arial" w:eastAsia="Times New Roman" w:hAnsi="Arial" w:cs="Arial"/>
                <w:color w:val="000000"/>
                <w:sz w:val="16"/>
                <w:szCs w:val="16"/>
                <w:lang w:eastAsia="pl-PL"/>
              </w:rPr>
              <w:t xml:space="preserve">b &gt; </w:t>
            </w:r>
            <w:r>
              <w:rPr>
                <w:rFonts w:ascii="Arial" w:eastAsia="Times New Roman" w:hAnsi="Arial" w:cs="Arial"/>
                <w:color w:val="000000"/>
                <w:sz w:val="16"/>
                <w:szCs w:val="16"/>
                <w:lang w:eastAsia="pl-PL"/>
              </w:rPr>
              <w:t>43</w:t>
            </w:r>
            <w:r w:rsidRPr="002F3C36">
              <w:rPr>
                <w:rFonts w:ascii="Arial" w:eastAsia="Times New Roman" w:hAnsi="Arial" w:cs="Arial"/>
                <w:color w:val="000000"/>
                <w:sz w:val="16"/>
                <w:szCs w:val="16"/>
                <w:lang w:eastAsia="pl-PL"/>
              </w:rPr>
              <w:t xml:space="preserve"> mln EUR</w:t>
            </w:r>
          </w:p>
        </w:tc>
      </w:tr>
    </w:tbl>
    <w:p w:rsidR="00FC1884" w:rsidRPr="007A7F12" w:rsidRDefault="00FC1884" w:rsidP="00FC1884">
      <w:pPr>
        <w:pStyle w:val="Nagwek3"/>
        <w:numPr>
          <w:ilvl w:val="0"/>
          <w:numId w:val="0"/>
        </w:numPr>
        <w:spacing w:line="240" w:lineRule="auto"/>
        <w:rPr>
          <w:rFonts w:cs="Arial"/>
          <w:szCs w:val="20"/>
        </w:rPr>
      </w:pPr>
    </w:p>
    <w:p w:rsidR="00FC1884" w:rsidRPr="00CA0B39" w:rsidRDefault="00FC1884" w:rsidP="00666929">
      <w:pPr>
        <w:pStyle w:val="Nagwek3"/>
        <w:numPr>
          <w:ilvl w:val="0"/>
          <w:numId w:val="24"/>
        </w:numPr>
        <w:spacing w:line="276" w:lineRule="auto"/>
        <w:ind w:left="709"/>
        <w:rPr>
          <w:rFonts w:cs="Arial"/>
          <w:szCs w:val="20"/>
        </w:rPr>
      </w:pPr>
      <w:r w:rsidRPr="004B5DB0">
        <w:rPr>
          <w:rFonts w:cs="Arial"/>
          <w:szCs w:val="20"/>
        </w:rPr>
        <w:t>W celu określenia statusu przedsiębiorstwa ustalenia wymaga również kwestia, czy jest ono  przedsiębiorstwem:</w:t>
      </w:r>
    </w:p>
    <w:p w:rsidR="00FC1884" w:rsidRPr="00CA0B39" w:rsidRDefault="00FC1884" w:rsidP="00666929">
      <w:pPr>
        <w:pStyle w:val="Nagwek5"/>
        <w:numPr>
          <w:ilvl w:val="1"/>
          <w:numId w:val="30"/>
        </w:numPr>
        <w:spacing w:line="276" w:lineRule="auto"/>
        <w:ind w:left="1077" w:hanging="357"/>
        <w:rPr>
          <w:rFonts w:cs="Arial"/>
        </w:rPr>
      </w:pPr>
      <w:r w:rsidRPr="004B5DB0">
        <w:rPr>
          <w:rFonts w:cs="Arial"/>
        </w:rPr>
        <w:t>samodzielnym albo</w:t>
      </w:r>
    </w:p>
    <w:p w:rsidR="00FC1884" w:rsidRPr="00CA0B39" w:rsidRDefault="00FC1884" w:rsidP="00666929">
      <w:pPr>
        <w:pStyle w:val="Nagwek5"/>
        <w:numPr>
          <w:ilvl w:val="1"/>
          <w:numId w:val="30"/>
        </w:numPr>
        <w:spacing w:line="276" w:lineRule="auto"/>
        <w:ind w:left="1077" w:hanging="357"/>
        <w:rPr>
          <w:rFonts w:cs="Arial"/>
        </w:rPr>
      </w:pPr>
      <w:r w:rsidRPr="004B5DB0">
        <w:rPr>
          <w:rFonts w:cs="Arial"/>
        </w:rPr>
        <w:t>partnerskim lub</w:t>
      </w:r>
    </w:p>
    <w:p w:rsidR="00FC1884" w:rsidRPr="004B5DB0" w:rsidRDefault="00FC1884" w:rsidP="00666929">
      <w:pPr>
        <w:pStyle w:val="Nagwek5"/>
        <w:numPr>
          <w:ilvl w:val="1"/>
          <w:numId w:val="30"/>
        </w:numPr>
        <w:spacing w:line="276" w:lineRule="auto"/>
        <w:ind w:left="1077" w:hanging="357"/>
        <w:rPr>
          <w:rFonts w:cs="Arial"/>
          <w:lang w:eastAsia="pl-PL"/>
        </w:rPr>
      </w:pPr>
      <w:r w:rsidRPr="004B5DB0">
        <w:rPr>
          <w:rFonts w:cs="Arial"/>
        </w:rPr>
        <w:t>powiązanym.</w:t>
      </w:r>
    </w:p>
    <w:p w:rsidR="00FC1884" w:rsidRPr="00CA0B39" w:rsidRDefault="00FC1884" w:rsidP="00666929">
      <w:pPr>
        <w:pStyle w:val="Nagwek3"/>
        <w:numPr>
          <w:ilvl w:val="0"/>
          <w:numId w:val="24"/>
        </w:numPr>
        <w:spacing w:line="276" w:lineRule="auto"/>
        <w:ind w:left="709"/>
        <w:rPr>
          <w:rFonts w:cs="Arial"/>
          <w:szCs w:val="20"/>
        </w:rPr>
      </w:pPr>
      <w:r w:rsidRPr="004B5DB0">
        <w:rPr>
          <w:rFonts w:cs="Arial"/>
          <w:szCs w:val="20"/>
        </w:rPr>
        <w:t xml:space="preserve">Przedsiębiorstwo samodzielne oznacza każde przedsiębiorstwo, które nie jest zakwalifikowane jako przedsiębiorstwo partnerskie lub też jako przedsiębiorstwo powiązane. </w:t>
      </w:r>
    </w:p>
    <w:p w:rsidR="00FC1884" w:rsidRPr="004B5DB0" w:rsidRDefault="00FC1884" w:rsidP="00666929">
      <w:pPr>
        <w:pStyle w:val="Nagwek3"/>
        <w:numPr>
          <w:ilvl w:val="0"/>
          <w:numId w:val="24"/>
        </w:numPr>
        <w:spacing w:line="276" w:lineRule="auto"/>
        <w:ind w:left="709"/>
        <w:rPr>
          <w:rFonts w:cs="Arial"/>
          <w:bCs/>
          <w:szCs w:val="20"/>
        </w:rPr>
      </w:pPr>
      <w:r w:rsidRPr="004B5DB0">
        <w:rPr>
          <w:rFonts w:cs="Arial"/>
          <w:szCs w:val="20"/>
        </w:rPr>
        <w:t>Przedsiębiorstwa</w:t>
      </w:r>
      <w:r w:rsidRPr="004B5DB0">
        <w:rPr>
          <w:rFonts w:cs="Arial"/>
          <w:b/>
          <w:szCs w:val="20"/>
        </w:rPr>
        <w:t xml:space="preserve"> partnerskie </w:t>
      </w:r>
      <w:r w:rsidRPr="004B5DB0">
        <w:rPr>
          <w:rFonts w:cs="Arial"/>
          <w:bCs/>
          <w:szCs w:val="20"/>
        </w:rPr>
        <w:t xml:space="preserve">oznaczają wszystkie przedsiębiorstwa, które nie zostały zakwalifikowane jako przedsiębiorstwa powiązane i które pozostają w następującym wzajemnym związku: przedsiębiorstwo działające na rynku wyższego szczebla (typu „upstream”) posiada samodzielnie lub wspólnie z co najmniej jednym przedsiębiorstwem powiązanym </w:t>
      </w:r>
      <w:r w:rsidRPr="004B5DB0">
        <w:rPr>
          <w:rFonts w:cs="Arial"/>
          <w:bCs/>
          <w:szCs w:val="20"/>
          <w:u w:val="single"/>
        </w:rPr>
        <w:t>25% lub więcej</w:t>
      </w:r>
      <w:r w:rsidRPr="004B5DB0">
        <w:rPr>
          <w:rFonts w:cs="Arial"/>
          <w:bCs/>
          <w:szCs w:val="20"/>
        </w:rPr>
        <w:t xml:space="preserve"> kapitału przedsiębiorstwa działającego na rynku niższego szczebla (typu „downstream”) lub praw </w:t>
      </w:r>
      <w:r w:rsidRPr="004B5DB0">
        <w:rPr>
          <w:rFonts w:cs="Arial"/>
          <w:bCs/>
          <w:szCs w:val="20"/>
          <w:u w:val="single"/>
        </w:rPr>
        <w:t>głosu w takim przedsiębiorstwie</w:t>
      </w:r>
      <w:r w:rsidRPr="004B5DB0">
        <w:rPr>
          <w:rFonts w:cs="Arial"/>
          <w:bCs/>
          <w:szCs w:val="20"/>
        </w:rPr>
        <w:t>.</w:t>
      </w:r>
    </w:p>
    <w:p w:rsidR="00FC1884" w:rsidRPr="004B5DB0" w:rsidRDefault="00FC1884" w:rsidP="00666929">
      <w:pPr>
        <w:pStyle w:val="Nagwek3"/>
        <w:numPr>
          <w:ilvl w:val="0"/>
          <w:numId w:val="24"/>
        </w:numPr>
        <w:spacing w:line="276" w:lineRule="auto"/>
        <w:ind w:left="709"/>
        <w:rPr>
          <w:rFonts w:cs="Arial"/>
          <w:bCs/>
          <w:szCs w:val="20"/>
        </w:rPr>
      </w:pPr>
      <w:r w:rsidRPr="004B5DB0">
        <w:rPr>
          <w:rFonts w:cs="Arial"/>
          <w:bCs/>
          <w:szCs w:val="20"/>
        </w:rPr>
        <w:t xml:space="preserve">Przedsiębiorstwo może zostać zakwalifikowane jako samodzielne i w związku </w:t>
      </w:r>
      <w:r w:rsidRPr="004B5DB0">
        <w:rPr>
          <w:rFonts w:cs="Arial"/>
          <w:bCs/>
          <w:szCs w:val="20"/>
        </w:rPr>
        <w:br/>
        <w:t xml:space="preserve">z tym niemające żadnych przedsiębiorstw partnerskich nawet jeśli wartość progowa wynosząca 25% kapitału lub praw głosu została osiągnięta lub przekroczona przez poniższych inwestorów, pod warunkiem że </w:t>
      </w:r>
      <w:r w:rsidRPr="004B5DB0">
        <w:rPr>
          <w:rFonts w:cs="Arial"/>
          <w:bCs/>
          <w:szCs w:val="20"/>
          <w:u w:val="single"/>
        </w:rPr>
        <w:t>inwestorzy ci nie są powiązani indywidualnie lub wspólnie z przedmiotowym przedsiębiorstwem</w:t>
      </w:r>
      <w:r w:rsidRPr="004B5DB0">
        <w:rPr>
          <w:rFonts w:cs="Arial"/>
          <w:bCs/>
          <w:szCs w:val="20"/>
        </w:rPr>
        <w:t xml:space="preserve">. Takimi podmiotami mogą być: </w:t>
      </w:r>
    </w:p>
    <w:p w:rsidR="00FC1884" w:rsidRPr="00CA0B39" w:rsidRDefault="00FC1884" w:rsidP="00666929">
      <w:pPr>
        <w:pStyle w:val="Nagwek5"/>
        <w:numPr>
          <w:ilvl w:val="0"/>
          <w:numId w:val="73"/>
        </w:numPr>
        <w:spacing w:line="276" w:lineRule="auto"/>
        <w:rPr>
          <w:rFonts w:cs="Arial"/>
        </w:rPr>
      </w:pPr>
      <w:r w:rsidRPr="004B5DB0">
        <w:rPr>
          <w:rFonts w:cs="Arial"/>
        </w:rPr>
        <w:t>publiczne korporacje inwestycyjne, spółki ”venture capital”, osoby fizyczne lub grupy osób prowadzące regularną działalność inwestycyjną w oparciu o „venture capital”, które inwestują w firmy nienotowane na giełdzie tzw. („anioły biznesu”), pod warunkiem że cała kwota inwestycji tych inwestorów w jedno przedsiębiorstwo nie przekroczy 1 250 000 EUR,</w:t>
      </w:r>
    </w:p>
    <w:p w:rsidR="00FC1884" w:rsidRPr="00CA0B39" w:rsidRDefault="00FC1884" w:rsidP="00666929">
      <w:pPr>
        <w:pStyle w:val="Nagwek5"/>
        <w:numPr>
          <w:ilvl w:val="0"/>
          <w:numId w:val="73"/>
        </w:numPr>
        <w:spacing w:line="276" w:lineRule="auto"/>
        <w:rPr>
          <w:rFonts w:cs="Arial"/>
        </w:rPr>
      </w:pPr>
      <w:r w:rsidRPr="004B5DB0">
        <w:rPr>
          <w:rFonts w:cs="Arial"/>
        </w:rPr>
        <w:t>uczelnie wyższe lub ośrodki badawcze nienastawione na zysk,</w:t>
      </w:r>
    </w:p>
    <w:p w:rsidR="00FC1884" w:rsidRPr="00CA0B39" w:rsidRDefault="00FC1884" w:rsidP="00666929">
      <w:pPr>
        <w:pStyle w:val="Nagwek5"/>
        <w:numPr>
          <w:ilvl w:val="0"/>
          <w:numId w:val="73"/>
        </w:numPr>
        <w:spacing w:line="276" w:lineRule="auto"/>
        <w:rPr>
          <w:rFonts w:cs="Arial"/>
        </w:rPr>
      </w:pPr>
      <w:r w:rsidRPr="004B5DB0">
        <w:rPr>
          <w:rFonts w:cs="Arial"/>
        </w:rPr>
        <w:t>inwestorzy instytucjonalni, w tym fundusze rozwoju regionalnego,</w:t>
      </w:r>
    </w:p>
    <w:p w:rsidR="00FC1884" w:rsidRPr="00CA0B39" w:rsidRDefault="00FC1884" w:rsidP="00666929">
      <w:pPr>
        <w:pStyle w:val="Nagwek5"/>
        <w:numPr>
          <w:ilvl w:val="0"/>
          <w:numId w:val="73"/>
        </w:numPr>
        <w:spacing w:line="276" w:lineRule="auto"/>
        <w:rPr>
          <w:rFonts w:eastAsia="MyriadPro-Regular" w:cs="Arial"/>
        </w:rPr>
      </w:pPr>
      <w:r w:rsidRPr="004B5DB0">
        <w:rPr>
          <w:rFonts w:cs="Arial"/>
        </w:rPr>
        <w:t xml:space="preserve">samorządy lokalne z rocznym budżetem nieprzekraczającym 10 milionów EUR </w:t>
      </w:r>
      <w:r w:rsidRPr="004B5DB0">
        <w:rPr>
          <w:rFonts w:cs="Arial"/>
        </w:rPr>
        <w:br/>
        <w:t>oraz liczbą mieszkańców poniżej</w:t>
      </w:r>
      <w:r w:rsidRPr="004B5DB0">
        <w:rPr>
          <w:rFonts w:eastAsia="MyriadPro-Regular" w:cs="Arial"/>
        </w:rPr>
        <w:t xml:space="preserve"> 5 000. </w:t>
      </w:r>
    </w:p>
    <w:p w:rsidR="00FC1884" w:rsidRPr="004B5DB0" w:rsidRDefault="00FC1884" w:rsidP="00666929">
      <w:pPr>
        <w:pStyle w:val="Nagwek3"/>
        <w:numPr>
          <w:ilvl w:val="0"/>
          <w:numId w:val="24"/>
        </w:numPr>
        <w:spacing w:line="276" w:lineRule="auto"/>
        <w:ind w:left="709"/>
        <w:rPr>
          <w:rFonts w:cs="Arial"/>
          <w:bCs/>
          <w:szCs w:val="20"/>
        </w:rPr>
      </w:pPr>
      <w:r w:rsidRPr="004B5DB0">
        <w:rPr>
          <w:rFonts w:cs="Arial"/>
          <w:b/>
          <w:bCs/>
          <w:szCs w:val="20"/>
        </w:rPr>
        <w:lastRenderedPageBreak/>
        <w:t xml:space="preserve">Przedsiębiorstwa powiązane </w:t>
      </w:r>
      <w:r w:rsidRPr="004B5DB0">
        <w:rPr>
          <w:rFonts w:cs="Arial"/>
          <w:bCs/>
          <w:szCs w:val="20"/>
        </w:rPr>
        <w:t xml:space="preserve">oznaczają przedsiębiorstwa, które pozostają w jednym z poniższych związków: </w:t>
      </w:r>
    </w:p>
    <w:p w:rsidR="00FC1884" w:rsidRPr="00CA0B39" w:rsidRDefault="00FC1884" w:rsidP="00666929">
      <w:pPr>
        <w:pStyle w:val="Nagwek5"/>
        <w:numPr>
          <w:ilvl w:val="0"/>
          <w:numId w:val="74"/>
        </w:numPr>
        <w:spacing w:line="276" w:lineRule="auto"/>
        <w:rPr>
          <w:rFonts w:cs="Arial"/>
        </w:rPr>
      </w:pPr>
      <w:r w:rsidRPr="004B5DB0">
        <w:rPr>
          <w:rFonts w:cs="Arial"/>
        </w:rPr>
        <w:t>przedsiębiorstwo posiada większość praw głosu w innym przedsiębiorstwie w roli udziałowca/akcjonariusza, wspólnika lub członka,</w:t>
      </w:r>
    </w:p>
    <w:p w:rsidR="00FC1884" w:rsidRPr="00CA0B39" w:rsidRDefault="00FC1884" w:rsidP="00666929">
      <w:pPr>
        <w:pStyle w:val="Nagwek5"/>
        <w:numPr>
          <w:ilvl w:val="0"/>
          <w:numId w:val="74"/>
        </w:numPr>
        <w:spacing w:line="276" w:lineRule="auto"/>
        <w:rPr>
          <w:rFonts w:cs="Arial"/>
        </w:rPr>
      </w:pPr>
      <w:r w:rsidRPr="004B5DB0">
        <w:rPr>
          <w:rFonts w:cs="Arial"/>
        </w:rPr>
        <w:t>przedsiębiorstwo ma prawo wyznaczyć lub odwołać większość członków organu administracyjnego, zarządzającego lub nadzorczego innego przedsiębiorstwa,</w:t>
      </w:r>
    </w:p>
    <w:p w:rsidR="00FC1884" w:rsidRPr="00CA0B39" w:rsidRDefault="00FC1884" w:rsidP="00666929">
      <w:pPr>
        <w:pStyle w:val="Nagwek5"/>
        <w:numPr>
          <w:ilvl w:val="0"/>
          <w:numId w:val="74"/>
        </w:numPr>
        <w:spacing w:line="276" w:lineRule="auto"/>
        <w:rPr>
          <w:rFonts w:cs="Arial"/>
        </w:rPr>
      </w:pPr>
      <w:r w:rsidRPr="004B5DB0">
        <w:rPr>
          <w:rFonts w:cs="Arial"/>
        </w:rPr>
        <w:t>przedsiębiorstwo ma prawo wywierać dominujący wpływ na inne przedsiębiorstwo na podstawie umowy zawartej z tym przedsiębiorstwem lub postanowień w jego statucie lub umowie spółki,</w:t>
      </w:r>
    </w:p>
    <w:p w:rsidR="00FC1884" w:rsidRPr="004B5DB0" w:rsidRDefault="00FC1884" w:rsidP="00666929">
      <w:pPr>
        <w:pStyle w:val="Nagwek5"/>
        <w:numPr>
          <w:ilvl w:val="0"/>
          <w:numId w:val="74"/>
        </w:numPr>
        <w:spacing w:line="276" w:lineRule="auto"/>
        <w:rPr>
          <w:rFonts w:cs="Arial"/>
          <w:lang w:eastAsia="pl-PL"/>
        </w:rPr>
      </w:pPr>
      <w:r w:rsidRPr="004B5DB0">
        <w:rPr>
          <w:rFonts w:cs="Arial"/>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FC1884" w:rsidRPr="004B5DB0" w:rsidRDefault="00FC1884" w:rsidP="00666929">
      <w:pPr>
        <w:pStyle w:val="Nagwek3"/>
        <w:numPr>
          <w:ilvl w:val="0"/>
          <w:numId w:val="24"/>
        </w:numPr>
        <w:spacing w:line="276" w:lineRule="auto"/>
        <w:ind w:left="709"/>
        <w:rPr>
          <w:rFonts w:cs="Arial"/>
          <w:szCs w:val="20"/>
          <w:lang w:eastAsia="pl-PL"/>
        </w:rPr>
      </w:pPr>
      <w:r w:rsidRPr="004B5DB0">
        <w:rPr>
          <w:rFonts w:cs="Arial"/>
          <w:szCs w:val="20"/>
          <w:lang w:eastAsia="pl-PL"/>
        </w:rPr>
        <w:t>Domniemywa się brak wpływu dominującego, jeżeli inwestorzy wymienieni w punkcie 7</w:t>
      </w:r>
      <w:r w:rsidRPr="004B5DB0">
        <w:rPr>
          <w:rFonts w:cs="Arial"/>
          <w:bCs/>
          <w:szCs w:val="20"/>
          <w:lang w:eastAsia="pl-PL"/>
        </w:rPr>
        <w:t xml:space="preserve"> </w:t>
      </w:r>
      <w:r w:rsidRPr="004B5DB0">
        <w:rPr>
          <w:rFonts w:cs="Arial"/>
          <w:bCs/>
          <w:szCs w:val="20"/>
          <w:lang w:eastAsia="pl-PL"/>
        </w:rPr>
        <w:br/>
      </w:r>
      <w:r w:rsidRPr="004B5DB0">
        <w:rPr>
          <w:rFonts w:cs="Arial"/>
          <w:szCs w:val="20"/>
          <w:lang w:eastAsia="pl-PL"/>
        </w:rPr>
        <w:t xml:space="preserve">nie angażują się bezpośrednio lub pośrednio w zarządzanie danym przedsiębiorstwem, </w:t>
      </w:r>
      <w:r w:rsidRPr="004B5DB0">
        <w:rPr>
          <w:rFonts w:cs="Arial"/>
          <w:szCs w:val="20"/>
          <w:lang w:eastAsia="pl-PL"/>
        </w:rPr>
        <w:br/>
        <w:t xml:space="preserve">bez uszczerbku dla ich praw jako udziałowców/akcjonariuszy.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którymś ze związków opisanych w punkcie </w:t>
      </w:r>
      <w:r w:rsidRPr="004B5DB0">
        <w:rPr>
          <w:rFonts w:ascii="Arial" w:hAnsi="Arial" w:cs="Arial"/>
          <w:bCs/>
          <w:sz w:val="20"/>
          <w:szCs w:val="20"/>
          <w:lang w:eastAsia="pl-PL"/>
        </w:rPr>
        <w:t xml:space="preserve">8 </w:t>
      </w:r>
      <w:r w:rsidRPr="004B5DB0">
        <w:rPr>
          <w:rFonts w:ascii="Arial" w:hAnsi="Arial" w:cs="Arial"/>
          <w:bCs/>
          <w:sz w:val="20"/>
          <w:szCs w:val="20"/>
          <w:lang w:eastAsia="pl-PL"/>
        </w:rPr>
        <w:br/>
      </w:r>
      <w:r w:rsidRPr="004B5DB0">
        <w:rPr>
          <w:rFonts w:ascii="Arial" w:hAnsi="Arial" w:cs="Arial"/>
          <w:sz w:val="20"/>
          <w:szCs w:val="20"/>
          <w:lang w:eastAsia="pl-PL"/>
        </w:rPr>
        <w:t xml:space="preserve">za pośrednictwem co najmniej jednego przedsiębiorstwa lub jednego z inwestorów, o których mowa w punkcie </w:t>
      </w:r>
      <w:r w:rsidRPr="004B5DB0">
        <w:rPr>
          <w:rFonts w:ascii="Arial" w:hAnsi="Arial" w:cs="Arial"/>
          <w:bCs/>
          <w:sz w:val="20"/>
          <w:szCs w:val="20"/>
          <w:lang w:eastAsia="pl-PL"/>
        </w:rPr>
        <w:t>7</w:t>
      </w:r>
      <w:r w:rsidRPr="004B5DB0">
        <w:rPr>
          <w:rFonts w:ascii="Arial" w:hAnsi="Arial" w:cs="Arial"/>
          <w:sz w:val="20"/>
          <w:szCs w:val="20"/>
          <w:lang w:eastAsia="pl-PL"/>
        </w:rPr>
        <w:t>, są również traktowane jako powiązane.</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FC1884" w:rsidRPr="00CA0B39"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FC1884" w:rsidRPr="004B5DB0" w:rsidRDefault="00FC1884" w:rsidP="00FC1884">
      <w:pPr>
        <w:autoSpaceDE w:val="0"/>
        <w:autoSpaceDN w:val="0"/>
        <w:adjustRightInd w:val="0"/>
        <w:spacing w:line="276" w:lineRule="auto"/>
        <w:ind w:left="709"/>
        <w:jc w:val="both"/>
        <w:rPr>
          <w:rFonts w:ascii="Arial" w:hAnsi="Arial" w:cs="Arial"/>
          <w:sz w:val="20"/>
          <w:szCs w:val="20"/>
          <w:lang w:eastAsia="pl-PL"/>
        </w:rPr>
      </w:pPr>
      <w:r w:rsidRPr="004B5DB0">
        <w:rPr>
          <w:rFonts w:ascii="Arial" w:hAnsi="Arial" w:cs="Arial"/>
          <w:sz w:val="20"/>
          <w:szCs w:val="20"/>
          <w:lang w:eastAsia="pl-PL"/>
        </w:rPr>
        <w:t xml:space="preserve">Poza przypadkami określonymi w punkcie </w:t>
      </w:r>
      <w:r w:rsidRPr="004B5DB0">
        <w:rPr>
          <w:rFonts w:ascii="Arial" w:hAnsi="Arial" w:cs="Arial"/>
          <w:bCs/>
          <w:sz w:val="20"/>
          <w:szCs w:val="20"/>
          <w:lang w:eastAsia="pl-PL"/>
        </w:rPr>
        <w:t xml:space="preserve">7, </w:t>
      </w:r>
      <w:r w:rsidRPr="004B5DB0">
        <w:rPr>
          <w:rFonts w:ascii="Arial" w:hAnsi="Arial" w:cs="Arial"/>
          <w:sz w:val="20"/>
          <w:szCs w:val="20"/>
          <w:u w:val="single"/>
          <w:lang w:eastAsia="pl-PL"/>
        </w:rPr>
        <w:t xml:space="preserve">przedsiębiorstwo nie może być uznane </w:t>
      </w:r>
      <w:r w:rsidRPr="004B5DB0">
        <w:rPr>
          <w:rFonts w:ascii="Arial" w:hAnsi="Arial" w:cs="Arial"/>
          <w:sz w:val="20"/>
          <w:szCs w:val="20"/>
          <w:u w:val="single"/>
          <w:lang w:eastAsia="pl-PL"/>
        </w:rPr>
        <w:br/>
        <w:t>za małe lub średnie, jeżeli 25% lub więcej kapitału lub głosów jest kontrolowane bezpośrednio lub pośrednio, wspólnie lub indywidualnie przez jeden lub kilka podmiotów publicznych.</w:t>
      </w:r>
    </w:p>
    <w:p w:rsidR="00FC1884" w:rsidRPr="00CA0B39" w:rsidRDefault="00FC1884" w:rsidP="00FC1884">
      <w:pPr>
        <w:spacing w:line="276" w:lineRule="auto"/>
        <w:ind w:left="709"/>
        <w:jc w:val="both"/>
        <w:rPr>
          <w:rFonts w:ascii="Arial" w:hAnsi="Arial" w:cs="Arial"/>
          <w:b/>
          <w:bCs/>
          <w:sz w:val="20"/>
          <w:szCs w:val="20"/>
        </w:rPr>
      </w:pPr>
      <w:r w:rsidRPr="004B5DB0">
        <w:rPr>
          <w:rFonts w:ascii="Arial" w:hAnsi="Arial" w:cs="Arial"/>
          <w:b/>
          <w:bCs/>
          <w:sz w:val="20"/>
          <w:szCs w:val="20"/>
        </w:rPr>
        <w:t xml:space="preserve">Należy pamiętać o tym, że relacje „powiązania” lub „partnerstwa” zachodzić mogą </w:t>
      </w:r>
      <w:r w:rsidRPr="004B5DB0">
        <w:rPr>
          <w:rFonts w:ascii="Arial" w:hAnsi="Arial" w:cs="Arial"/>
          <w:b/>
          <w:bCs/>
          <w:sz w:val="20"/>
          <w:szCs w:val="20"/>
        </w:rPr>
        <w:br/>
        <w:t xml:space="preserve">w stosunku do przedsiębiorstwa wnioskodawcy równocześnie poprzez relacje </w:t>
      </w:r>
      <w:r w:rsidRPr="004B5DB0">
        <w:rPr>
          <w:rFonts w:ascii="Arial" w:hAnsi="Arial" w:cs="Arial"/>
          <w:b/>
          <w:bCs/>
          <w:sz w:val="20"/>
          <w:szCs w:val="20"/>
        </w:rPr>
        <w:br/>
        <w:t>z kilkoma podmiotami</w:t>
      </w:r>
      <w:r w:rsidRPr="004B5DB0">
        <w:rPr>
          <w:rFonts w:ascii="Arial" w:hAnsi="Arial" w:cs="Arial"/>
          <w:sz w:val="20"/>
          <w:szCs w:val="20"/>
        </w:rPr>
        <w:t xml:space="preserve">, z których część stanowiła będzie podmioty powiązane, a część partnerskie. </w:t>
      </w:r>
      <w:r w:rsidRPr="004B5DB0">
        <w:rPr>
          <w:rFonts w:ascii="Arial" w:hAnsi="Arial" w:cs="Arial"/>
          <w:bCs/>
          <w:sz w:val="20"/>
          <w:szCs w:val="20"/>
        </w:rPr>
        <w:t xml:space="preserve">Przedsiębiorstwo może być powiązane z innym przedsiębiorstwem </w:t>
      </w:r>
      <w:r w:rsidRPr="004B5DB0">
        <w:rPr>
          <w:rFonts w:ascii="Arial" w:hAnsi="Arial" w:cs="Arial"/>
          <w:bCs/>
          <w:sz w:val="20"/>
          <w:szCs w:val="20"/>
        </w:rPr>
        <w:br/>
        <w:t>za pośrednictwem nieograniczonej liczby podmiotów. Podobnie rozbudowane zależności zachodzić mogą również pomiędzy podmiotami względem siebie partnerskimi</w:t>
      </w:r>
      <w:r w:rsidRPr="004B5DB0">
        <w:rPr>
          <w:rFonts w:ascii="Arial" w:hAnsi="Arial" w:cs="Arial"/>
          <w:sz w:val="20"/>
          <w:szCs w:val="20"/>
        </w:rPr>
        <w:t xml:space="preserve">. </w:t>
      </w:r>
      <w:r w:rsidRPr="004B5DB0">
        <w:rPr>
          <w:rFonts w:ascii="Arial" w:hAnsi="Arial" w:cs="Arial"/>
          <w:b/>
          <w:sz w:val="20"/>
          <w:szCs w:val="20"/>
        </w:rPr>
        <w:t>Określając swój status przedsiębiorstwo powinno uwzględniać relacje „</w:t>
      </w:r>
      <w:r w:rsidRPr="004B5DB0">
        <w:rPr>
          <w:rFonts w:ascii="Arial" w:hAnsi="Arial" w:cs="Arial"/>
          <w:b/>
          <w:bCs/>
          <w:sz w:val="20"/>
          <w:szCs w:val="20"/>
        </w:rPr>
        <w:t xml:space="preserve">powiązania” </w:t>
      </w:r>
      <w:r w:rsidRPr="004B5DB0">
        <w:rPr>
          <w:rFonts w:ascii="Arial" w:hAnsi="Arial" w:cs="Arial"/>
          <w:b/>
          <w:bCs/>
          <w:sz w:val="20"/>
          <w:szCs w:val="20"/>
        </w:rPr>
        <w:br/>
        <w:t>lub „partnerstwa” z innymi podmiotami.</w:t>
      </w:r>
    </w:p>
    <w:p w:rsidR="00FC1884" w:rsidRPr="00CA0B39" w:rsidRDefault="00FC1884" w:rsidP="00666929">
      <w:pPr>
        <w:pStyle w:val="Nagwek3"/>
        <w:numPr>
          <w:ilvl w:val="0"/>
          <w:numId w:val="24"/>
        </w:numPr>
        <w:spacing w:line="276" w:lineRule="auto"/>
        <w:ind w:left="709"/>
        <w:rPr>
          <w:rFonts w:cs="Arial"/>
          <w:bCs/>
          <w:szCs w:val="20"/>
        </w:rPr>
      </w:pPr>
      <w:r w:rsidRPr="004B5DB0">
        <w:rPr>
          <w:rFonts w:cs="Arial"/>
          <w:szCs w:val="20"/>
        </w:rPr>
        <w:t xml:space="preserve">Dane niezbędne do oceny statusu przedsiębiorstwa należy podać co do zasady za ostatnie trzy lata obrachunkowe (tj. za lata </w:t>
      </w:r>
      <w:r w:rsidR="003113A0">
        <w:rPr>
          <w:rFonts w:cs="Arial"/>
          <w:szCs w:val="20"/>
        </w:rPr>
        <w:t>2014-2016</w:t>
      </w:r>
      <w:r w:rsidRPr="004B5DB0">
        <w:rPr>
          <w:rFonts w:cs="Arial"/>
          <w:szCs w:val="20"/>
        </w:rPr>
        <w:t xml:space="preserve"> w przypadku, gdy lata obrachunkowe pokrywają się z latami kalendarzowymi, a w przypadku gdy lata obrachunkowe nie pokrywają się z latami kalendarzowymi należy podać dane za trzy ostatnie lata obrachunkowe właściwe dla wnioskodawcy). W przypadku, gdy dane za ostatni okres sprawozdawczy wynikają </w:t>
      </w:r>
      <w:r w:rsidRPr="004B5DB0">
        <w:rPr>
          <w:rFonts w:cs="Arial"/>
          <w:szCs w:val="20"/>
        </w:rPr>
        <w:br/>
        <w:t>z niezatwierdzonych dotychczas dokumentów finansowych, należy podać dane w dobrej wierze.</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FC1884" w:rsidRPr="00CA0B39" w:rsidRDefault="00FC1884" w:rsidP="00FC1884">
      <w:pPr>
        <w:spacing w:line="276" w:lineRule="auto"/>
        <w:ind w:left="709"/>
        <w:jc w:val="both"/>
        <w:rPr>
          <w:rFonts w:ascii="Arial" w:hAnsi="Arial" w:cs="Arial"/>
          <w:sz w:val="20"/>
          <w:szCs w:val="20"/>
        </w:rPr>
      </w:pPr>
      <w:r w:rsidRPr="004B5DB0">
        <w:rPr>
          <w:rFonts w:ascii="Arial" w:hAnsi="Arial" w:cs="Arial"/>
          <w:sz w:val="20"/>
          <w:szCs w:val="20"/>
        </w:rPr>
        <w:t xml:space="preserve">Do danych wnioskodawcy należy dodać odpowiednie dane przedsiębiorstw partnerskich lub powiązanych (zgodnie z Załącznikiem I do </w:t>
      </w:r>
      <w:r w:rsidRPr="004B5DB0">
        <w:rPr>
          <w:rFonts w:ascii="Arial" w:hAnsi="Arial" w:cs="Arial"/>
          <w:bCs/>
          <w:sz w:val="20"/>
          <w:szCs w:val="20"/>
        </w:rPr>
        <w:t xml:space="preserve">Rozporządzenia Komisji (UE) nr </w:t>
      </w:r>
      <w:r w:rsidRPr="0093381C">
        <w:rPr>
          <w:rFonts w:ascii="Arial" w:hAnsi="Arial" w:cs="Arial"/>
          <w:bCs/>
          <w:sz w:val="20"/>
          <w:szCs w:val="20"/>
        </w:rPr>
        <w:t>651/2014</w:t>
      </w:r>
      <w:r w:rsidRPr="004B5DB0">
        <w:rPr>
          <w:rFonts w:ascii="Arial" w:hAnsi="Arial" w:cs="Arial"/>
          <w:sz w:val="20"/>
          <w:szCs w:val="20"/>
        </w:rPr>
        <w:t>):</w:t>
      </w:r>
    </w:p>
    <w:p w:rsidR="00FC1884" w:rsidRPr="00CA0B39" w:rsidRDefault="00FC1884" w:rsidP="00666929">
      <w:pPr>
        <w:pStyle w:val="Nagwek5"/>
        <w:numPr>
          <w:ilvl w:val="0"/>
          <w:numId w:val="72"/>
        </w:numPr>
        <w:spacing w:line="276" w:lineRule="auto"/>
        <w:rPr>
          <w:rFonts w:cs="Arial"/>
        </w:rPr>
      </w:pPr>
      <w:r w:rsidRPr="004B5DB0">
        <w:rPr>
          <w:rFonts w:cs="Arial"/>
        </w:rPr>
        <w:t xml:space="preserve">w przypadku przedsiębiorstw partnerskich, do danych przedsiębiorstwa wnioskodawcy dotyczących zatrudnienia oraz danych dotyczących wielkości przychodów i majątku, </w:t>
      </w:r>
      <w:r w:rsidRPr="004B5DB0">
        <w:rPr>
          <w:rFonts w:cs="Arial"/>
        </w:rPr>
        <w:lastRenderedPageBreak/>
        <w:t>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FC1884" w:rsidRPr="004B5DB0" w:rsidRDefault="00FC1884" w:rsidP="00666929">
      <w:pPr>
        <w:pStyle w:val="Nagwek5"/>
        <w:numPr>
          <w:ilvl w:val="0"/>
          <w:numId w:val="72"/>
        </w:numPr>
        <w:spacing w:line="276" w:lineRule="auto"/>
        <w:rPr>
          <w:rFonts w:cs="Arial"/>
        </w:rPr>
      </w:pPr>
      <w:r w:rsidRPr="004B5DB0">
        <w:rPr>
          <w:rFonts w:cs="Arial"/>
        </w:rPr>
        <w:t>w przypadku przedsiębiorstw powiązanych, do danych przedsiębiorstwa wnioskodawcy dotyczących zatrudnienia oraz danych dotyczących wielkości przychodów i majątku dodaje się w 100% dane przedsiębiorstwa powiązanego.</w:t>
      </w:r>
    </w:p>
    <w:p w:rsidR="00FC1884" w:rsidRPr="00CA0B39" w:rsidRDefault="00FC1884" w:rsidP="00BF1819">
      <w:pPr>
        <w:pStyle w:val="Nagwek3"/>
        <w:numPr>
          <w:ilvl w:val="0"/>
          <w:numId w:val="0"/>
        </w:numPr>
        <w:spacing w:line="276" w:lineRule="auto"/>
        <w:ind w:left="644"/>
        <w:rPr>
          <w:rFonts w:cs="Arial"/>
          <w:szCs w:val="20"/>
        </w:rPr>
      </w:pPr>
      <w:r w:rsidRPr="004B5DB0">
        <w:rPr>
          <w:rFonts w:cs="Arial"/>
          <w:szCs w:val="20"/>
        </w:rPr>
        <w:t xml:space="preserve">W przypadku przedsiębiorstwa </w:t>
      </w:r>
      <w:r w:rsidRPr="004B5DB0">
        <w:rPr>
          <w:rFonts w:cs="Arial"/>
          <w:b/>
          <w:bCs/>
          <w:szCs w:val="20"/>
        </w:rPr>
        <w:t xml:space="preserve">samodzielnego </w:t>
      </w:r>
      <w:r w:rsidRPr="004B5DB0">
        <w:rPr>
          <w:rFonts w:cs="Arial"/>
          <w:szCs w:val="20"/>
        </w:rPr>
        <w:t>dane dotyczące zatrudnienia oraz dane dotyczące wielkości przychodów i majątku tego przedsiębiorstwa ustalane są wyłącznie na podstawie rachunków tego przedsiębiorstwa.</w:t>
      </w:r>
    </w:p>
    <w:p w:rsidR="0093381C" w:rsidRPr="0093381C" w:rsidRDefault="0093381C" w:rsidP="00666929">
      <w:pPr>
        <w:pStyle w:val="Nagwek3"/>
        <w:numPr>
          <w:ilvl w:val="0"/>
          <w:numId w:val="24"/>
        </w:numPr>
        <w:spacing w:line="276" w:lineRule="auto"/>
        <w:rPr>
          <w:rFonts w:cs="Arial"/>
          <w:szCs w:val="20"/>
        </w:rPr>
      </w:pPr>
      <w:r w:rsidRPr="0093381C">
        <w:rPr>
          <w:rFonts w:cs="Arial"/>
          <w:szCs w:val="20"/>
        </w:rPr>
        <w:t xml:space="preserve">O dofinansowanie projektu może ubiegać się również podmiot zagraniczny (z zastrzeżeniem wykluczeń opisanych w rozdziale 1.2.1) nieposiadający siedziby na terytorium Rzeczpospolitej Polskiej. Wnioskodawca, będący podmiotem zagranicznym, musi posiadać oddział na terytorium Rzeczpospolitej Polskiej w momencie wpłaty przyznanego dofinansowania. </w:t>
      </w:r>
    </w:p>
    <w:p w:rsidR="0093381C" w:rsidRPr="00D44B0E" w:rsidRDefault="0093381C" w:rsidP="007E42B6">
      <w:pPr>
        <w:pStyle w:val="Nagwek3"/>
        <w:numPr>
          <w:ilvl w:val="0"/>
          <w:numId w:val="0"/>
        </w:numPr>
        <w:spacing w:line="276" w:lineRule="auto"/>
        <w:ind w:left="644"/>
        <w:rPr>
          <w:rFonts w:cs="Arial"/>
          <w:bCs/>
          <w:szCs w:val="20"/>
        </w:rPr>
      </w:pPr>
      <w:r w:rsidRPr="0093381C">
        <w:rPr>
          <w:rFonts w:cs="Arial"/>
          <w:szCs w:val="20"/>
        </w:rPr>
        <w:t>Dodatkowym warunkiem uzyskania dofinansowania przez podmiot zagraniczny jest złożenie wniosku o dofinansowanie projektu wraz ze wszystkimi załącznikami, w tym dokumentu rejestrowego, w języku polskim (dokumenty właściwe dla danego kraju powinny zostać przetłumaczone przez tłumacza przysięgłego) oraz podpisanie umowy o dofinansowanie sporządzonej w polskiej wersji językowej.</w:t>
      </w:r>
    </w:p>
    <w:p w:rsidR="00FC1884" w:rsidRDefault="00FC1884" w:rsidP="00BF1819">
      <w:pPr>
        <w:pStyle w:val="Nagwek3"/>
        <w:numPr>
          <w:ilvl w:val="0"/>
          <w:numId w:val="24"/>
        </w:numPr>
        <w:spacing w:line="276" w:lineRule="auto"/>
        <w:rPr>
          <w:rFonts w:cs="Arial"/>
          <w:bCs/>
          <w:szCs w:val="20"/>
        </w:rPr>
      </w:pPr>
      <w:r w:rsidRPr="004B5DB0">
        <w:rPr>
          <w:rFonts w:cs="Arial"/>
          <w:szCs w:val="20"/>
        </w:rPr>
        <w:t>Wnioskodawca kwalifikuje się do otrzymania wsparcia wyłącznie w sytuacji, gdy jest podmiotem uprawnionym do dofinansowania zarówno na etapie aplikowania, jak również w dniu podpisywania umowy</w:t>
      </w:r>
      <w:r w:rsidRPr="004B5DB0">
        <w:rPr>
          <w:rFonts w:cs="Arial"/>
          <w:bCs/>
          <w:szCs w:val="20"/>
        </w:rPr>
        <w:t xml:space="preserve"> o dofinansowanie.</w:t>
      </w:r>
    </w:p>
    <w:p w:rsidR="00C03541" w:rsidRDefault="00C03541">
      <w:pPr>
        <w:pStyle w:val="Akapitzlist"/>
      </w:pPr>
    </w:p>
    <w:p w:rsidR="00BE74BA" w:rsidRDefault="00873A33" w:rsidP="00BE74BA">
      <w:pPr>
        <w:pStyle w:val="Nagwek1"/>
      </w:pPr>
      <w:bookmarkStart w:id="26" w:name="_Toc480875576"/>
      <w:r w:rsidRPr="00BC0AB4">
        <w:t>Rozdział 2 Zasady finansowania</w:t>
      </w:r>
      <w:bookmarkEnd w:id="26"/>
    </w:p>
    <w:p w:rsidR="00C03541" w:rsidRDefault="00873A33">
      <w:pPr>
        <w:pStyle w:val="Nagwek2"/>
        <w:ind w:left="709"/>
        <w:rPr>
          <w:rStyle w:val="Nagwek1Znak"/>
          <w:b/>
          <w:bCs/>
        </w:rPr>
      </w:pPr>
      <w:bookmarkStart w:id="27" w:name="_Toc480875577"/>
      <w:r w:rsidRPr="00BC0AB4">
        <w:t xml:space="preserve">2.1 </w:t>
      </w:r>
      <w:r w:rsidR="007B0313" w:rsidRPr="0098441E">
        <w:rPr>
          <w:rStyle w:val="Nagwek1Znak"/>
          <w:b/>
        </w:rPr>
        <w:t>Kwota przeznaczona na dofinansowanie projektów w konkursie</w:t>
      </w:r>
      <w:bookmarkEnd w:id="27"/>
    </w:p>
    <w:p w:rsidR="00FC1884" w:rsidRPr="00FC1884" w:rsidRDefault="00FC1884" w:rsidP="007F0A27">
      <w:pPr>
        <w:numPr>
          <w:ilvl w:val="0"/>
          <w:numId w:val="41"/>
        </w:numPr>
        <w:spacing w:line="276" w:lineRule="auto"/>
        <w:jc w:val="both"/>
        <w:rPr>
          <w:rFonts w:ascii="Arial" w:hAnsi="Arial" w:cs="Arial"/>
          <w:sz w:val="20"/>
          <w:szCs w:val="20"/>
        </w:rPr>
      </w:pPr>
      <w:r w:rsidRPr="00FC1884">
        <w:rPr>
          <w:rFonts w:ascii="Arial" w:hAnsi="Arial" w:cs="Arial"/>
          <w:sz w:val="20"/>
          <w:szCs w:val="20"/>
          <w:lang w:eastAsia="pl-PL"/>
        </w:rPr>
        <w:t xml:space="preserve">Kwota środków przeznaczonych na dofinansowanie projektów w niniejszym konkursie wynosi </w:t>
      </w:r>
      <w:r w:rsidRPr="00837BED">
        <w:rPr>
          <w:rFonts w:ascii="Arial" w:hAnsi="Arial" w:cs="Arial"/>
          <w:sz w:val="20"/>
          <w:szCs w:val="20"/>
          <w:lang w:eastAsia="pl-PL"/>
        </w:rPr>
        <w:t xml:space="preserve">łącznie </w:t>
      </w:r>
      <w:r w:rsidR="008A6A92" w:rsidRPr="00837BED">
        <w:rPr>
          <w:rFonts w:ascii="Arial" w:hAnsi="Arial" w:cs="Arial"/>
          <w:b/>
          <w:sz w:val="20"/>
          <w:szCs w:val="20"/>
          <w:lang w:eastAsia="pl-PL"/>
        </w:rPr>
        <w:t>26 998 289,91</w:t>
      </w:r>
      <w:r w:rsidR="007F0A27" w:rsidRPr="00837BED">
        <w:rPr>
          <w:rFonts w:ascii="Arial" w:hAnsi="Arial" w:cs="Arial"/>
          <w:b/>
          <w:sz w:val="20"/>
          <w:szCs w:val="20"/>
          <w:lang w:eastAsia="pl-PL"/>
        </w:rPr>
        <w:t xml:space="preserve"> zł</w:t>
      </w:r>
      <w:r w:rsidR="00341E90" w:rsidRPr="00837BED">
        <w:rPr>
          <w:rFonts w:ascii="Arial" w:hAnsi="Arial" w:cs="Arial"/>
          <w:sz w:val="20"/>
          <w:szCs w:val="20"/>
          <w:lang w:eastAsia="pl-PL"/>
        </w:rPr>
        <w:t xml:space="preserve"> </w:t>
      </w:r>
      <w:bookmarkStart w:id="28" w:name="_GoBack"/>
      <w:bookmarkEnd w:id="28"/>
      <w:r w:rsidRPr="00FC1884">
        <w:rPr>
          <w:rFonts w:ascii="Arial" w:hAnsi="Arial" w:cs="Arial"/>
          <w:sz w:val="20"/>
          <w:szCs w:val="20"/>
          <w:lang w:eastAsia="pl-PL"/>
        </w:rPr>
        <w:t>(słownie:</w:t>
      </w:r>
      <w:r w:rsidR="007F0A27">
        <w:rPr>
          <w:rFonts w:ascii="Arial" w:hAnsi="Arial" w:cs="Arial"/>
          <w:sz w:val="20"/>
          <w:szCs w:val="20"/>
          <w:lang w:eastAsia="pl-PL"/>
        </w:rPr>
        <w:t xml:space="preserve"> </w:t>
      </w:r>
      <w:r w:rsidR="008A6A92">
        <w:rPr>
          <w:rFonts w:ascii="Arial" w:hAnsi="Arial" w:cs="Arial"/>
          <w:sz w:val="20"/>
          <w:szCs w:val="20"/>
          <w:lang w:eastAsia="pl-PL"/>
        </w:rPr>
        <w:t>dwadzieścia sześć milionów dziewięćset dziewięćdziesiąt osiem tysięcy dwieście osiemdziesiąt dziewięć</w:t>
      </w:r>
      <w:r w:rsidR="007F0A27">
        <w:rPr>
          <w:rFonts w:ascii="Arial" w:hAnsi="Arial" w:cs="Arial"/>
          <w:sz w:val="20"/>
          <w:szCs w:val="20"/>
          <w:lang w:eastAsia="pl-PL"/>
        </w:rPr>
        <w:t xml:space="preserve">, </w:t>
      </w:r>
      <w:r w:rsidR="008A6A92">
        <w:rPr>
          <w:rFonts w:ascii="Arial" w:hAnsi="Arial" w:cs="Arial"/>
          <w:sz w:val="20"/>
          <w:szCs w:val="20"/>
          <w:lang w:eastAsia="pl-PL"/>
        </w:rPr>
        <w:t>91</w:t>
      </w:r>
      <w:r w:rsidR="007F0A27">
        <w:rPr>
          <w:rFonts w:ascii="Arial" w:hAnsi="Arial" w:cs="Arial"/>
          <w:sz w:val="20"/>
          <w:szCs w:val="20"/>
          <w:lang w:eastAsia="pl-PL"/>
        </w:rPr>
        <w:t>/100 zł</w:t>
      </w:r>
      <w:r w:rsidRPr="00FC1884">
        <w:rPr>
          <w:rFonts w:ascii="Arial" w:hAnsi="Arial" w:cs="Arial"/>
          <w:sz w:val="20"/>
          <w:szCs w:val="20"/>
          <w:lang w:eastAsia="pl-PL"/>
        </w:rPr>
        <w:t>).</w:t>
      </w:r>
      <w:r w:rsidR="007F0A27" w:rsidRPr="007F0A27">
        <w:t xml:space="preserve"> </w:t>
      </w:r>
    </w:p>
    <w:p w:rsidR="00FC1884" w:rsidRPr="00FC1884" w:rsidRDefault="00FC1884" w:rsidP="00666929">
      <w:pPr>
        <w:numPr>
          <w:ilvl w:val="0"/>
          <w:numId w:val="4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sobie możliwość zwiększenia kwoty środków przeznaczonych </w:t>
      </w:r>
      <w:r w:rsidRPr="00FC1884">
        <w:rPr>
          <w:rFonts w:ascii="Arial" w:hAnsi="Arial" w:cs="Arial"/>
          <w:sz w:val="20"/>
          <w:szCs w:val="20"/>
          <w:lang w:eastAsia="pl-PL"/>
        </w:rPr>
        <w:br/>
        <w:t xml:space="preserve">na dofinansowanie projektów w niniejszym konkursie, o czym poinformuje na stronie internetowej </w:t>
      </w:r>
      <w:hyperlink r:id="rId13" w:history="1">
        <w:r w:rsidRPr="00FC1884">
          <w:rPr>
            <w:rFonts w:ascii="Arial" w:hAnsi="Arial" w:cs="Arial"/>
            <w:sz w:val="20"/>
            <w:szCs w:val="20"/>
            <w:u w:val="single"/>
            <w:lang w:eastAsia="pl-PL"/>
          </w:rPr>
          <w:t>www.rpo.wzp.pl</w:t>
        </w:r>
      </w:hyperlink>
      <w:r w:rsidRPr="00FC1884">
        <w:rPr>
          <w:rFonts w:ascii="Arial" w:hAnsi="Arial" w:cs="Arial"/>
          <w:sz w:val="20"/>
          <w:szCs w:val="20"/>
          <w:lang w:eastAsia="pl-PL"/>
        </w:rPr>
        <w:t>.</w:t>
      </w:r>
    </w:p>
    <w:p w:rsidR="00FC1884" w:rsidRPr="00FC1884" w:rsidRDefault="00FC1884" w:rsidP="00666929">
      <w:pPr>
        <w:numPr>
          <w:ilvl w:val="0"/>
          <w:numId w:val="41"/>
        </w:numPr>
        <w:spacing w:line="276" w:lineRule="auto"/>
        <w:jc w:val="both"/>
        <w:rPr>
          <w:rFonts w:ascii="Arial" w:hAnsi="Arial" w:cs="Arial"/>
          <w:sz w:val="20"/>
          <w:szCs w:val="20"/>
        </w:rPr>
      </w:pPr>
      <w:r w:rsidRPr="00FC1884">
        <w:rPr>
          <w:rFonts w:ascii="Arial" w:hAnsi="Arial" w:cs="Arial"/>
          <w:sz w:val="20"/>
          <w:szCs w:val="20"/>
          <w:lang w:eastAsia="pl-PL"/>
        </w:rPr>
        <w:t xml:space="preserve">IZ RPO WZ zastrzega możliwość ustanowienia w ramach wskazanej w punkcie 1 kwoty rezerwy finansowej przeznaczonej na finansowanie projektów, które w wyniku przeprowadzenia procedury odwoławczej otrzymają pozytywny wynik oceny. </w:t>
      </w:r>
    </w:p>
    <w:p w:rsidR="00FC1884" w:rsidRPr="00FC1884" w:rsidRDefault="00FC1884" w:rsidP="00FC1884">
      <w:pPr>
        <w:spacing w:line="276" w:lineRule="auto"/>
        <w:ind w:left="720"/>
        <w:jc w:val="both"/>
        <w:rPr>
          <w:rFonts w:ascii="Arial" w:hAnsi="Arial" w:cs="Arial"/>
          <w:sz w:val="20"/>
          <w:szCs w:val="20"/>
        </w:rPr>
      </w:pPr>
    </w:p>
    <w:p w:rsidR="00FC1884" w:rsidRPr="00FC1884" w:rsidRDefault="00FC1884" w:rsidP="009B43F1">
      <w:pPr>
        <w:pStyle w:val="Nagwek2"/>
        <w:ind w:left="709"/>
        <w:rPr>
          <w:rFonts w:cs="Arial"/>
        </w:rPr>
      </w:pPr>
      <w:bookmarkStart w:id="29" w:name="_Toc480875578"/>
      <w:r w:rsidRPr="00FC1884">
        <w:t>2.2 Maksymalny poziom dofinansowania oraz maksymalna kwota dofinansowania projektu</w:t>
      </w:r>
      <w:bookmarkEnd w:id="29"/>
    </w:p>
    <w:p w:rsidR="00223735" w:rsidRPr="00917EA8" w:rsidRDefault="00FC1884" w:rsidP="0041132B">
      <w:pPr>
        <w:pStyle w:val="Nagwek3"/>
        <w:numPr>
          <w:ilvl w:val="0"/>
          <w:numId w:val="88"/>
        </w:numPr>
        <w:spacing w:line="276" w:lineRule="auto"/>
        <w:rPr>
          <w:rFonts w:cs="Arial"/>
          <w:szCs w:val="20"/>
        </w:rPr>
      </w:pPr>
      <w:r w:rsidRPr="00FC1884">
        <w:rPr>
          <w:rFonts w:cs="Arial"/>
          <w:szCs w:val="20"/>
        </w:rPr>
        <w:t>Maksymalny poziom dofinansowania projektu ze środków EFRR wynosi:</w:t>
      </w:r>
    </w:p>
    <w:p w:rsidR="00C03541" w:rsidRDefault="00FC1884" w:rsidP="0041132B">
      <w:pPr>
        <w:numPr>
          <w:ilvl w:val="0"/>
          <w:numId w:val="89"/>
        </w:numPr>
        <w:spacing w:line="276" w:lineRule="auto"/>
        <w:ind w:left="1134" w:hanging="425"/>
        <w:jc w:val="both"/>
        <w:outlineLvl w:val="2"/>
        <w:rPr>
          <w:rFonts w:ascii="Arial" w:hAnsi="Arial" w:cs="Arial"/>
          <w:sz w:val="20"/>
          <w:szCs w:val="20"/>
        </w:rPr>
      </w:pPr>
      <w:r w:rsidRPr="00FC1884">
        <w:rPr>
          <w:rFonts w:ascii="Arial" w:hAnsi="Arial" w:cs="Arial"/>
          <w:sz w:val="20"/>
          <w:szCs w:val="20"/>
        </w:rPr>
        <w:t>55% całkowitych wydatków kwalifikowalnych w przypadku mikro i małych przedsiębiorstw,</w:t>
      </w:r>
    </w:p>
    <w:p w:rsidR="00C03541" w:rsidRDefault="00FC1884" w:rsidP="0041132B">
      <w:pPr>
        <w:numPr>
          <w:ilvl w:val="0"/>
          <w:numId w:val="89"/>
        </w:numPr>
        <w:spacing w:line="276" w:lineRule="auto"/>
        <w:ind w:left="1134" w:hanging="425"/>
        <w:jc w:val="both"/>
        <w:outlineLvl w:val="2"/>
        <w:rPr>
          <w:rFonts w:ascii="Arial" w:hAnsi="Arial" w:cs="Arial"/>
          <w:sz w:val="20"/>
          <w:szCs w:val="20"/>
        </w:rPr>
      </w:pPr>
      <w:r w:rsidRPr="00FC1884">
        <w:rPr>
          <w:rFonts w:ascii="Arial" w:hAnsi="Arial" w:cs="Arial"/>
          <w:sz w:val="20"/>
          <w:szCs w:val="20"/>
        </w:rPr>
        <w:t>45% całkowitych wydatków kwalifikowalnych w przypadku średnich przedsiębiorstw.</w:t>
      </w:r>
    </w:p>
    <w:p w:rsidR="00A82068" w:rsidRPr="0041132B" w:rsidRDefault="00FC1884" w:rsidP="0041132B">
      <w:pPr>
        <w:pStyle w:val="Akapitzlist"/>
        <w:numPr>
          <w:ilvl w:val="0"/>
          <w:numId w:val="88"/>
        </w:numPr>
        <w:spacing w:line="276" w:lineRule="auto"/>
        <w:ind w:left="714" w:hanging="357"/>
        <w:rPr>
          <w:rFonts w:ascii="Arial" w:hAnsi="Arial" w:cs="Arial"/>
          <w:sz w:val="20"/>
          <w:szCs w:val="20"/>
        </w:rPr>
      </w:pPr>
      <w:r w:rsidRPr="0041132B">
        <w:rPr>
          <w:rFonts w:ascii="Arial" w:hAnsi="Arial" w:cs="Arial"/>
          <w:sz w:val="20"/>
          <w:szCs w:val="20"/>
        </w:rPr>
        <w:t>Minimalny wkład własny wnioskodawcy wynosi:</w:t>
      </w:r>
    </w:p>
    <w:p w:rsidR="00C03541" w:rsidRDefault="00FC1884" w:rsidP="0041132B">
      <w:pPr>
        <w:numPr>
          <w:ilvl w:val="0"/>
          <w:numId w:val="90"/>
        </w:numPr>
        <w:spacing w:line="276" w:lineRule="auto"/>
        <w:ind w:left="1134" w:hanging="425"/>
        <w:jc w:val="both"/>
        <w:rPr>
          <w:rFonts w:ascii="Arial" w:hAnsi="Arial" w:cs="Arial"/>
          <w:sz w:val="20"/>
          <w:szCs w:val="20"/>
          <w:lang w:eastAsia="pl-PL"/>
        </w:rPr>
      </w:pPr>
      <w:r w:rsidRPr="00FC1884">
        <w:rPr>
          <w:rFonts w:ascii="Arial" w:hAnsi="Arial" w:cs="Arial"/>
          <w:sz w:val="20"/>
          <w:szCs w:val="20"/>
          <w:lang w:eastAsia="pl-PL"/>
        </w:rPr>
        <w:t>45% całkowitych wydatków kwalifikowalnych w przypadku mikro i małych przedsiębiorstw,</w:t>
      </w:r>
    </w:p>
    <w:p w:rsidR="00C03541" w:rsidRPr="0041132B" w:rsidRDefault="00FC1884" w:rsidP="0041132B">
      <w:pPr>
        <w:numPr>
          <w:ilvl w:val="0"/>
          <w:numId w:val="90"/>
        </w:numPr>
        <w:spacing w:line="276" w:lineRule="auto"/>
        <w:ind w:left="1134" w:hanging="425"/>
        <w:jc w:val="both"/>
        <w:rPr>
          <w:rFonts w:cs="Arial"/>
          <w:szCs w:val="20"/>
          <w:lang w:eastAsia="pl-PL"/>
        </w:rPr>
      </w:pPr>
      <w:r w:rsidRPr="00FC1884">
        <w:rPr>
          <w:rFonts w:ascii="Arial" w:hAnsi="Arial" w:cs="Arial"/>
          <w:sz w:val="20"/>
          <w:szCs w:val="20"/>
          <w:lang w:eastAsia="pl-PL"/>
        </w:rPr>
        <w:t>55% całkowitych wydatków kwalifikowalnych w przypadku średnich przedsiębiorstw.</w:t>
      </w:r>
    </w:p>
    <w:p w:rsidR="00977E30" w:rsidRPr="00A92BE8" w:rsidRDefault="00393963" w:rsidP="0041132B">
      <w:pPr>
        <w:pStyle w:val="Nagwek3"/>
        <w:numPr>
          <w:ilvl w:val="0"/>
          <w:numId w:val="88"/>
        </w:numPr>
        <w:spacing w:line="276" w:lineRule="auto"/>
        <w:rPr>
          <w:rFonts w:cs="Arial"/>
          <w:szCs w:val="20"/>
        </w:rPr>
      </w:pPr>
      <w:r>
        <w:rPr>
          <w:rFonts w:cs="Arial"/>
          <w:szCs w:val="20"/>
        </w:rPr>
        <w:t>M</w:t>
      </w:r>
      <w:r w:rsidR="00FC1884" w:rsidRPr="00FC1884">
        <w:rPr>
          <w:rFonts w:cs="Arial"/>
          <w:szCs w:val="20"/>
        </w:rPr>
        <w:t>aksymalna</w:t>
      </w:r>
      <w:r>
        <w:rPr>
          <w:rFonts w:cs="Arial"/>
          <w:szCs w:val="20"/>
        </w:rPr>
        <w:t xml:space="preserve"> kwota dofinansowania projektu może wynieść </w:t>
      </w:r>
      <w:r w:rsidRPr="00954478">
        <w:rPr>
          <w:rFonts w:cs="Arial"/>
          <w:szCs w:val="20"/>
        </w:rPr>
        <w:t>1</w:t>
      </w:r>
      <w:r w:rsidR="00873A11" w:rsidRPr="007E42B6">
        <w:rPr>
          <w:rFonts w:cs="Arial"/>
          <w:szCs w:val="20"/>
        </w:rPr>
        <w:t>0</w:t>
      </w:r>
      <w:r w:rsidRPr="00954478">
        <w:rPr>
          <w:rFonts w:cs="Arial"/>
          <w:szCs w:val="20"/>
        </w:rPr>
        <w:t> 000 000,00</w:t>
      </w:r>
      <w:r>
        <w:rPr>
          <w:rFonts w:cs="Arial"/>
          <w:szCs w:val="20"/>
        </w:rPr>
        <w:t xml:space="preserve"> zł.</w:t>
      </w:r>
      <w:r w:rsidR="00977E30" w:rsidRPr="00977E30">
        <w:rPr>
          <w:rFonts w:cs="Arial"/>
          <w:szCs w:val="20"/>
        </w:rPr>
        <w:t xml:space="preserve"> </w:t>
      </w:r>
      <w:r w:rsidR="00977E30" w:rsidRPr="00A92BE8">
        <w:rPr>
          <w:rFonts w:cs="Arial"/>
          <w:szCs w:val="20"/>
        </w:rPr>
        <w:t>Kwota dofinansowania będzie uzależniona od rzeczywiście utworzonej w wyniku realizacji projektu liczby miejsc pracy przy założeniu, że za utworzenie:</w:t>
      </w:r>
    </w:p>
    <w:p w:rsidR="00977E30" w:rsidRPr="00A92BE8" w:rsidRDefault="00977E30" w:rsidP="00666929">
      <w:pPr>
        <w:numPr>
          <w:ilvl w:val="0"/>
          <w:numId w:val="10"/>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10 miejsc pracy – dofinansowanie wyniesie do 2 000 000,00 zł,</w:t>
      </w:r>
    </w:p>
    <w:p w:rsidR="00FC1884" w:rsidRPr="007E42B6" w:rsidRDefault="00977E30" w:rsidP="00666929">
      <w:pPr>
        <w:numPr>
          <w:ilvl w:val="0"/>
          <w:numId w:val="10"/>
        </w:numPr>
        <w:spacing w:line="276" w:lineRule="auto"/>
        <w:ind w:left="1701"/>
        <w:jc w:val="both"/>
        <w:rPr>
          <w:rFonts w:ascii="Arial" w:hAnsi="Arial" w:cs="Arial"/>
          <w:sz w:val="20"/>
          <w:szCs w:val="20"/>
          <w:lang w:eastAsia="pl-PL"/>
        </w:rPr>
      </w:pPr>
      <w:r w:rsidRPr="00A92BE8">
        <w:rPr>
          <w:rFonts w:ascii="Arial" w:hAnsi="Arial" w:cs="Arial"/>
          <w:sz w:val="20"/>
          <w:szCs w:val="20"/>
          <w:lang w:eastAsia="pl-PL"/>
        </w:rPr>
        <w:t>powyżej 10 miejsc pracy – dofinansowanie wyniesie do 200 000 zł za każde kolejne miejsce pracy, przy zachowaniu maksymalnego poziomu dofinansowania projektu określonego w pkt 2.2.1.</w:t>
      </w:r>
    </w:p>
    <w:p w:rsidR="00C03541" w:rsidRDefault="00C03541">
      <w:pPr>
        <w:spacing w:line="276" w:lineRule="auto"/>
        <w:ind w:left="720"/>
        <w:jc w:val="both"/>
        <w:outlineLvl w:val="2"/>
      </w:pPr>
    </w:p>
    <w:p w:rsidR="00E20ED2" w:rsidRPr="00E20ED2" w:rsidRDefault="00E20ED2" w:rsidP="00E75109">
      <w:pPr>
        <w:pStyle w:val="Nagwek2"/>
        <w:ind w:left="709"/>
      </w:pPr>
      <w:bookmarkStart w:id="30" w:name="_Toc480875579"/>
      <w:r w:rsidRPr="00E20ED2">
        <w:t>2.3 Źródła finansowania projektu</w:t>
      </w:r>
      <w:bookmarkEnd w:id="30"/>
    </w:p>
    <w:p w:rsidR="00E20ED2" w:rsidRPr="00E20ED2" w:rsidRDefault="00E20ED2" w:rsidP="00666929">
      <w:pPr>
        <w:numPr>
          <w:ilvl w:val="0"/>
          <w:numId w:val="42"/>
        </w:numPr>
        <w:spacing w:line="276" w:lineRule="auto"/>
        <w:jc w:val="both"/>
        <w:rPr>
          <w:rFonts w:ascii="Arial" w:hAnsi="Arial" w:cs="Arial"/>
          <w:sz w:val="20"/>
          <w:szCs w:val="20"/>
          <w:lang w:eastAsia="pl-PL"/>
        </w:rPr>
      </w:pPr>
      <w:r w:rsidRPr="00E20ED2">
        <w:rPr>
          <w:rFonts w:ascii="Arial" w:hAnsi="Arial" w:cs="Arial"/>
          <w:sz w:val="20"/>
          <w:szCs w:val="20"/>
          <w:lang w:eastAsia="pl-PL"/>
        </w:rPr>
        <w:t xml:space="preserve">W 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 leasing, zaliczka, inne). </w:t>
      </w:r>
    </w:p>
    <w:p w:rsidR="00C03541" w:rsidRDefault="00E20ED2" w:rsidP="00666929">
      <w:pPr>
        <w:numPr>
          <w:ilvl w:val="0"/>
          <w:numId w:val="42"/>
        </w:numPr>
        <w:spacing w:line="276" w:lineRule="auto"/>
        <w:jc w:val="both"/>
        <w:rPr>
          <w:rFonts w:ascii="Arial" w:hAnsi="Arial" w:cs="Arial"/>
          <w:sz w:val="20"/>
          <w:szCs w:val="20"/>
          <w:lang w:eastAsia="pl-PL"/>
        </w:rPr>
      </w:pPr>
      <w:r w:rsidRPr="00E20ED2">
        <w:rPr>
          <w:rFonts w:ascii="Arial" w:hAnsi="Arial" w:cs="Arial"/>
          <w:b/>
          <w:sz w:val="20"/>
          <w:szCs w:val="20"/>
          <w:lang w:eastAsia="pl-PL"/>
        </w:rPr>
        <w:t xml:space="preserve">Dokumenty potwierdzające otrzymanie zewnętrznego finansowania projektu wnioskodawca będzie zobowiązany przedstawić </w:t>
      </w:r>
      <w:r w:rsidRPr="00E20ED2">
        <w:rPr>
          <w:rFonts w:ascii="Arial" w:hAnsi="Arial" w:cs="Arial"/>
          <w:b/>
          <w:bCs/>
          <w:sz w:val="20"/>
          <w:szCs w:val="20"/>
          <w:lang w:eastAsia="pl-PL"/>
        </w:rPr>
        <w:t xml:space="preserve">przed podpisaniem umowy </w:t>
      </w:r>
      <w:r w:rsidRPr="00E20ED2">
        <w:rPr>
          <w:rFonts w:ascii="Arial" w:hAnsi="Arial" w:cs="Arial"/>
          <w:b/>
          <w:bCs/>
          <w:sz w:val="20"/>
          <w:szCs w:val="20"/>
          <w:lang w:eastAsia="pl-PL"/>
        </w:rPr>
        <w:br/>
        <w:t xml:space="preserve">o dofinansowanie, </w:t>
      </w:r>
      <w:r w:rsidRPr="00E20ED2">
        <w:rPr>
          <w:rFonts w:ascii="Arial" w:hAnsi="Arial" w:cs="Arial"/>
          <w:bCs/>
          <w:sz w:val="20"/>
          <w:szCs w:val="20"/>
          <w:lang w:eastAsia="pl-PL"/>
        </w:rPr>
        <w:t xml:space="preserve">przy czym </w:t>
      </w:r>
      <w:r w:rsidRPr="00E20ED2">
        <w:rPr>
          <w:rFonts w:ascii="Arial" w:hAnsi="Arial" w:cs="Arial"/>
          <w:sz w:val="20"/>
          <w:szCs w:val="20"/>
          <w:lang w:eastAsia="pl-PL"/>
        </w:rPr>
        <w:t xml:space="preserve">dołączenie ww. dokumentów do dokumentacji aplikacyjnej może wpłynąć na ocenę projektu oraz ułatwić KOP ocenę sytuacji finansowej wnioskodawcy. </w:t>
      </w:r>
    </w:p>
    <w:p w:rsidR="00BE74BA" w:rsidRDefault="00BE74BA" w:rsidP="00BE74BA">
      <w:pPr>
        <w:pStyle w:val="Nagwek1"/>
      </w:pPr>
    </w:p>
    <w:p w:rsidR="00BE74BA" w:rsidRDefault="00873A33" w:rsidP="001374E4">
      <w:pPr>
        <w:pStyle w:val="Nagwek2"/>
        <w:ind w:left="709"/>
      </w:pPr>
      <w:bookmarkStart w:id="31" w:name="_Toc480875580"/>
      <w:r>
        <w:t>2</w:t>
      </w:r>
      <w:r w:rsidRPr="00977978">
        <w:t xml:space="preserve">.4 </w:t>
      </w:r>
      <w:r w:rsidR="004C7B35" w:rsidRPr="00977978">
        <w:t>P</w:t>
      </w:r>
      <w:r w:rsidRPr="00977978">
        <w:t>omoc publiczn</w:t>
      </w:r>
      <w:r w:rsidR="004C7B35" w:rsidRPr="00977978">
        <w:t>a</w:t>
      </w:r>
      <w:bookmarkEnd w:id="31"/>
    </w:p>
    <w:p w:rsidR="00E20ED2" w:rsidRPr="00811354"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E20ED2">
        <w:rPr>
          <w:rFonts w:ascii="Arial" w:hAnsi="Arial" w:cs="Arial"/>
          <w:bCs/>
          <w:sz w:val="20"/>
          <w:szCs w:val="20"/>
        </w:rPr>
        <w:t xml:space="preserve">w sprawie udzielania regionalnej pomocy inwestycyjnej w zakresie celu tematycznego 3 wzmacnianie konkurencyjności mikro, małych i średnich przedsiębiorców </w:t>
      </w:r>
      <w:r w:rsidRPr="00E20ED2">
        <w:rPr>
          <w:rFonts w:ascii="Arial" w:hAnsi="Arial" w:cs="Arial"/>
          <w:bCs/>
          <w:sz w:val="20"/>
          <w:szCs w:val="20"/>
        </w:rPr>
        <w:br/>
        <w:t xml:space="preserve">w ramach regionalnych programów operacyjnych na lata 2014-2020 </w:t>
      </w:r>
      <w:r w:rsidRPr="00E20ED2">
        <w:rPr>
          <w:rFonts w:ascii="Arial" w:hAnsi="Arial" w:cs="Arial"/>
          <w:sz w:val="20"/>
          <w:szCs w:val="20"/>
        </w:rPr>
        <w:t xml:space="preserve">(Dz. U. z 2015 </w:t>
      </w:r>
      <w:r w:rsidRPr="00E20ED2">
        <w:rPr>
          <w:rFonts w:ascii="Arial" w:hAnsi="Arial" w:cs="Arial"/>
          <w:sz w:val="20"/>
          <w:szCs w:val="20"/>
        </w:rPr>
        <w:br/>
        <w:t>poz. 1377)</w:t>
      </w:r>
      <w:r w:rsidRPr="00E20ED2">
        <w:rPr>
          <w:rFonts w:ascii="Arial" w:hAnsi="Arial" w:cs="Arial"/>
          <w:bCs/>
          <w:sz w:val="20"/>
          <w:szCs w:val="20"/>
        </w:rPr>
        <w:t>.</w:t>
      </w:r>
    </w:p>
    <w:p w:rsidR="008F570D" w:rsidRPr="00E20ED2" w:rsidRDefault="008F570D" w:rsidP="00666929">
      <w:pPr>
        <w:numPr>
          <w:ilvl w:val="3"/>
          <w:numId w:val="98"/>
        </w:numPr>
        <w:spacing w:line="276" w:lineRule="auto"/>
        <w:ind w:left="709"/>
        <w:jc w:val="both"/>
        <w:outlineLvl w:val="2"/>
        <w:rPr>
          <w:rFonts w:ascii="Arial" w:hAnsi="Arial" w:cs="Arial"/>
          <w:sz w:val="20"/>
          <w:szCs w:val="20"/>
        </w:rPr>
      </w:pPr>
      <w:r w:rsidRPr="008F570D">
        <w:rPr>
          <w:rFonts w:ascii="Arial" w:hAnsi="Arial" w:cs="Arial"/>
          <w:sz w:val="20"/>
          <w:szCs w:val="20"/>
        </w:rPr>
        <w:t xml:space="preserve">Pomoc na zakup usług szkoleniowych bezpośrednio związanych z realizacją projektu inwestycyjnego </w:t>
      </w:r>
      <w:r w:rsidR="002C5F3E" w:rsidRPr="0041132B">
        <w:rPr>
          <w:rFonts w:ascii="Arial" w:hAnsi="Arial" w:cs="Arial"/>
          <w:sz w:val="20"/>
          <w:szCs w:val="20"/>
        </w:rPr>
        <w:t>oraz na finansowanie w ramach projektu</w:t>
      </w:r>
      <w:r w:rsidR="002C5F3E" w:rsidRPr="0041132B">
        <w:rPr>
          <w:rFonts w:cs="Arial"/>
          <w:sz w:val="20"/>
          <w:szCs w:val="20"/>
        </w:rPr>
        <w:t xml:space="preserve"> </w:t>
      </w:r>
      <w:r w:rsidR="00AB6D2F" w:rsidRPr="0041132B">
        <w:rPr>
          <w:rFonts w:ascii="Arial" w:hAnsi="Arial" w:cs="Arial"/>
          <w:bCs/>
          <w:sz w:val="20"/>
        </w:rPr>
        <w:t>wydatków kwalifikowalnych związanych z wytwarzaniem energii z odnawialnych źródeł na potrzeby własne wnioskodawcy/beneficjenta</w:t>
      </w:r>
      <w:r w:rsidR="00AB6D2F" w:rsidRPr="0041132B">
        <w:rPr>
          <w:rFonts w:ascii="Arial" w:hAnsi="Arial" w:cs="Arial"/>
          <w:sz w:val="18"/>
          <w:szCs w:val="20"/>
        </w:rPr>
        <w:t xml:space="preserve"> </w:t>
      </w:r>
      <w:r w:rsidRPr="008F570D">
        <w:rPr>
          <w:rFonts w:ascii="Arial" w:hAnsi="Arial" w:cs="Arial"/>
          <w:sz w:val="20"/>
          <w:szCs w:val="20"/>
        </w:rPr>
        <w:t xml:space="preserve">będzie udzielana na podstawie Rozporządzenia Ministra Infrastruktury i Rozwoju z dnia 19 marca 2015 r. w sprawie udzielania pomocy de minimis </w:t>
      </w:r>
      <w:r w:rsidRPr="008F570D">
        <w:rPr>
          <w:rFonts w:ascii="Arial" w:hAnsi="Arial" w:cs="Arial"/>
          <w:sz w:val="20"/>
          <w:szCs w:val="20"/>
        </w:rPr>
        <w:br/>
        <w:t>w ramach regionalnych programów operacyjnych na lata 2014–2020 (</w:t>
      </w:r>
      <w:r w:rsidRPr="00AC1F77">
        <w:rPr>
          <w:rFonts w:ascii="Arial" w:hAnsi="Arial" w:cs="Arial"/>
          <w:sz w:val="20"/>
          <w:szCs w:val="20"/>
        </w:rPr>
        <w:t xml:space="preserve">Dz. U. </w:t>
      </w:r>
      <w:r w:rsidR="00483BEB" w:rsidRPr="007E42B6">
        <w:rPr>
          <w:rFonts w:ascii="Arial" w:hAnsi="Arial" w:cs="Arial"/>
          <w:sz w:val="20"/>
          <w:szCs w:val="20"/>
        </w:rPr>
        <w:t xml:space="preserve">z 2015 </w:t>
      </w:r>
      <w:r w:rsidRPr="00AC1F77">
        <w:rPr>
          <w:rFonts w:ascii="Arial" w:hAnsi="Arial" w:cs="Arial"/>
          <w:sz w:val="20"/>
          <w:szCs w:val="20"/>
        </w:rPr>
        <w:t>poz. 488</w:t>
      </w:r>
      <w:r>
        <w:rPr>
          <w:rFonts w:ascii="Arial" w:hAnsi="Arial" w:cs="Arial"/>
          <w:sz w:val="20"/>
          <w:szCs w:val="20"/>
        </w:rPr>
        <w:t>).</w:t>
      </w:r>
    </w:p>
    <w:p w:rsidR="00E20ED2" w:rsidRPr="00E20ED2"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Zgodnie z </w:t>
      </w:r>
      <w:r w:rsidRPr="00E20ED2">
        <w:rPr>
          <w:rFonts w:ascii="Arial" w:hAnsi="Arial" w:cs="Arial"/>
          <w:bCs/>
          <w:sz w:val="20"/>
          <w:szCs w:val="20"/>
        </w:rPr>
        <w:t>Rozporządzeniem Komisji (UE) nr 651/2014,</w:t>
      </w:r>
      <w:r w:rsidRPr="00E20ED2">
        <w:rPr>
          <w:rFonts w:ascii="Arial" w:hAnsi="Arial" w:cs="Arial"/>
          <w:sz w:val="20"/>
          <w:szCs w:val="20"/>
        </w:rPr>
        <w:t xml:space="preserve"> pomoc publiczna udzielana </w:t>
      </w:r>
      <w:r w:rsidRPr="00E20ED2">
        <w:rPr>
          <w:rFonts w:ascii="Arial" w:hAnsi="Arial" w:cs="Arial"/>
          <w:sz w:val="20"/>
          <w:szCs w:val="20"/>
        </w:rPr>
        <w:br/>
        <w:t xml:space="preserve">w odniesieniu do tych samych – pokrywających się częściowo lub w całości – wydatków kwalifikowalnych podlega sumowaniu z każdą inną pomocą oraz pomocą de minimis, </w:t>
      </w:r>
      <w:r w:rsidRPr="00E20ED2">
        <w:rPr>
          <w:rFonts w:ascii="Arial" w:hAnsi="Arial" w:cs="Arial"/>
          <w:sz w:val="20"/>
          <w:szCs w:val="20"/>
        </w:rPr>
        <w:br/>
        <w:t xml:space="preserve">w rozumieniu rozporządzenia Komisji (UE) nr </w:t>
      </w:r>
      <w:r w:rsidRPr="00AC1F77">
        <w:rPr>
          <w:rFonts w:ascii="Arial" w:hAnsi="Arial" w:cs="Arial"/>
          <w:sz w:val="20"/>
          <w:szCs w:val="20"/>
        </w:rPr>
        <w:t>1407/2013 z dnia 18 grudnia 2013</w:t>
      </w:r>
      <w:r w:rsidRPr="00E20ED2">
        <w:rPr>
          <w:rFonts w:ascii="Arial" w:hAnsi="Arial" w:cs="Arial"/>
          <w:sz w:val="20"/>
          <w:szCs w:val="20"/>
        </w:rPr>
        <w:t xml:space="preserve"> r. w sprawie stosowania art. 107 i 108 Traktatu o funkcjonowaniu Unii Europejskiej do pomocy de minimis (</w:t>
      </w:r>
      <w:r w:rsidRPr="00AC1F77">
        <w:rPr>
          <w:rFonts w:ascii="Arial" w:hAnsi="Arial" w:cs="Arial"/>
          <w:sz w:val="20"/>
          <w:szCs w:val="20"/>
        </w:rPr>
        <w:t xml:space="preserve">Dz. Urz. UE L </w:t>
      </w:r>
      <w:r w:rsidRPr="00954478">
        <w:rPr>
          <w:rFonts w:ascii="Arial" w:hAnsi="Arial" w:cs="Arial"/>
          <w:sz w:val="20"/>
          <w:szCs w:val="20"/>
        </w:rPr>
        <w:t>352 z 24.12.2013, str.</w:t>
      </w:r>
      <w:r w:rsidRPr="00E20ED2">
        <w:rPr>
          <w:rFonts w:ascii="Arial" w:hAnsi="Arial" w:cs="Arial"/>
          <w:sz w:val="20"/>
          <w:szCs w:val="20"/>
        </w:rPr>
        <w:t xml:space="preserve"> 1) oraz pomocą z budżetu Unii Europejskiej, udzieloną przedsiębiorcy niezależnie od jej formy i źródła. </w:t>
      </w:r>
    </w:p>
    <w:p w:rsidR="00E20ED2" w:rsidRPr="00E20ED2"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Łączna kwota pomocy, o której mowa powyżej, nie może przekroczyć maksymalnej intensywności pomocy określonej w podrozdziale 2.2 niniejszego regulaminu. </w:t>
      </w:r>
    </w:p>
    <w:p w:rsidR="00E20ED2"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ubiega się o dofinansowanie projektu w ramach działania </w:t>
      </w:r>
      <w:r w:rsidRPr="00E20ED2">
        <w:rPr>
          <w:rFonts w:ascii="Arial" w:hAnsi="Arial" w:cs="Arial"/>
          <w:sz w:val="20"/>
          <w:szCs w:val="20"/>
        </w:rPr>
        <w:br/>
        <w:t xml:space="preserve">jest zobowiązany przedstawić w dokumentacji aplikacyjnej informacje o wszelkiej innej pomocy (w tym pomocy de minimis) otrzymanej na realizację projektu, objętego wnioskiem </w:t>
      </w:r>
      <w:r w:rsidRPr="00E20ED2">
        <w:rPr>
          <w:rFonts w:ascii="Arial" w:hAnsi="Arial" w:cs="Arial"/>
          <w:sz w:val="20"/>
          <w:szCs w:val="20"/>
        </w:rPr>
        <w:br/>
        <w:t>o dofinansowanie składanym w ramach RPO WZ.</w:t>
      </w:r>
    </w:p>
    <w:p w:rsidR="0012568F" w:rsidRPr="00E20ED2" w:rsidRDefault="0012568F" w:rsidP="00666929">
      <w:pPr>
        <w:numPr>
          <w:ilvl w:val="3"/>
          <w:numId w:val="98"/>
        </w:numPr>
        <w:spacing w:line="276" w:lineRule="auto"/>
        <w:ind w:left="709"/>
        <w:jc w:val="both"/>
        <w:outlineLvl w:val="2"/>
        <w:rPr>
          <w:rFonts w:ascii="Arial" w:hAnsi="Arial" w:cs="Arial"/>
          <w:sz w:val="20"/>
          <w:szCs w:val="20"/>
        </w:rPr>
      </w:pPr>
      <w:r w:rsidRPr="0012568F">
        <w:rPr>
          <w:rFonts w:ascii="Arial" w:hAnsi="Arial" w:cs="Arial"/>
          <w:sz w:val="20"/>
          <w:szCs w:val="20"/>
        </w:rPr>
        <w:t>W przypadku ubiegania się o dofinansowanie na zakup usług szkoleniowych bezpośrednio związanych z realizacją inwestycji (stanowiących pomoc de minimis) w dokumentacji aplikacyjnej należy ponadto uzupełnić niezbędne informacje przedstawiane przy ubieganiu się o pomoc de min</w:t>
      </w:r>
      <w:r>
        <w:rPr>
          <w:rFonts w:ascii="Arial" w:hAnsi="Arial" w:cs="Arial"/>
          <w:sz w:val="20"/>
          <w:szCs w:val="20"/>
        </w:rPr>
        <w:t>imis.</w:t>
      </w:r>
    </w:p>
    <w:p w:rsidR="00E20ED2" w:rsidRPr="00E20ED2"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Przedsiębiorca, który nie otrzymał dotychczas pomocy na realizację projektu objętego wnioskiem o dofinansowanie składanym w ramach RPO WZ, wybiera odpowiednią opcję </w:t>
      </w:r>
      <w:r w:rsidRPr="00E20ED2">
        <w:rPr>
          <w:rFonts w:ascii="Arial" w:hAnsi="Arial" w:cs="Arial"/>
          <w:sz w:val="20"/>
          <w:szCs w:val="20"/>
        </w:rPr>
        <w:br/>
        <w:t>w oświadczeniu znajdującym się w sekcji I wniosku o dofinansowanie.</w:t>
      </w:r>
    </w:p>
    <w:p w:rsidR="00E20ED2" w:rsidRDefault="00E20ED2" w:rsidP="00666929">
      <w:pPr>
        <w:numPr>
          <w:ilvl w:val="3"/>
          <w:numId w:val="98"/>
        </w:numPr>
        <w:spacing w:line="276" w:lineRule="auto"/>
        <w:ind w:left="709"/>
        <w:jc w:val="both"/>
        <w:outlineLvl w:val="2"/>
        <w:rPr>
          <w:rFonts w:ascii="Arial" w:hAnsi="Arial" w:cs="Arial"/>
          <w:sz w:val="20"/>
          <w:szCs w:val="20"/>
        </w:rPr>
      </w:pPr>
      <w:r w:rsidRPr="00E20ED2">
        <w:rPr>
          <w:rFonts w:ascii="Arial" w:hAnsi="Arial" w:cs="Arial"/>
          <w:sz w:val="20"/>
          <w:szCs w:val="20"/>
        </w:rPr>
        <w:t xml:space="preserve">Jeżeli z informacji złożonej przez przedsiębiorcę wynika, że otrzymał on już pomoc </w:t>
      </w:r>
      <w:r w:rsidRPr="00E20ED2">
        <w:rPr>
          <w:rFonts w:ascii="Arial" w:hAnsi="Arial" w:cs="Arial"/>
          <w:sz w:val="20"/>
          <w:szCs w:val="20"/>
        </w:rPr>
        <w:br/>
        <w:t xml:space="preserve">na realizację projektu, objętego wnioskiem o dofinansowanie składanym w ramach RPO WZ, to nie wyklucza to możliwości udzielenia mu kolejnej pomocy publicznej. Jednakże w takiej sytuacji kwota pomocy, o którą podmiot wnioskuje musi być tak ustalona, aby łączna kwota pomocy już otrzymanej przez przedsiębiorcę i pomocy udzielanej na podstawie składanego </w:t>
      </w:r>
      <w:r w:rsidRPr="00E20ED2">
        <w:rPr>
          <w:rFonts w:ascii="Arial" w:hAnsi="Arial" w:cs="Arial"/>
          <w:sz w:val="20"/>
          <w:szCs w:val="20"/>
        </w:rPr>
        <w:lastRenderedPageBreak/>
        <w:t>wniosku o dofinansowanie nie spowodowała przekroczenia maksymalnej dopuszczalnej intensywności pomocy określonej w podrozdziale 2.2 niniejszego regulaminu.</w:t>
      </w:r>
    </w:p>
    <w:p w:rsidR="00FD0220" w:rsidRPr="007E42B6" w:rsidRDefault="00FD0220" w:rsidP="00666929">
      <w:pPr>
        <w:numPr>
          <w:ilvl w:val="3"/>
          <w:numId w:val="98"/>
        </w:numPr>
        <w:spacing w:line="276" w:lineRule="auto"/>
        <w:ind w:left="709"/>
        <w:jc w:val="both"/>
        <w:outlineLvl w:val="2"/>
        <w:rPr>
          <w:rFonts w:ascii="Arial" w:hAnsi="Arial" w:cs="Arial"/>
          <w:b/>
          <w:sz w:val="20"/>
          <w:szCs w:val="20"/>
        </w:rPr>
      </w:pPr>
      <w:r w:rsidRPr="007E42B6">
        <w:rPr>
          <w:rFonts w:ascii="Arial" w:hAnsi="Arial" w:cs="Arial"/>
          <w:b/>
          <w:sz w:val="20"/>
          <w:szCs w:val="20"/>
        </w:rPr>
        <w:t xml:space="preserve">Wnioskodawca </w:t>
      </w:r>
      <w:r w:rsidRPr="00954478">
        <w:rPr>
          <w:rFonts w:ascii="Arial" w:hAnsi="Arial" w:cs="Arial"/>
          <w:b/>
          <w:bCs/>
          <w:sz w:val="20"/>
          <w:szCs w:val="20"/>
        </w:rPr>
        <w:t>ubiegający się o pomoc de minimis musi spełniać poniższe warunki</w:t>
      </w:r>
      <w:r w:rsidRPr="007E42B6">
        <w:rPr>
          <w:rFonts w:ascii="Arial" w:hAnsi="Arial" w:cs="Arial"/>
          <w:b/>
          <w:bCs/>
          <w:sz w:val="20"/>
          <w:szCs w:val="20"/>
        </w:rPr>
        <w:t>:</w:t>
      </w:r>
    </w:p>
    <w:p w:rsidR="00FD0220" w:rsidRPr="007E42B6" w:rsidRDefault="00FD0220" w:rsidP="00666929">
      <w:pPr>
        <w:pStyle w:val="Akapitzlist"/>
        <w:numPr>
          <w:ilvl w:val="0"/>
          <w:numId w:val="94"/>
        </w:numPr>
        <w:spacing w:line="276" w:lineRule="auto"/>
        <w:jc w:val="both"/>
        <w:outlineLvl w:val="2"/>
        <w:rPr>
          <w:rFonts w:ascii="Arial" w:hAnsi="Arial" w:cs="Arial"/>
          <w:sz w:val="20"/>
          <w:szCs w:val="20"/>
        </w:rPr>
      </w:pPr>
      <w:r>
        <w:rPr>
          <w:rFonts w:ascii="Arial" w:hAnsi="Arial" w:cs="Arial"/>
          <w:sz w:val="20"/>
          <w:szCs w:val="20"/>
        </w:rPr>
        <w:t xml:space="preserve">wartość </w:t>
      </w:r>
      <w:r w:rsidRPr="00FD0220">
        <w:rPr>
          <w:rFonts w:ascii="Arial" w:hAnsi="Arial" w:cs="Arial"/>
          <w:sz w:val="20"/>
          <w:szCs w:val="20"/>
        </w:rPr>
        <w:t xml:space="preserve">pomocy brutto łącznie z wartością innej pomocy de minimis otrzymanej przez beneficjenta pomocy w okresie bieżącego roku podatkowego i dwóch poprzednich lat podatkowych nie może przekroczyć kwoty stanowiącej równowartość </w:t>
      </w:r>
      <w:r w:rsidRPr="00FD0220">
        <w:rPr>
          <w:rFonts w:ascii="Arial" w:hAnsi="Arial" w:cs="Arial"/>
          <w:b/>
          <w:bCs/>
          <w:sz w:val="20"/>
          <w:szCs w:val="20"/>
        </w:rPr>
        <w:t xml:space="preserve">200 tys. </w:t>
      </w:r>
      <w:r>
        <w:rPr>
          <w:rFonts w:ascii="Arial" w:hAnsi="Arial" w:cs="Arial"/>
          <w:b/>
          <w:bCs/>
          <w:sz w:val="20"/>
          <w:szCs w:val="20"/>
        </w:rPr>
        <w:t>e</w:t>
      </w:r>
      <w:r w:rsidRPr="00FD0220">
        <w:rPr>
          <w:rFonts w:ascii="Arial" w:hAnsi="Arial" w:cs="Arial"/>
          <w:b/>
          <w:bCs/>
          <w:sz w:val="20"/>
          <w:szCs w:val="20"/>
        </w:rPr>
        <w:t>uro</w:t>
      </w:r>
      <w:r w:rsidRPr="007E42B6">
        <w:rPr>
          <w:rFonts w:ascii="Arial" w:hAnsi="Arial" w:cs="Arial"/>
          <w:bCs/>
          <w:sz w:val="20"/>
          <w:szCs w:val="20"/>
        </w:rPr>
        <w:t>,</w:t>
      </w:r>
    </w:p>
    <w:p w:rsidR="00FD0220" w:rsidRPr="007E42B6" w:rsidRDefault="00FD0220" w:rsidP="00666929">
      <w:pPr>
        <w:pStyle w:val="Akapitzlist"/>
        <w:numPr>
          <w:ilvl w:val="0"/>
          <w:numId w:val="94"/>
        </w:numPr>
        <w:spacing w:line="276" w:lineRule="auto"/>
        <w:jc w:val="both"/>
        <w:outlineLvl w:val="2"/>
        <w:rPr>
          <w:rFonts w:ascii="Arial" w:hAnsi="Arial" w:cs="Arial"/>
          <w:sz w:val="20"/>
          <w:szCs w:val="20"/>
        </w:rPr>
      </w:pPr>
      <w:r w:rsidRPr="007E42B6">
        <w:rPr>
          <w:rFonts w:ascii="Arial" w:hAnsi="Arial" w:cs="Arial"/>
          <w:bCs/>
          <w:sz w:val="20"/>
          <w:szCs w:val="20"/>
        </w:rPr>
        <w:t xml:space="preserve">wartość </w:t>
      </w:r>
      <w:r w:rsidRPr="00FD0220">
        <w:rPr>
          <w:rFonts w:ascii="Arial" w:hAnsi="Arial" w:cs="Arial"/>
          <w:bCs/>
          <w:sz w:val="20"/>
          <w:szCs w:val="20"/>
        </w:rPr>
        <w:t xml:space="preserve">pomocy brutto łącznie z wartością innej pomocy de minimis otrzymanej przez beneficjenta pomocy prowadzącego działalność gospodarczą w sektorze transportu drogowego towarów w okresie bieżącego roku podatkowego i dwóch poprzednich lat podatkowych nie może przekroczyć kwoty stanowiącej równowartość </w:t>
      </w:r>
      <w:r w:rsidRPr="00FD0220">
        <w:rPr>
          <w:rFonts w:ascii="Arial" w:hAnsi="Arial" w:cs="Arial"/>
          <w:b/>
          <w:bCs/>
          <w:sz w:val="20"/>
          <w:szCs w:val="20"/>
        </w:rPr>
        <w:t xml:space="preserve">100 tys. </w:t>
      </w:r>
      <w:r>
        <w:rPr>
          <w:rFonts w:ascii="Arial" w:hAnsi="Arial" w:cs="Arial"/>
          <w:b/>
          <w:bCs/>
          <w:sz w:val="20"/>
          <w:szCs w:val="20"/>
        </w:rPr>
        <w:t>e</w:t>
      </w:r>
      <w:r w:rsidRPr="00FD0220">
        <w:rPr>
          <w:rFonts w:ascii="Arial" w:hAnsi="Arial" w:cs="Arial"/>
          <w:b/>
          <w:bCs/>
          <w:sz w:val="20"/>
          <w:szCs w:val="20"/>
        </w:rPr>
        <w:t>uro</w:t>
      </w:r>
      <w:r w:rsidRPr="007E42B6">
        <w:rPr>
          <w:rFonts w:ascii="Arial" w:hAnsi="Arial" w:cs="Arial"/>
          <w:bCs/>
          <w:sz w:val="20"/>
          <w:szCs w:val="20"/>
        </w:rPr>
        <w:t>,</w:t>
      </w:r>
    </w:p>
    <w:p w:rsidR="00FD0220" w:rsidRPr="00811354" w:rsidRDefault="00FD0220" w:rsidP="00666929">
      <w:pPr>
        <w:pStyle w:val="Akapitzlist"/>
        <w:numPr>
          <w:ilvl w:val="0"/>
          <w:numId w:val="94"/>
        </w:numPr>
        <w:spacing w:line="276" w:lineRule="auto"/>
        <w:jc w:val="both"/>
        <w:outlineLvl w:val="2"/>
        <w:rPr>
          <w:rFonts w:ascii="Arial" w:hAnsi="Arial" w:cs="Arial"/>
          <w:sz w:val="20"/>
          <w:szCs w:val="20"/>
        </w:rPr>
      </w:pPr>
      <w:r w:rsidRPr="007E42B6">
        <w:rPr>
          <w:rFonts w:ascii="Arial" w:hAnsi="Arial" w:cs="Arial"/>
          <w:bCs/>
          <w:sz w:val="20"/>
          <w:szCs w:val="20"/>
        </w:rPr>
        <w:t xml:space="preserve">w przypadku </w:t>
      </w:r>
      <w:r>
        <w:rPr>
          <w:rFonts w:ascii="Arial" w:hAnsi="Arial" w:cs="Arial"/>
          <w:bCs/>
          <w:sz w:val="20"/>
          <w:szCs w:val="20"/>
        </w:rPr>
        <w:t>gdy beneficjent</w:t>
      </w:r>
      <w:r w:rsidRPr="00FD0220">
        <w:rPr>
          <w:rFonts w:ascii="Arial" w:hAnsi="Arial" w:cs="Arial"/>
          <w:bCs/>
          <w:sz w:val="20"/>
          <w:szCs w:val="20"/>
        </w:rPr>
        <w:t xml:space="preserve"> </w:t>
      </w:r>
      <w:r>
        <w:rPr>
          <w:rFonts w:ascii="Arial" w:hAnsi="Arial" w:cs="Arial"/>
          <w:bCs/>
          <w:sz w:val="20"/>
          <w:szCs w:val="20"/>
        </w:rPr>
        <w:t>p</w:t>
      </w:r>
      <w:r w:rsidRPr="00FD0220">
        <w:rPr>
          <w:rFonts w:ascii="Arial" w:hAnsi="Arial" w:cs="Arial"/>
          <w:bCs/>
          <w:sz w:val="20"/>
          <w:szCs w:val="20"/>
        </w:rPr>
        <w:t>rowadzi działalność gospodarczą w więcej niż jednym sektorze, w tym w sektorze transportu drogowego towarów, wartość pomocy brutto łącznie z wartością innej pomocy de minimis otrzymanej przez beneficjenta w okresie bieżącego roku podatkowego i dwóch poprzednich lat podatkowych nie może przekroczyć kwoty stanowiącej równowartość 200 tys. euro, z czego na działalność w zakresie transportu drogowego towarów 100 tys. euro</w:t>
      </w:r>
      <w:r>
        <w:rPr>
          <w:rFonts w:ascii="Arial" w:hAnsi="Arial" w:cs="Arial"/>
          <w:bCs/>
          <w:sz w:val="20"/>
          <w:szCs w:val="20"/>
        </w:rPr>
        <w:t>.</w:t>
      </w:r>
    </w:p>
    <w:p w:rsidR="00FD0220" w:rsidRDefault="00FD0220" w:rsidP="00666929">
      <w:pPr>
        <w:numPr>
          <w:ilvl w:val="3"/>
          <w:numId w:val="98"/>
        </w:numPr>
        <w:spacing w:line="276" w:lineRule="auto"/>
        <w:ind w:left="709"/>
        <w:jc w:val="both"/>
        <w:outlineLvl w:val="2"/>
        <w:rPr>
          <w:rFonts w:ascii="Arial" w:hAnsi="Arial" w:cs="Arial"/>
          <w:sz w:val="20"/>
          <w:szCs w:val="20"/>
        </w:rPr>
      </w:pPr>
      <w:r>
        <w:rPr>
          <w:rFonts w:ascii="Arial" w:hAnsi="Arial" w:cs="Arial"/>
          <w:sz w:val="20"/>
          <w:szCs w:val="20"/>
        </w:rPr>
        <w:t xml:space="preserve">W celu </w:t>
      </w:r>
      <w:r w:rsidRPr="00FD0220">
        <w:rPr>
          <w:rFonts w:ascii="Arial" w:hAnsi="Arial" w:cs="Arial"/>
          <w:sz w:val="20"/>
          <w:szCs w:val="20"/>
        </w:rPr>
        <w:t xml:space="preserve">wykazania uzyskanej pomocy de minimis w okresie trzech lat podatkowych </w:t>
      </w:r>
      <w:r w:rsidRPr="00FD0220">
        <w:rPr>
          <w:rFonts w:ascii="Arial" w:hAnsi="Arial" w:cs="Arial"/>
          <w:sz w:val="20"/>
          <w:szCs w:val="20"/>
        </w:rPr>
        <w:br/>
        <w:t xml:space="preserve">oraz określenia jej wielkości, wnioskodawca rozumiany jest jako „jedno przedsiębiorstwo” zgodnie z treścią art. 2 ust. 2 Rozporządzenia Komisji UE </w:t>
      </w:r>
      <w:r w:rsidRPr="00112EF7">
        <w:rPr>
          <w:rFonts w:ascii="Arial" w:hAnsi="Arial" w:cs="Arial"/>
          <w:sz w:val="20"/>
          <w:szCs w:val="20"/>
        </w:rPr>
        <w:t xml:space="preserve">nr 1407/2013 z dnia 18 grudnia 2013 r. w sprawie stosowania art. 107 i 108 Traktatu o funkcjonowaniu Unii Europejskiej </w:t>
      </w:r>
      <w:r w:rsidRPr="00112EF7">
        <w:rPr>
          <w:rFonts w:ascii="Arial" w:hAnsi="Arial" w:cs="Arial"/>
          <w:sz w:val="20"/>
          <w:szCs w:val="20"/>
        </w:rPr>
        <w:br/>
        <w:t>do pomocy de minimis (Dz. Urz. UE L 352 z 24.12.2013, s.1). Według powyższego</w:t>
      </w:r>
      <w:r w:rsidRPr="00585A53">
        <w:rPr>
          <w:rFonts w:ascii="Arial" w:hAnsi="Arial" w:cs="Arial"/>
          <w:sz w:val="20"/>
          <w:szCs w:val="20"/>
        </w:rPr>
        <w:t xml:space="preserve"> przepisu jako jedno przedsiębiorstwo rozumie się wszystkie jednostki gospodarcze,</w:t>
      </w:r>
      <w:r w:rsidRPr="00FD0220">
        <w:rPr>
          <w:rFonts w:ascii="Arial" w:hAnsi="Arial" w:cs="Arial"/>
          <w:sz w:val="20"/>
          <w:szCs w:val="20"/>
        </w:rPr>
        <w:t xml:space="preserve"> które są ze sobą powiązane co najmniej jednym z następujących stosunków</w:t>
      </w:r>
      <w:r>
        <w:rPr>
          <w:rFonts w:ascii="Arial" w:hAnsi="Arial" w:cs="Arial"/>
          <w:sz w:val="20"/>
          <w:szCs w:val="20"/>
        </w:rPr>
        <w:t>:</w:t>
      </w:r>
    </w:p>
    <w:p w:rsidR="00FD0220" w:rsidRDefault="00FD0220" w:rsidP="00666929">
      <w:pPr>
        <w:pStyle w:val="Akapitzlist"/>
        <w:numPr>
          <w:ilvl w:val="0"/>
          <w:numId w:val="95"/>
        </w:numPr>
        <w:spacing w:line="276" w:lineRule="auto"/>
        <w:jc w:val="both"/>
        <w:outlineLvl w:val="2"/>
        <w:rPr>
          <w:rFonts w:ascii="Arial" w:hAnsi="Arial" w:cs="Arial"/>
          <w:sz w:val="20"/>
          <w:szCs w:val="20"/>
        </w:rPr>
      </w:pPr>
      <w:r w:rsidRPr="00FD0220">
        <w:rPr>
          <w:rFonts w:ascii="Arial" w:hAnsi="Arial" w:cs="Arial"/>
          <w:sz w:val="20"/>
          <w:szCs w:val="20"/>
        </w:rPr>
        <w:t>jedna jednostka gospodarcza posiada w drugiej jednostce gospodarczej większość praw głosu akcjonariuszy, wspólników lub członków</w:t>
      </w:r>
      <w:r>
        <w:rPr>
          <w:rFonts w:ascii="Arial" w:hAnsi="Arial" w:cs="Arial"/>
          <w:sz w:val="20"/>
          <w:szCs w:val="20"/>
        </w:rPr>
        <w:t>,</w:t>
      </w:r>
    </w:p>
    <w:p w:rsidR="00FD0220" w:rsidRDefault="00FD0220" w:rsidP="00666929">
      <w:pPr>
        <w:pStyle w:val="Akapitzlist"/>
        <w:numPr>
          <w:ilvl w:val="0"/>
          <w:numId w:val="95"/>
        </w:numPr>
        <w:spacing w:line="276" w:lineRule="auto"/>
        <w:jc w:val="both"/>
        <w:outlineLvl w:val="2"/>
        <w:rPr>
          <w:rFonts w:ascii="Arial" w:hAnsi="Arial" w:cs="Arial"/>
          <w:sz w:val="20"/>
          <w:szCs w:val="20"/>
        </w:rPr>
      </w:pPr>
      <w:r w:rsidRPr="00FD0220">
        <w:rPr>
          <w:rFonts w:ascii="Arial" w:hAnsi="Arial" w:cs="Arial"/>
          <w:sz w:val="20"/>
          <w:szCs w:val="20"/>
        </w:rPr>
        <w:t>jedna jednostka gospodarcza ma prawo wyznaczyć lub odwołać większość członków organu administracyjnego, zarządzającego lub nadzorczego innej jednostki gospodarczej</w:t>
      </w:r>
      <w:r>
        <w:rPr>
          <w:rFonts w:ascii="Arial" w:hAnsi="Arial" w:cs="Arial"/>
          <w:sz w:val="20"/>
          <w:szCs w:val="20"/>
        </w:rPr>
        <w:t>,</w:t>
      </w:r>
    </w:p>
    <w:p w:rsidR="00FD0220" w:rsidRDefault="00FD0220" w:rsidP="00666929">
      <w:pPr>
        <w:pStyle w:val="Akapitzlist"/>
        <w:numPr>
          <w:ilvl w:val="0"/>
          <w:numId w:val="95"/>
        </w:numPr>
        <w:spacing w:line="276" w:lineRule="auto"/>
        <w:jc w:val="both"/>
        <w:outlineLvl w:val="2"/>
        <w:rPr>
          <w:rFonts w:ascii="Arial" w:hAnsi="Arial" w:cs="Arial"/>
          <w:sz w:val="20"/>
          <w:szCs w:val="20"/>
        </w:rPr>
      </w:pPr>
      <w:r w:rsidRPr="00FD0220">
        <w:rPr>
          <w:rFonts w:ascii="Arial" w:hAnsi="Arial" w:cs="Arial"/>
          <w:sz w:val="20"/>
          <w:szCs w:val="20"/>
        </w:rPr>
        <w:t>jedna jednostka gospodarcza ma prawo wywierać dominujący wpływ na inną jednostkę gospodarczą zgodnie z umową zawartą z tą jednostką lub postanowieniami w jej akcie założycielskim lub umowie spółki</w:t>
      </w:r>
      <w:r>
        <w:rPr>
          <w:rFonts w:ascii="Arial" w:hAnsi="Arial" w:cs="Arial"/>
          <w:sz w:val="20"/>
          <w:szCs w:val="20"/>
        </w:rPr>
        <w:t>,</w:t>
      </w:r>
    </w:p>
    <w:p w:rsidR="00FD0220" w:rsidRDefault="00FD0220" w:rsidP="00666929">
      <w:pPr>
        <w:pStyle w:val="Akapitzlist"/>
        <w:numPr>
          <w:ilvl w:val="0"/>
          <w:numId w:val="95"/>
        </w:numPr>
        <w:spacing w:line="276" w:lineRule="auto"/>
        <w:jc w:val="both"/>
        <w:outlineLvl w:val="2"/>
        <w:rPr>
          <w:rFonts w:ascii="Arial" w:hAnsi="Arial" w:cs="Arial"/>
          <w:sz w:val="20"/>
          <w:szCs w:val="20"/>
        </w:rPr>
      </w:pPr>
      <w:r w:rsidRPr="00FD0220">
        <w:rPr>
          <w:rFonts w:ascii="Arial" w:hAnsi="Arial" w:cs="Arial"/>
          <w:sz w:val="20"/>
          <w:szCs w:val="20"/>
        </w:rPr>
        <w:t xml:space="preserve">jedna jednostka gospodarcza, która jest akcjonariuszem lub wspólnikiem w innej jednostce gospodarczej lub jej członkiem, samodzielnie kontroluje, zgodnie </w:t>
      </w:r>
      <w:r w:rsidRPr="00FD0220">
        <w:rPr>
          <w:rFonts w:ascii="Arial" w:hAnsi="Arial" w:cs="Arial"/>
          <w:sz w:val="20"/>
          <w:szCs w:val="20"/>
        </w:rPr>
        <w:br/>
        <w:t>z porozumieniem z innymi akcjonariuszami, wspólnikami lub członkami tej jednostki, większość praw głosu akcjonariuszy, wspólników lub członków tej jednostki</w:t>
      </w:r>
      <w:r>
        <w:rPr>
          <w:rFonts w:ascii="Arial" w:hAnsi="Arial" w:cs="Arial"/>
          <w:sz w:val="20"/>
          <w:szCs w:val="20"/>
        </w:rPr>
        <w:t>.</w:t>
      </w:r>
    </w:p>
    <w:p w:rsidR="00FD0220" w:rsidRDefault="00FD0220" w:rsidP="007E42B6">
      <w:pPr>
        <w:spacing w:line="276" w:lineRule="auto"/>
        <w:ind w:left="709"/>
        <w:jc w:val="both"/>
        <w:outlineLvl w:val="2"/>
        <w:rPr>
          <w:rFonts w:ascii="Arial" w:hAnsi="Arial" w:cs="Arial"/>
          <w:sz w:val="20"/>
          <w:szCs w:val="20"/>
        </w:rPr>
      </w:pPr>
      <w:r w:rsidRPr="007238A9">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w:t>
      </w:r>
      <w:r w:rsidR="00954478">
        <w:rPr>
          <w:rFonts w:ascii="Arial" w:hAnsi="Arial" w:cs="Arial"/>
          <w:sz w:val="20"/>
          <w:szCs w:val="20"/>
        </w:rPr>
        <w:t>o</w:t>
      </w:r>
      <w:r>
        <w:rPr>
          <w:rFonts w:ascii="Arial" w:hAnsi="Arial" w:cs="Arial"/>
          <w:sz w:val="20"/>
          <w:szCs w:val="20"/>
        </w:rPr>
        <w:t>.</w:t>
      </w:r>
    </w:p>
    <w:p w:rsidR="00FD0220" w:rsidRPr="00FD0220" w:rsidRDefault="00FD0220" w:rsidP="00666929">
      <w:pPr>
        <w:numPr>
          <w:ilvl w:val="3"/>
          <w:numId w:val="98"/>
        </w:numPr>
        <w:spacing w:line="276" w:lineRule="auto"/>
        <w:ind w:left="709"/>
        <w:jc w:val="both"/>
        <w:outlineLvl w:val="2"/>
        <w:rPr>
          <w:rFonts w:ascii="Arial" w:hAnsi="Arial" w:cs="Arial"/>
          <w:sz w:val="20"/>
          <w:szCs w:val="20"/>
        </w:rPr>
      </w:pPr>
      <w:r w:rsidRPr="00FD0220">
        <w:rPr>
          <w:rFonts w:ascii="Arial" w:hAnsi="Arial" w:cs="Arial"/>
          <w:sz w:val="20"/>
          <w:szCs w:val="20"/>
        </w:rPr>
        <w:t>Wnioskodawca przed wystąpieniem o przyznanie pomocy de minimis zobowiązany jest ustalić swoje powiązania z innymi podmiotami i zweryfikować, czy na podstawie przytoczonego wyżej przepisu będzie traktowany jako jedno przedsiębiorstwo razem z innymi podmiotami. Limit pomocy de minimis wskazany powyżej (200 000 euro i 100 000 euro dla sektora transportu drogowego towarów) obowiązuje dla jednego przedsiębiorstwa, a zatem w przypadku traktowania jako jedno przedsiębiorstwo kilku podmiotów, pomoc de minimis uzyskana przez te podmioty podlega sumowaniu</w:t>
      </w:r>
      <w:r>
        <w:rPr>
          <w:rFonts w:ascii="Arial" w:hAnsi="Arial" w:cs="Arial"/>
          <w:sz w:val="20"/>
          <w:szCs w:val="20"/>
        </w:rPr>
        <w:t>.</w:t>
      </w:r>
    </w:p>
    <w:p w:rsidR="00873A33" w:rsidRPr="007238A9" w:rsidRDefault="00873A33" w:rsidP="00873A33">
      <w:pPr>
        <w:spacing w:line="276" w:lineRule="auto"/>
        <w:jc w:val="both"/>
        <w:rPr>
          <w:rFonts w:ascii="Arial" w:hAnsi="Arial" w:cs="Arial"/>
          <w:b/>
          <w:sz w:val="20"/>
          <w:szCs w:val="20"/>
        </w:rPr>
      </w:pPr>
    </w:p>
    <w:p w:rsidR="00BE74BA" w:rsidRDefault="006D64D2" w:rsidP="00BE74BA">
      <w:pPr>
        <w:pStyle w:val="Nagwek1"/>
      </w:pPr>
      <w:bookmarkStart w:id="32" w:name="_Toc480875581"/>
      <w:r w:rsidRPr="006D64D2">
        <w:t>Rozdział 3 Kwalifikowalność projektu i wydatków</w:t>
      </w:r>
      <w:bookmarkEnd w:id="32"/>
    </w:p>
    <w:p w:rsidR="00BE74BA" w:rsidRDefault="00873A33" w:rsidP="00D81730">
      <w:pPr>
        <w:pStyle w:val="Nagwek2"/>
        <w:ind w:left="709"/>
      </w:pPr>
      <w:bookmarkStart w:id="33" w:name="_Toc480875582"/>
      <w:r w:rsidRPr="007238A9">
        <w:t>3.1 Ramy czasowe kwalifikowalności</w:t>
      </w:r>
      <w:bookmarkEnd w:id="33"/>
    </w:p>
    <w:p w:rsidR="00873A33" w:rsidRPr="001A62EA" w:rsidRDefault="00873A33" w:rsidP="00666929">
      <w:pPr>
        <w:pStyle w:val="Nagwek3"/>
        <w:numPr>
          <w:ilvl w:val="6"/>
          <w:numId w:val="31"/>
        </w:numPr>
        <w:spacing w:line="276" w:lineRule="auto"/>
        <w:ind w:left="709"/>
        <w:rPr>
          <w:rFonts w:cs="Arial"/>
          <w:szCs w:val="20"/>
        </w:rPr>
      </w:pPr>
      <w:r w:rsidRPr="001A62EA">
        <w:rPr>
          <w:rFonts w:cs="Arial"/>
          <w:szCs w:val="20"/>
        </w:rPr>
        <w:t>Rozpoczęcie realizacji projektu może nastąpić najwcześniej w dniu następującym po dniu złożenia w IZ RPO WZ pisemnego wniosku o przyznanie pomocy.</w:t>
      </w:r>
    </w:p>
    <w:p w:rsidR="00873A33" w:rsidRPr="007238A9" w:rsidRDefault="00873A33" w:rsidP="00666929">
      <w:pPr>
        <w:pStyle w:val="Nagwek3"/>
        <w:numPr>
          <w:ilvl w:val="6"/>
          <w:numId w:val="31"/>
        </w:numPr>
        <w:spacing w:line="276" w:lineRule="auto"/>
        <w:ind w:left="709"/>
        <w:rPr>
          <w:rFonts w:cs="Arial"/>
          <w:szCs w:val="20"/>
        </w:rPr>
      </w:pPr>
      <w:r w:rsidRPr="007238A9">
        <w:rPr>
          <w:rFonts w:cs="Arial"/>
          <w:szCs w:val="20"/>
        </w:rPr>
        <w:lastRenderedPageBreak/>
        <w:t xml:space="preserve">Przez </w:t>
      </w:r>
      <w:r w:rsidRPr="003F1120">
        <w:rPr>
          <w:rFonts w:cs="Arial"/>
          <w:szCs w:val="20"/>
        </w:rPr>
        <w:t xml:space="preserve">rozpoczęcie realizacji projektu należy rozumieć podjęcie jakichkolwiek działań </w:t>
      </w:r>
      <w:r w:rsidRPr="003F1120">
        <w:rPr>
          <w:rFonts w:cs="Arial"/>
          <w:szCs w:val="20"/>
        </w:rPr>
        <w:br/>
        <w:t xml:space="preserve">w ramach projektu, </w:t>
      </w:r>
      <w:r w:rsidR="00D03841" w:rsidRPr="003F1120">
        <w:rPr>
          <w:rFonts w:cs="Arial"/>
          <w:szCs w:val="20"/>
        </w:rPr>
        <w:t>niebędących rozpoczęciem prac</w:t>
      </w:r>
      <w:r w:rsidRPr="003F1120">
        <w:rPr>
          <w:rFonts w:cs="Arial"/>
          <w:szCs w:val="20"/>
        </w:rPr>
        <w:t>, w tym zakup gruntu</w:t>
      </w:r>
      <w:r w:rsidR="005C7C26">
        <w:rPr>
          <w:rFonts w:cs="Arial"/>
          <w:szCs w:val="20"/>
        </w:rPr>
        <w:t>,</w:t>
      </w:r>
      <w:r w:rsidRPr="003F1120">
        <w:rPr>
          <w:rFonts w:cs="Arial"/>
          <w:szCs w:val="20"/>
        </w:rPr>
        <w:t xml:space="preserve"> lub rozpoczęcie prac w ramach projektu, </w:t>
      </w:r>
      <w:r w:rsidR="00D03841" w:rsidRPr="003F1120">
        <w:rPr>
          <w:rFonts w:cs="Arial"/>
          <w:szCs w:val="20"/>
        </w:rPr>
        <w:t>w zależności od tego co nastąpi najpierw.</w:t>
      </w:r>
      <w:r w:rsidRPr="003F1120">
        <w:rPr>
          <w:rFonts w:cs="Arial"/>
          <w:szCs w:val="20"/>
        </w:rPr>
        <w:t xml:space="preserve"> Podjęcie</w:t>
      </w:r>
      <w:r w:rsidRPr="007238A9">
        <w:rPr>
          <w:rFonts w:cs="Arial"/>
          <w:szCs w:val="20"/>
        </w:rPr>
        <w:t xml:space="preserve"> prac przygotowawczych nie stanowi rozpoczęcia realizacji projektu.</w:t>
      </w:r>
    </w:p>
    <w:p w:rsidR="00873A33" w:rsidRPr="007238A9" w:rsidRDefault="00873A33" w:rsidP="00666929">
      <w:pPr>
        <w:pStyle w:val="Nagwek3"/>
        <w:numPr>
          <w:ilvl w:val="6"/>
          <w:numId w:val="31"/>
        </w:numPr>
        <w:spacing w:line="276" w:lineRule="auto"/>
        <w:ind w:left="709"/>
        <w:rPr>
          <w:rFonts w:cs="Arial"/>
          <w:szCs w:val="20"/>
        </w:rPr>
      </w:pPr>
      <w:r w:rsidRPr="007238A9">
        <w:rPr>
          <w:rFonts w:cs="Arial"/>
          <w:szCs w:val="20"/>
        </w:rPr>
        <w:t>Przez rozpoczęcie prac należy rozumieć rozpoczęcie robót budow</w:t>
      </w:r>
      <w:r w:rsidR="00C41F0C">
        <w:rPr>
          <w:rFonts w:cs="Arial"/>
          <w:szCs w:val="20"/>
        </w:rPr>
        <w:t>la</w:t>
      </w:r>
      <w:r w:rsidRPr="007238A9">
        <w:rPr>
          <w:rFonts w:cs="Arial"/>
          <w:szCs w:val="20"/>
        </w:rPr>
        <w:t xml:space="preserve">nych związanych </w:t>
      </w:r>
      <w:r w:rsidRPr="007238A9">
        <w:rPr>
          <w:rFonts w:cs="Arial"/>
          <w:szCs w:val="20"/>
        </w:rPr>
        <w:br/>
        <w:t xml:space="preserve">z inwestycją objętą projektem lub pierwsze prawnie wiążące zobowiązanie do zamówienia urządzeń lub inne zobowiązanie, które powoduje, że inwestycja staje się nieodwracalna, </w:t>
      </w:r>
      <w:r w:rsidRPr="007238A9">
        <w:rPr>
          <w:rFonts w:cs="Arial"/>
          <w:szCs w:val="20"/>
        </w:rPr>
        <w:br/>
        <w:t>w zależności od tego co nastąpi najpierw. Zakupu gruntów ani prac przygotowawczych nie uznaje się za rozpoczęcie prac.</w:t>
      </w:r>
    </w:p>
    <w:p w:rsidR="00C03541" w:rsidRDefault="00873A33" w:rsidP="00666929">
      <w:pPr>
        <w:pStyle w:val="Nagwek3"/>
        <w:numPr>
          <w:ilvl w:val="6"/>
          <w:numId w:val="31"/>
        </w:numPr>
        <w:spacing w:line="276" w:lineRule="auto"/>
        <w:ind w:left="709"/>
        <w:rPr>
          <w:rFonts w:cs="Arial"/>
          <w:szCs w:val="20"/>
        </w:rPr>
      </w:pPr>
      <w:r w:rsidRPr="007238A9">
        <w:rPr>
          <w:rFonts w:cs="Arial"/>
          <w:szCs w:val="20"/>
        </w:rPr>
        <w:t>Przez prace przygotowawcze należy rozumieć m.in. uzyskanie zezwoleń i przeprowadzenie studiów wykonalności</w:t>
      </w:r>
      <w:r w:rsidR="00F76D37">
        <w:rPr>
          <w:rFonts w:cs="Arial"/>
          <w:szCs w:val="20"/>
        </w:rPr>
        <w:t xml:space="preserve">. </w:t>
      </w:r>
      <w:r w:rsidRPr="007238A9">
        <w:rPr>
          <w:rFonts w:cs="Arial"/>
          <w:szCs w:val="20"/>
        </w:rPr>
        <w:t>Podjęcie prac przygotowawczych przed złożeniem wniosku o dofinansowanie nie niweczy efektu zachęty.</w:t>
      </w:r>
    </w:p>
    <w:p w:rsidR="00873A33" w:rsidRPr="007238A9" w:rsidRDefault="00873A33" w:rsidP="00666929">
      <w:pPr>
        <w:pStyle w:val="Nagwek3"/>
        <w:numPr>
          <w:ilvl w:val="6"/>
          <w:numId w:val="31"/>
        </w:numPr>
        <w:spacing w:line="276" w:lineRule="auto"/>
        <w:ind w:left="709"/>
        <w:rPr>
          <w:rFonts w:cs="Arial"/>
          <w:szCs w:val="20"/>
        </w:rPr>
      </w:pPr>
      <w:r w:rsidRPr="007238A9">
        <w:rPr>
          <w:rFonts w:cs="Arial"/>
          <w:szCs w:val="20"/>
        </w:rPr>
        <w:t>Wydatki w ramach projektu są kwalifikowalne w okresie kwalifikowalności wydatków wskazanym we wniosku o dofinansowanie.</w:t>
      </w:r>
    </w:p>
    <w:p w:rsidR="00873A33" w:rsidRPr="007238A9" w:rsidRDefault="00873A33" w:rsidP="00666929">
      <w:pPr>
        <w:pStyle w:val="Nagwek3"/>
        <w:numPr>
          <w:ilvl w:val="6"/>
          <w:numId w:val="31"/>
        </w:numPr>
        <w:spacing w:line="276" w:lineRule="auto"/>
        <w:ind w:left="709"/>
        <w:rPr>
          <w:rFonts w:cs="Arial"/>
          <w:b/>
          <w:szCs w:val="20"/>
        </w:rPr>
      </w:pPr>
      <w:r w:rsidRPr="007238A9">
        <w:rPr>
          <w:rFonts w:cs="Arial"/>
          <w:szCs w:val="20"/>
        </w:rPr>
        <w:t xml:space="preserve">Beneficjent rozpoczynający realizację projektu w dniu następującym po dniu złożenia </w:t>
      </w:r>
      <w:r w:rsidRPr="007238A9">
        <w:rPr>
          <w:rFonts w:cs="Arial"/>
          <w:szCs w:val="20"/>
        </w:rPr>
        <w:br/>
        <w:t>w IZ RPO WZ pisemnego wniosku o przyznanie pomocy, ale przed przyznaniem dofinansowania, musi liczyć się z ryzykiem sfinansowania projektu jedynie ze środków własnych w przypadku, gdy projekt nie otrzyma dofinansowania.</w:t>
      </w:r>
    </w:p>
    <w:p w:rsidR="00873A33" w:rsidRPr="00366C0B" w:rsidRDefault="00873A33" w:rsidP="00666929">
      <w:pPr>
        <w:pStyle w:val="Nagwek3"/>
        <w:numPr>
          <w:ilvl w:val="6"/>
          <w:numId w:val="31"/>
        </w:numPr>
        <w:spacing w:line="276" w:lineRule="auto"/>
        <w:ind w:left="709"/>
        <w:rPr>
          <w:rFonts w:cs="Arial"/>
          <w:szCs w:val="20"/>
        </w:rPr>
      </w:pPr>
      <w:r w:rsidRPr="007238A9">
        <w:rPr>
          <w:rFonts w:cs="Arial"/>
          <w:szCs w:val="20"/>
        </w:rPr>
        <w:t xml:space="preserve">Przez zakończenie realizacji projektu należy rozumieć datę podpisania ostatniego protokołu potwierdzającego bezusterkowy odbiór lub datę później uzyskanego/wystawionego dokumentu (w szczególności ostatecznego pozwolenia na użytkowanie/dokumentu  stwierdzającego brak sprzeciwu wobec przystąpienia do użytkowania, dokumentu OT i innych </w:t>
      </w:r>
      <w:r w:rsidRPr="00366C0B">
        <w:rPr>
          <w:rFonts w:cs="Arial"/>
          <w:szCs w:val="20"/>
        </w:rPr>
        <w:t>równoważnych dokumentów) w ramach realizowanego projektu lub datę poniesienia ostatniego wydatku w ramach projektu, w zależności od tego co nastąpiło później.</w:t>
      </w:r>
    </w:p>
    <w:p w:rsidR="00873A33" w:rsidRPr="00B85050" w:rsidRDefault="00873A33" w:rsidP="00666929">
      <w:pPr>
        <w:pStyle w:val="Nagwek3"/>
        <w:numPr>
          <w:ilvl w:val="6"/>
          <w:numId w:val="31"/>
        </w:numPr>
        <w:spacing w:line="276" w:lineRule="auto"/>
        <w:ind w:left="709"/>
        <w:rPr>
          <w:rFonts w:cs="Arial"/>
          <w:szCs w:val="20"/>
        </w:rPr>
      </w:pPr>
      <w:r w:rsidRPr="00366C0B">
        <w:rPr>
          <w:rFonts w:cs="Arial"/>
          <w:szCs w:val="20"/>
        </w:rPr>
        <w:t xml:space="preserve">Projekt </w:t>
      </w:r>
      <w:r w:rsidR="00DF35CC" w:rsidRPr="00366C0B">
        <w:rPr>
          <w:rFonts w:cs="Arial"/>
          <w:szCs w:val="20"/>
        </w:rPr>
        <w:t xml:space="preserve">musi </w:t>
      </w:r>
      <w:r w:rsidRPr="00366C0B">
        <w:rPr>
          <w:rFonts w:cs="Arial"/>
          <w:szCs w:val="20"/>
        </w:rPr>
        <w:t xml:space="preserve">zakończyć się w terminie </w:t>
      </w:r>
      <w:r w:rsidR="0067741D" w:rsidRPr="00B85050">
        <w:rPr>
          <w:rFonts w:cs="Arial"/>
          <w:szCs w:val="20"/>
        </w:rPr>
        <w:t xml:space="preserve">do </w:t>
      </w:r>
      <w:r w:rsidR="008A26A2" w:rsidRPr="00B85050">
        <w:rPr>
          <w:rFonts w:cs="Arial"/>
          <w:b/>
          <w:szCs w:val="20"/>
        </w:rPr>
        <w:t xml:space="preserve">31 grudnia </w:t>
      </w:r>
      <w:r w:rsidR="000C5464" w:rsidRPr="007E42B6">
        <w:rPr>
          <w:rFonts w:cs="Arial"/>
          <w:b/>
          <w:szCs w:val="20"/>
        </w:rPr>
        <w:t>2019</w:t>
      </w:r>
      <w:r w:rsidR="000C5464" w:rsidRPr="00B85050">
        <w:rPr>
          <w:rFonts w:cs="Arial"/>
          <w:b/>
          <w:szCs w:val="20"/>
        </w:rPr>
        <w:t xml:space="preserve"> </w:t>
      </w:r>
      <w:r w:rsidR="008A26A2" w:rsidRPr="00B85050">
        <w:rPr>
          <w:rFonts w:cs="Arial"/>
          <w:b/>
          <w:szCs w:val="20"/>
        </w:rPr>
        <w:t>r.</w:t>
      </w:r>
    </w:p>
    <w:p w:rsidR="00873A33" w:rsidRPr="007238A9" w:rsidRDefault="00873A33" w:rsidP="00873A33">
      <w:pPr>
        <w:autoSpaceDE w:val="0"/>
        <w:autoSpaceDN w:val="0"/>
        <w:adjustRightInd w:val="0"/>
        <w:spacing w:line="276" w:lineRule="auto"/>
        <w:ind w:firstLine="426"/>
        <w:jc w:val="both"/>
        <w:rPr>
          <w:rFonts w:ascii="Arial" w:hAnsi="Arial" w:cs="Arial"/>
          <w:sz w:val="20"/>
          <w:szCs w:val="20"/>
        </w:rPr>
      </w:pPr>
    </w:p>
    <w:p w:rsidR="00BE74BA" w:rsidRDefault="00873A33" w:rsidP="00D81730">
      <w:pPr>
        <w:pStyle w:val="Nagwek2"/>
        <w:ind w:left="709"/>
      </w:pPr>
      <w:bookmarkStart w:id="34" w:name="_Toc480875583"/>
      <w:r w:rsidRPr="007238A9">
        <w:t xml:space="preserve">3.2  </w:t>
      </w:r>
      <w:bookmarkStart w:id="35" w:name="_Toc426088555"/>
      <w:bookmarkStart w:id="36" w:name="bookmark23"/>
      <w:r w:rsidR="004C7B35">
        <w:t>Warunki i o</w:t>
      </w:r>
      <w:r w:rsidRPr="007238A9">
        <w:t>cena kwalifikowalności wydatku</w:t>
      </w:r>
      <w:bookmarkEnd w:id="35"/>
      <w:bookmarkEnd w:id="36"/>
      <w:bookmarkEnd w:id="34"/>
    </w:p>
    <w:p w:rsidR="00520FF8" w:rsidRDefault="00520FF8" w:rsidP="00666929">
      <w:pPr>
        <w:pStyle w:val="Default"/>
        <w:widowControl w:val="0"/>
        <w:numPr>
          <w:ilvl w:val="0"/>
          <w:numId w:val="5"/>
        </w:numPr>
        <w:suppressAutoHyphens/>
        <w:autoSpaceDN/>
        <w:adjustRightInd/>
        <w:spacing w:line="276" w:lineRule="auto"/>
        <w:jc w:val="both"/>
        <w:rPr>
          <w:rFonts w:cs="Arial"/>
          <w:sz w:val="20"/>
          <w:szCs w:val="20"/>
        </w:rPr>
      </w:pPr>
      <w:r w:rsidRPr="008366DE">
        <w:rPr>
          <w:rFonts w:ascii="Arial" w:hAnsi="Arial" w:cs="Arial"/>
          <w:color w:val="auto"/>
          <w:sz w:val="20"/>
          <w:szCs w:val="20"/>
        </w:rPr>
        <w:t>Wydatkiem</w:t>
      </w:r>
      <w:r w:rsidRPr="00AE7136">
        <w:rPr>
          <w:rFonts w:cs="Arial"/>
          <w:sz w:val="20"/>
          <w:szCs w:val="20"/>
        </w:rPr>
        <w:t xml:space="preserve"> </w:t>
      </w:r>
      <w:r w:rsidRPr="008366DE">
        <w:rPr>
          <w:rFonts w:ascii="Arial" w:hAnsi="Arial" w:cs="Arial"/>
          <w:color w:val="auto"/>
          <w:sz w:val="20"/>
          <w:szCs w:val="20"/>
        </w:rPr>
        <w:t>kwalifikowalnym jest wydatek spełniający łącznie następujące warunki:</w:t>
      </w:r>
    </w:p>
    <w:p w:rsidR="00520FF8" w:rsidRDefault="00520FF8" w:rsidP="00666929">
      <w:pPr>
        <w:pStyle w:val="Nagwek5"/>
        <w:numPr>
          <w:ilvl w:val="0"/>
          <w:numId w:val="75"/>
        </w:numPr>
        <w:spacing w:line="276" w:lineRule="auto"/>
      </w:pPr>
      <w:r w:rsidRPr="00FE51A7">
        <w:t>został faktycznie poniesiony w okresie kwalifikowalności wydatków wskazanym we wniosku o dofinansowanie,</w:t>
      </w:r>
    </w:p>
    <w:p w:rsidR="00520FF8" w:rsidRDefault="00520FF8" w:rsidP="00666929">
      <w:pPr>
        <w:pStyle w:val="Nagwek5"/>
        <w:numPr>
          <w:ilvl w:val="0"/>
          <w:numId w:val="75"/>
        </w:numPr>
        <w:spacing w:line="276" w:lineRule="auto"/>
      </w:pPr>
      <w:r w:rsidRPr="00FE51A7">
        <w:t xml:space="preserve">jest zgodny z obowiązującymi przepisami prawa unijnego oraz prawa krajowego, </w:t>
      </w:r>
      <w:r w:rsidRPr="00FE51A7">
        <w:br/>
        <w:t>w tym przepisami regulującymi zasady udzielania pomocy publicznej,</w:t>
      </w:r>
    </w:p>
    <w:p w:rsidR="00520FF8" w:rsidRDefault="00520FF8" w:rsidP="00666929">
      <w:pPr>
        <w:pStyle w:val="Nagwek5"/>
        <w:numPr>
          <w:ilvl w:val="0"/>
          <w:numId w:val="75"/>
        </w:numPr>
        <w:spacing w:line="276" w:lineRule="auto"/>
      </w:pPr>
      <w:r w:rsidRPr="00FE51A7">
        <w:t>jest zgodny z RPO WZ, SOOP</w:t>
      </w:r>
      <w:r>
        <w:t>, niniejszym regulaminem</w:t>
      </w:r>
      <w:r w:rsidRPr="00FE51A7">
        <w:t xml:space="preserve"> oraz</w:t>
      </w:r>
      <w:r>
        <w:t xml:space="preserve"> innymi dokumentami, do których stosowania zobowiązał się wnioskodawca/beneficjent</w:t>
      </w:r>
      <w:r w:rsidRPr="00FE51A7">
        <w:t xml:space="preserve">, </w:t>
      </w:r>
    </w:p>
    <w:p w:rsidR="00520FF8" w:rsidRDefault="00520FF8" w:rsidP="00666929">
      <w:pPr>
        <w:pStyle w:val="Nagwek5"/>
        <w:numPr>
          <w:ilvl w:val="0"/>
          <w:numId w:val="75"/>
        </w:numPr>
        <w:spacing w:line="276" w:lineRule="auto"/>
      </w:pPr>
      <w:r w:rsidRPr="00FE51A7">
        <w:t>został uwzględniony w budżecie projektu zawartym we wniosku o dofinansowanie,</w:t>
      </w:r>
    </w:p>
    <w:p w:rsidR="00520FF8" w:rsidRDefault="00520FF8" w:rsidP="00666929">
      <w:pPr>
        <w:pStyle w:val="Nagwek5"/>
        <w:numPr>
          <w:ilvl w:val="0"/>
          <w:numId w:val="75"/>
        </w:numPr>
        <w:spacing w:line="276" w:lineRule="auto"/>
      </w:pPr>
      <w:r w:rsidRPr="00FE51A7">
        <w:t>został poniesiony zgodnie z postanowieniami umowy o dofinansowanie,</w:t>
      </w:r>
    </w:p>
    <w:p w:rsidR="00520FF8" w:rsidRDefault="00520FF8" w:rsidP="00666929">
      <w:pPr>
        <w:pStyle w:val="Nagwek5"/>
        <w:numPr>
          <w:ilvl w:val="0"/>
          <w:numId w:val="75"/>
        </w:numPr>
        <w:spacing w:line="276" w:lineRule="auto"/>
      </w:pPr>
      <w:r w:rsidRPr="00FE51A7">
        <w:t>jest niezbędny do realizacji celów projektu i został poniesiony w związku z realizacją projektu,</w:t>
      </w:r>
    </w:p>
    <w:p w:rsidR="00520FF8" w:rsidRDefault="00520FF8" w:rsidP="00666929">
      <w:pPr>
        <w:pStyle w:val="Nagwek5"/>
        <w:numPr>
          <w:ilvl w:val="0"/>
          <w:numId w:val="75"/>
        </w:numPr>
        <w:spacing w:line="276" w:lineRule="auto"/>
      </w:pPr>
      <w:r w:rsidRPr="00FE51A7">
        <w:t>został dokonany w sposób przejrzysty, racjonalny, efektywny i oszczędny, z zachowaniem zasad uzyskiwania najlepszych efektów z danych nakładów</w:t>
      </w:r>
      <w:r>
        <w:t xml:space="preserve">, </w:t>
      </w:r>
    </w:p>
    <w:p w:rsidR="00C03541" w:rsidRDefault="00520FF8" w:rsidP="00666929">
      <w:pPr>
        <w:pStyle w:val="Nagwek5"/>
        <w:numPr>
          <w:ilvl w:val="0"/>
          <w:numId w:val="75"/>
        </w:numPr>
        <w:spacing w:line="276" w:lineRule="auto"/>
        <w:ind w:left="1066" w:hanging="357"/>
      </w:pPr>
      <w:r w:rsidRPr="00FE51A7">
        <w:t>został należycie udokumentowany, tj. zgodnie z wymogami IZ RPO WZ,</w:t>
      </w:r>
    </w:p>
    <w:p w:rsidR="00C03541" w:rsidRDefault="00520FF8" w:rsidP="00666929">
      <w:pPr>
        <w:pStyle w:val="Nagwek5"/>
        <w:numPr>
          <w:ilvl w:val="0"/>
          <w:numId w:val="75"/>
        </w:numPr>
        <w:spacing w:line="276" w:lineRule="auto"/>
        <w:ind w:left="1066" w:hanging="357"/>
      </w:pPr>
      <w:r w:rsidRPr="00FE51A7">
        <w:t>został wykazany we wniosku o płatność,</w:t>
      </w:r>
    </w:p>
    <w:p w:rsidR="00C03541" w:rsidRDefault="00520FF8" w:rsidP="00666929">
      <w:pPr>
        <w:pStyle w:val="Akapitzlist"/>
        <w:numPr>
          <w:ilvl w:val="0"/>
          <w:numId w:val="75"/>
        </w:numPr>
        <w:autoSpaceDE w:val="0"/>
        <w:autoSpaceDN w:val="0"/>
        <w:adjustRightInd w:val="0"/>
        <w:spacing w:line="276" w:lineRule="auto"/>
        <w:ind w:left="1066" w:hanging="357"/>
        <w:jc w:val="both"/>
        <w:rPr>
          <w:rFonts w:ascii="Arial" w:hAnsi="Arial" w:cs="Arial"/>
          <w:sz w:val="20"/>
          <w:szCs w:val="20"/>
        </w:rPr>
      </w:pPr>
      <w:r w:rsidRPr="00DF1CB6">
        <w:rPr>
          <w:rFonts w:ascii="Arial" w:hAnsi="Arial" w:cs="Arial"/>
          <w:sz w:val="20"/>
          <w:szCs w:val="20"/>
        </w:rPr>
        <w:t>dotyczy towarów dostarczonych lub usług wykonanych bądź robót zrealizowanych oraz zaliczek zapłaconych na rzecz wykonawców</w:t>
      </w:r>
      <w:r w:rsidR="00BE74BA" w:rsidRPr="00BE74BA">
        <w:rPr>
          <w:rStyle w:val="Odwoanieprzypisudolnego"/>
          <w:rFonts w:ascii="Arial" w:hAnsi="Arial" w:cs="Arial"/>
          <w:sz w:val="20"/>
          <w:szCs w:val="20"/>
        </w:rPr>
        <w:footnoteReference w:id="3"/>
      </w:r>
      <w:r w:rsidRPr="00793979">
        <w:rPr>
          <w:rFonts w:ascii="Arial" w:hAnsi="Arial" w:cs="Arial"/>
          <w:sz w:val="20"/>
          <w:szCs w:val="20"/>
        </w:rPr>
        <w:t>,</w:t>
      </w:r>
      <w:r>
        <w:rPr>
          <w:rFonts w:ascii="Arial" w:hAnsi="Arial" w:cs="Arial"/>
          <w:sz w:val="20"/>
          <w:szCs w:val="20"/>
        </w:rPr>
        <w:t xml:space="preserve"> przy czym jeżeli umowa została zawarta na podstawie PZP, zastosowanie ma art. 151 a tej ustawy</w:t>
      </w:r>
      <w:r w:rsidR="00BE74BA" w:rsidRPr="00BE74BA">
        <w:rPr>
          <w:rStyle w:val="Odwoanieprzypisudolnego"/>
          <w:rFonts w:ascii="Arial" w:hAnsi="Arial" w:cs="Arial"/>
          <w:sz w:val="20"/>
          <w:szCs w:val="20"/>
        </w:rPr>
        <w:footnoteReference w:id="4"/>
      </w:r>
      <w:r>
        <w:rPr>
          <w:rFonts w:ascii="Arial" w:hAnsi="Arial" w:cs="Arial"/>
          <w:sz w:val="20"/>
          <w:szCs w:val="20"/>
        </w:rPr>
        <w:t>,</w:t>
      </w:r>
    </w:p>
    <w:p w:rsidR="00C03541" w:rsidRPr="00F55301" w:rsidRDefault="00520FF8" w:rsidP="00666929">
      <w:pPr>
        <w:pStyle w:val="Nagwek5"/>
        <w:numPr>
          <w:ilvl w:val="0"/>
          <w:numId w:val="75"/>
        </w:numPr>
        <w:spacing w:line="276" w:lineRule="auto"/>
        <w:ind w:left="1066" w:hanging="357"/>
      </w:pPr>
      <w:r w:rsidRPr="0000483C">
        <w:t>jest zgodny z innymi warunkami uznania go za wydatek kwalifikowalny określonymi w</w:t>
      </w:r>
      <w:r>
        <w:t> </w:t>
      </w:r>
      <w:r w:rsidRPr="008366DE">
        <w:t xml:space="preserve">Wytycznych Ministra Infrastruktury i Rozwoju w zakresie kwalifikowalności wydatków </w:t>
      </w:r>
      <w:r w:rsidRPr="008366DE">
        <w:lastRenderedPageBreak/>
        <w:t>w</w:t>
      </w:r>
      <w:r>
        <w:t> </w:t>
      </w:r>
      <w:r w:rsidRPr="008366DE">
        <w:t xml:space="preserve">ramach Europejskiego Funduszu Rozwoju Regionalnego, Europejskiego Funduszu Społecznego oraz Funduszu Spójności na </w:t>
      </w:r>
      <w:r w:rsidRPr="00366C0B">
        <w:t xml:space="preserve">lata 2014-2020 </w:t>
      </w:r>
      <w:r w:rsidRPr="00F55301">
        <w:t xml:space="preserve">z dnia </w:t>
      </w:r>
      <w:r w:rsidR="0049662C" w:rsidRPr="00F55301">
        <w:t>19 września</w:t>
      </w:r>
      <w:r w:rsidRPr="00F55301">
        <w:t xml:space="preserve"> 201</w:t>
      </w:r>
      <w:r w:rsidR="0049662C" w:rsidRPr="00F55301">
        <w:t>6</w:t>
      </w:r>
      <w:r w:rsidRPr="00F55301">
        <w:t xml:space="preserve"> r. </w:t>
      </w:r>
    </w:p>
    <w:p w:rsidR="00B46355" w:rsidRPr="00150A05" w:rsidRDefault="00867CC3" w:rsidP="00666929">
      <w:pPr>
        <w:pStyle w:val="Akapitzlist"/>
        <w:numPr>
          <w:ilvl w:val="0"/>
          <w:numId w:val="5"/>
        </w:numPr>
        <w:spacing w:line="276" w:lineRule="auto"/>
        <w:jc w:val="both"/>
        <w:rPr>
          <w:rFonts w:ascii="Arial" w:hAnsi="Arial" w:cs="Arial"/>
          <w:sz w:val="20"/>
          <w:szCs w:val="20"/>
        </w:rPr>
      </w:pPr>
      <w:r w:rsidRPr="00867CC3">
        <w:rPr>
          <w:rFonts w:ascii="Arial" w:hAnsi="Arial" w:cs="Arial"/>
          <w:sz w:val="20"/>
          <w:szCs w:val="20"/>
        </w:rPr>
        <w:t>Ocena kwalifikowalności wydatków dokonywana jest przez IZ RPO WZ w trakcie oceny wniosku o dofinansowanie, jak również w trakcie rozliczania i kontroli projektu oraz po jego zakończeniu, w tym w okresie trwałości projektu. Na etapie oceny wniosku o dofinansowanie weryfikacji podlega potencjalna kwalifikowalność wydatków ujętych w dokumentacji aplikacyjnej. Skierowanie projektu do dofinansowania oraz podpisanie z beneficjentem umowy nie oznacza, że wszystkie wydatki ujęte we wniosku o dofinansowanie oraz przedstawione do poświadczenia we wnioskach o płatność zostaną uznane za kwalifikowalne.</w:t>
      </w:r>
      <w:r w:rsidRPr="00867CC3">
        <w:t xml:space="preserve"> </w:t>
      </w:r>
    </w:p>
    <w:p w:rsidR="00313D2A" w:rsidRDefault="00313D2A" w:rsidP="00BE74BA">
      <w:pPr>
        <w:pStyle w:val="Nagwek2"/>
      </w:pPr>
      <w:bookmarkStart w:id="37" w:name="_Toc426088557"/>
    </w:p>
    <w:p w:rsidR="00BE74BA" w:rsidRDefault="00873A33" w:rsidP="00D81730">
      <w:pPr>
        <w:pStyle w:val="Nagwek2"/>
        <w:ind w:left="709"/>
      </w:pPr>
      <w:bookmarkStart w:id="38" w:name="_Toc480875584"/>
      <w:r w:rsidRPr="007238A9">
        <w:t>3.</w:t>
      </w:r>
      <w:r w:rsidR="00520FF8">
        <w:t>3</w:t>
      </w:r>
      <w:r w:rsidRPr="007238A9">
        <w:t xml:space="preserve"> Zasada faktycznego poniesienia wydatku</w:t>
      </w:r>
      <w:bookmarkEnd w:id="37"/>
      <w:bookmarkEnd w:id="38"/>
    </w:p>
    <w:p w:rsidR="00873A33" w:rsidRPr="007238A9" w:rsidRDefault="00873A33" w:rsidP="00666929">
      <w:pPr>
        <w:pStyle w:val="Teksttreci0"/>
        <w:numPr>
          <w:ilvl w:val="0"/>
          <w:numId w:val="6"/>
        </w:numPr>
        <w:shd w:val="clear" w:color="auto" w:fill="auto"/>
        <w:spacing w:before="0" w:line="276" w:lineRule="auto"/>
        <w:ind w:left="709" w:hanging="357"/>
        <w:jc w:val="both"/>
        <w:rPr>
          <w:sz w:val="20"/>
          <w:szCs w:val="20"/>
        </w:rPr>
      </w:pPr>
      <w:r w:rsidRPr="007238A9">
        <w:rPr>
          <w:sz w:val="20"/>
          <w:szCs w:val="20"/>
        </w:rPr>
        <w:t xml:space="preserve">Do współfinansowania kwalifikuje się wydatek, który został </w:t>
      </w:r>
      <w:r w:rsidR="00867CC3" w:rsidRPr="00867CC3">
        <w:rPr>
          <w:sz w:val="20"/>
          <w:szCs w:val="20"/>
        </w:rPr>
        <w:t xml:space="preserve">faktycznie poniesiony </w:t>
      </w:r>
      <w:r w:rsidR="00867CC3" w:rsidRPr="00867CC3">
        <w:rPr>
          <w:sz w:val="20"/>
          <w:szCs w:val="20"/>
        </w:rPr>
        <w:br/>
        <w:t>przez beneficjenta.</w:t>
      </w:r>
      <w:r w:rsidRPr="007238A9">
        <w:rPr>
          <w:sz w:val="20"/>
          <w:szCs w:val="20"/>
        </w:rPr>
        <w:t xml:space="preserve"> Pod pojęciem wydatku faktycznie poniesionego należy rozumieć wydatek poniesiony w znaczeniu kasowym, tj. jako rozchód środków pieniężnych z kasy lub rachunku bankowego beneficjenta.</w:t>
      </w:r>
    </w:p>
    <w:p w:rsidR="00873A33" w:rsidRPr="007238A9" w:rsidRDefault="00873A33" w:rsidP="00666929">
      <w:pPr>
        <w:pStyle w:val="Akapitzlist"/>
        <w:numPr>
          <w:ilvl w:val="0"/>
          <w:numId w:val="6"/>
        </w:numPr>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 xml:space="preserve">Dowodem poniesienia wydatku jest zapłacona faktura, inny dokument księgowy </w:t>
      </w:r>
      <w:r w:rsidRPr="007238A9">
        <w:rPr>
          <w:rFonts w:ascii="Arial" w:eastAsia="Times New Roman" w:hAnsi="Arial" w:cs="Arial"/>
          <w:sz w:val="20"/>
          <w:szCs w:val="20"/>
        </w:rPr>
        <w:br/>
        <w:t xml:space="preserve">o równoważnej wartości dowodowej wraz z odpowiednim dokumentem potwierdzającym dokonanie płatności. </w:t>
      </w:r>
    </w:p>
    <w:p w:rsidR="00873A33" w:rsidRPr="007238A9" w:rsidRDefault="00873A33" w:rsidP="00666929">
      <w:pPr>
        <w:pStyle w:val="Akapitzlist"/>
        <w:numPr>
          <w:ilvl w:val="0"/>
          <w:numId w:val="6"/>
        </w:numPr>
        <w:tabs>
          <w:tab w:val="left" w:pos="403"/>
        </w:tabs>
        <w:autoSpaceDE w:val="0"/>
        <w:autoSpaceDN w:val="0"/>
        <w:adjustRightInd w:val="0"/>
        <w:spacing w:line="276" w:lineRule="auto"/>
        <w:ind w:left="709" w:hanging="357"/>
        <w:jc w:val="both"/>
        <w:rPr>
          <w:rFonts w:ascii="Arial" w:eastAsia="Times New Roman" w:hAnsi="Arial" w:cs="Arial"/>
          <w:sz w:val="20"/>
          <w:szCs w:val="20"/>
        </w:rPr>
      </w:pPr>
      <w:r w:rsidRPr="007238A9">
        <w:rPr>
          <w:rFonts w:ascii="Arial" w:eastAsia="Times New Roman" w:hAnsi="Arial" w:cs="Arial"/>
          <w:sz w:val="20"/>
          <w:szCs w:val="20"/>
        </w:rPr>
        <w:t>Za datę poniesienia wydatku przyjmuje się:</w:t>
      </w:r>
    </w:p>
    <w:p w:rsidR="00C03541" w:rsidRDefault="00A5704C">
      <w:pPr>
        <w:pStyle w:val="Nagwek5"/>
        <w:spacing w:line="276" w:lineRule="auto"/>
        <w:ind w:left="709"/>
        <w:rPr>
          <w:rFonts w:cs="Arial"/>
        </w:rPr>
      </w:pPr>
      <w:r>
        <w:rPr>
          <w:rFonts w:cs="Arial"/>
        </w:rPr>
        <w:t xml:space="preserve">a) </w:t>
      </w:r>
      <w:r w:rsidR="00873A33" w:rsidRPr="007238A9">
        <w:rPr>
          <w:rFonts w:cs="Arial"/>
        </w:rPr>
        <w:t>w przypadku wydatków pieniężnych:</w:t>
      </w:r>
    </w:p>
    <w:p w:rsidR="00873A33" w:rsidRPr="007238A9" w:rsidRDefault="00873A33" w:rsidP="00666929">
      <w:pPr>
        <w:pStyle w:val="Nagwek4"/>
        <w:numPr>
          <w:ilvl w:val="0"/>
          <w:numId w:val="32"/>
        </w:numPr>
        <w:tabs>
          <w:tab w:val="left" w:pos="962"/>
          <w:tab w:val="left" w:pos="1234"/>
        </w:tabs>
        <w:spacing w:line="276" w:lineRule="auto"/>
        <w:ind w:left="1701" w:hanging="357"/>
        <w:rPr>
          <w:rFonts w:cs="Arial"/>
          <w:szCs w:val="20"/>
        </w:rPr>
      </w:pPr>
      <w:r w:rsidRPr="007238A9">
        <w:rPr>
          <w:rFonts w:cs="Arial"/>
          <w:szCs w:val="20"/>
        </w:rPr>
        <w:t xml:space="preserve">dokonanych przelewem lub obciążeniową kartą płatniczą - datę obciążenia rachunku bankowego beneficjenta, tj. datę księgowania operacji, </w:t>
      </w:r>
    </w:p>
    <w:p w:rsidR="00873A33" w:rsidRPr="007238A9" w:rsidRDefault="00873A33" w:rsidP="00666929">
      <w:pPr>
        <w:pStyle w:val="Nagwek4"/>
        <w:numPr>
          <w:ilvl w:val="0"/>
          <w:numId w:val="32"/>
        </w:numPr>
        <w:tabs>
          <w:tab w:val="left" w:pos="962"/>
          <w:tab w:val="left" w:pos="1234"/>
        </w:tabs>
        <w:spacing w:line="276" w:lineRule="auto"/>
        <w:ind w:left="1701" w:hanging="357"/>
        <w:rPr>
          <w:rFonts w:cs="Arial"/>
          <w:szCs w:val="20"/>
        </w:rPr>
      </w:pPr>
      <w:r w:rsidRPr="007238A9">
        <w:rPr>
          <w:rFonts w:cs="Arial"/>
          <w:szCs w:val="20"/>
        </w:rPr>
        <w:t xml:space="preserve">dokonanych kartą kredytową lub podobnym instrumentem płatniczym o odroczonej płatności - datę transakcji skutkującej obciążeniem rachunku karty kredytowej </w:t>
      </w:r>
      <w:r w:rsidRPr="007238A9">
        <w:rPr>
          <w:rFonts w:cs="Arial"/>
          <w:szCs w:val="20"/>
        </w:rPr>
        <w:br/>
        <w:t>lub podobnego instrumentu,</w:t>
      </w:r>
    </w:p>
    <w:p w:rsidR="00873A33" w:rsidRPr="007238A9" w:rsidRDefault="00873A33" w:rsidP="00666929">
      <w:pPr>
        <w:pStyle w:val="Nagwek4"/>
        <w:numPr>
          <w:ilvl w:val="0"/>
          <w:numId w:val="32"/>
        </w:numPr>
        <w:tabs>
          <w:tab w:val="left" w:pos="962"/>
          <w:tab w:val="left" w:pos="1234"/>
        </w:tabs>
        <w:spacing w:line="276" w:lineRule="auto"/>
        <w:ind w:left="1701" w:hanging="357"/>
        <w:rPr>
          <w:rFonts w:cs="Arial"/>
          <w:szCs w:val="20"/>
        </w:rPr>
      </w:pPr>
      <w:r w:rsidRPr="007238A9">
        <w:rPr>
          <w:rFonts w:cs="Arial"/>
          <w:szCs w:val="20"/>
        </w:rPr>
        <w:t>dokonanych gotówką - datę faktycznego dokonania płatności,</w:t>
      </w:r>
    </w:p>
    <w:p w:rsidR="00873A33" w:rsidRPr="007238A9" w:rsidRDefault="00873A33" w:rsidP="00666929">
      <w:pPr>
        <w:pStyle w:val="Teksttreci0"/>
        <w:numPr>
          <w:ilvl w:val="0"/>
          <w:numId w:val="33"/>
        </w:numPr>
        <w:shd w:val="clear" w:color="auto" w:fill="auto"/>
        <w:tabs>
          <w:tab w:val="left" w:pos="818"/>
        </w:tabs>
        <w:spacing w:before="0" w:line="276" w:lineRule="auto"/>
        <w:ind w:left="993" w:hanging="284"/>
        <w:jc w:val="both"/>
        <w:rPr>
          <w:sz w:val="20"/>
          <w:szCs w:val="20"/>
        </w:rPr>
      </w:pPr>
      <w:r w:rsidRPr="007238A9">
        <w:rPr>
          <w:sz w:val="20"/>
          <w:szCs w:val="20"/>
        </w:rPr>
        <w:t>w przypadku potrącenia - datę o której mowa w art. 499 Kodeksu cywilnego,</w:t>
      </w:r>
    </w:p>
    <w:p w:rsidR="00E34F0F" w:rsidRDefault="00873A33" w:rsidP="00666929">
      <w:pPr>
        <w:pStyle w:val="Teksttreci0"/>
        <w:numPr>
          <w:ilvl w:val="0"/>
          <w:numId w:val="33"/>
        </w:numPr>
        <w:shd w:val="clear" w:color="auto" w:fill="auto"/>
        <w:tabs>
          <w:tab w:val="left" w:pos="818"/>
        </w:tabs>
        <w:spacing w:before="0" w:line="276" w:lineRule="auto"/>
        <w:ind w:left="993" w:hanging="284"/>
        <w:jc w:val="both"/>
        <w:rPr>
          <w:sz w:val="20"/>
          <w:szCs w:val="20"/>
        </w:rPr>
      </w:pPr>
      <w:r w:rsidRPr="007238A9">
        <w:rPr>
          <w:sz w:val="20"/>
          <w:szCs w:val="20"/>
        </w:rPr>
        <w:t xml:space="preserve">w przypadku depozytu sądowego - datę faktycznego wniesienia depozytu do sądu, </w:t>
      </w:r>
    </w:p>
    <w:p w:rsidR="0091337F" w:rsidRDefault="00E14E87" w:rsidP="00666929">
      <w:pPr>
        <w:pStyle w:val="Teksttreci0"/>
        <w:numPr>
          <w:ilvl w:val="0"/>
          <w:numId w:val="33"/>
        </w:numPr>
        <w:shd w:val="clear" w:color="auto" w:fill="auto"/>
        <w:tabs>
          <w:tab w:val="left" w:pos="818"/>
        </w:tabs>
        <w:spacing w:before="0" w:line="276" w:lineRule="auto"/>
        <w:ind w:left="993" w:hanging="284"/>
        <w:jc w:val="both"/>
        <w:rPr>
          <w:sz w:val="20"/>
          <w:szCs w:val="20"/>
        </w:rPr>
      </w:pPr>
      <w:r>
        <w:rPr>
          <w:sz w:val="20"/>
          <w:szCs w:val="20"/>
        </w:rPr>
        <w:t>w przypadku rozliczeń na podstawie wewnętrznej noty obciążeniowej - datę zaksięgowania noty.</w:t>
      </w:r>
    </w:p>
    <w:p w:rsidR="00695B11" w:rsidRDefault="00390C3C" w:rsidP="00666929">
      <w:pPr>
        <w:pStyle w:val="Akapitzlist"/>
        <w:numPr>
          <w:ilvl w:val="0"/>
          <w:numId w:val="6"/>
        </w:numPr>
        <w:autoSpaceDE w:val="0"/>
        <w:autoSpaceDN w:val="0"/>
        <w:adjustRightInd w:val="0"/>
        <w:spacing w:line="276" w:lineRule="auto"/>
        <w:ind w:left="709" w:hanging="357"/>
        <w:jc w:val="both"/>
        <w:rPr>
          <w:sz w:val="20"/>
          <w:szCs w:val="20"/>
        </w:rPr>
      </w:pPr>
      <w:r>
        <w:rPr>
          <w:rFonts w:ascii="Arial" w:eastAsia="Times New Roman" w:hAnsi="Arial" w:cs="Arial"/>
          <w:sz w:val="20"/>
          <w:szCs w:val="20"/>
        </w:rPr>
        <w:t>W przypadku, gdy umowa między beneficjentem a kontrahentem przewiduje ustanowienie zabezpieczenia w formie tzw. kwoty zatrzymanej</w:t>
      </w:r>
      <w:r w:rsidR="00BE74BA" w:rsidRPr="00BE74BA">
        <w:rPr>
          <w:rFonts w:ascii="Arial" w:hAnsi="Arial" w:cs="Arial"/>
          <w:sz w:val="20"/>
          <w:szCs w:val="20"/>
          <w:vertAlign w:val="superscript"/>
        </w:rPr>
        <w:footnoteReference w:id="5"/>
      </w:r>
      <w:r w:rsidR="00867CC3" w:rsidRPr="00867CC3">
        <w:rPr>
          <w:rFonts w:ascii="Arial" w:eastAsia="Times New Roman" w:hAnsi="Arial" w:cs="Arial"/>
          <w:sz w:val="20"/>
          <w:szCs w:val="20"/>
        </w:rPr>
        <w:t xml:space="preserve">, może zdarzyć się, że termin wypłaty kwoty zatrzymanej przekroczy termin końcowej daty ponoszenia wydatków kwalifikowalnych, określonej w umowie o 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a wypłata kwoty zatrzymanej nastąpiła przed upływem końcowego terminu ponoszenia wydatków kwalifikowalnych określonego w umowie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w:t>
      </w:r>
      <w:r w:rsidR="00867CC3" w:rsidRPr="00867CC3">
        <w:rPr>
          <w:rFonts w:ascii="Arial" w:eastAsia="Times New Roman" w:hAnsi="Arial" w:cs="Arial"/>
          <w:sz w:val="20"/>
          <w:szCs w:val="20"/>
        </w:rPr>
        <w:lastRenderedPageBreak/>
        <w:t>(faktyczne poniesienie wydatku) po upływie okresu kwalifikowalności wydatków w projekcie nie stanowi wydatku kwalifikowalnego.</w:t>
      </w:r>
    </w:p>
    <w:p w:rsidR="00695B11" w:rsidRDefault="00695B11">
      <w:pPr>
        <w:pStyle w:val="Teksttreci0"/>
        <w:shd w:val="clear" w:color="auto" w:fill="auto"/>
        <w:spacing w:before="0" w:line="276" w:lineRule="auto"/>
        <w:ind w:left="720" w:firstLine="0"/>
        <w:jc w:val="both"/>
      </w:pPr>
      <w:bookmarkStart w:id="39" w:name="_Toc426088558"/>
    </w:p>
    <w:p w:rsidR="00BE74BA" w:rsidRDefault="00D03841" w:rsidP="00D81730">
      <w:pPr>
        <w:pStyle w:val="Nagwek2"/>
        <w:ind w:left="709"/>
        <w:rPr>
          <w:rFonts w:eastAsiaTheme="minorHAnsi"/>
        </w:rPr>
      </w:pPr>
      <w:bookmarkStart w:id="40" w:name="_Toc480875585"/>
      <w:r w:rsidRPr="00D03841">
        <w:rPr>
          <w:rFonts w:eastAsiaTheme="minorHAnsi"/>
        </w:rPr>
        <w:t>3.</w:t>
      </w:r>
      <w:r w:rsidR="00520FF8">
        <w:rPr>
          <w:rFonts w:eastAsiaTheme="minorHAnsi"/>
        </w:rPr>
        <w:t>4</w:t>
      </w:r>
      <w:r w:rsidRPr="00D03841">
        <w:rPr>
          <w:rFonts w:eastAsiaTheme="minorHAnsi"/>
        </w:rPr>
        <w:t xml:space="preserve"> Zakaz podwójnego finansowania</w:t>
      </w:r>
      <w:bookmarkEnd w:id="39"/>
      <w:bookmarkEnd w:id="40"/>
    </w:p>
    <w:p w:rsidR="00521EBE" w:rsidRPr="003F14A6" w:rsidRDefault="00D03841" w:rsidP="00666929">
      <w:pPr>
        <w:pStyle w:val="Teksttreci0"/>
        <w:numPr>
          <w:ilvl w:val="0"/>
          <w:numId w:val="4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 xml:space="preserve">Niedozwolone jest podwójne finansowanie wydatków. </w:t>
      </w:r>
    </w:p>
    <w:p w:rsidR="00521EBE" w:rsidRPr="003F14A6" w:rsidRDefault="00D03841" w:rsidP="00666929">
      <w:pPr>
        <w:pStyle w:val="Teksttreci0"/>
        <w:numPr>
          <w:ilvl w:val="0"/>
          <w:numId w:val="43"/>
        </w:numPr>
        <w:shd w:val="clear" w:color="auto" w:fill="auto"/>
        <w:tabs>
          <w:tab w:val="left" w:pos="403"/>
        </w:tabs>
        <w:spacing w:before="0" w:line="276" w:lineRule="auto"/>
        <w:ind w:right="20"/>
        <w:jc w:val="both"/>
        <w:rPr>
          <w:rFonts w:eastAsiaTheme="minorHAnsi"/>
          <w:sz w:val="20"/>
          <w:szCs w:val="20"/>
        </w:rPr>
      </w:pPr>
      <w:r w:rsidRPr="00D03841">
        <w:rPr>
          <w:rFonts w:eastAsiaTheme="minorHAnsi"/>
          <w:sz w:val="20"/>
          <w:szCs w:val="20"/>
        </w:rPr>
        <w:t>Podwójne finansowanie oznacza w szczególności:</w:t>
      </w:r>
    </w:p>
    <w:p w:rsidR="00873A33" w:rsidRPr="00B803F9" w:rsidRDefault="00AA4A42" w:rsidP="00666929">
      <w:pPr>
        <w:pStyle w:val="Teksttreci0"/>
        <w:numPr>
          <w:ilvl w:val="0"/>
          <w:numId w:val="8"/>
        </w:numPr>
        <w:shd w:val="clear" w:color="auto" w:fill="auto"/>
        <w:tabs>
          <w:tab w:val="left" w:pos="818"/>
        </w:tabs>
        <w:spacing w:before="0" w:line="276" w:lineRule="auto"/>
        <w:ind w:left="993" w:hanging="284"/>
        <w:jc w:val="both"/>
        <w:rPr>
          <w:sz w:val="20"/>
          <w:szCs w:val="20"/>
        </w:rPr>
      </w:pPr>
      <w:r>
        <w:rPr>
          <w:sz w:val="20"/>
          <w:szCs w:val="20"/>
        </w:rPr>
        <w:t>c</w:t>
      </w:r>
      <w:r w:rsidR="001D0ABC" w:rsidRPr="00150A05">
        <w:rPr>
          <w:rFonts w:eastAsiaTheme="minorHAnsi"/>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FS lub/oraz dotacji z krajowych środków publicznych</w:t>
      </w:r>
      <w:r>
        <w:rPr>
          <w:sz w:val="20"/>
          <w:szCs w:val="20"/>
        </w:rPr>
        <w:t>,</w:t>
      </w:r>
    </w:p>
    <w:p w:rsidR="00873A33" w:rsidRPr="007238A9" w:rsidRDefault="00873A33" w:rsidP="00666929">
      <w:pPr>
        <w:pStyle w:val="Teksttreci0"/>
        <w:numPr>
          <w:ilvl w:val="0"/>
          <w:numId w:val="8"/>
        </w:numPr>
        <w:shd w:val="clear" w:color="auto" w:fill="auto"/>
        <w:tabs>
          <w:tab w:val="left" w:pos="818"/>
        </w:tabs>
        <w:spacing w:before="0" w:line="276" w:lineRule="auto"/>
        <w:ind w:left="993" w:hanging="284"/>
        <w:jc w:val="both"/>
        <w:rPr>
          <w:sz w:val="20"/>
          <w:szCs w:val="20"/>
        </w:rPr>
      </w:pPr>
      <w:r w:rsidRPr="007238A9">
        <w:rPr>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873A33" w:rsidRPr="007238A9" w:rsidRDefault="00873A33" w:rsidP="00666929">
      <w:pPr>
        <w:pStyle w:val="Teksttreci0"/>
        <w:numPr>
          <w:ilvl w:val="0"/>
          <w:numId w:val="8"/>
        </w:numPr>
        <w:shd w:val="clear" w:color="auto" w:fill="auto"/>
        <w:tabs>
          <w:tab w:val="left" w:pos="818"/>
        </w:tabs>
        <w:spacing w:before="0" w:line="276" w:lineRule="auto"/>
        <w:ind w:left="993" w:hanging="284"/>
        <w:jc w:val="both"/>
        <w:rPr>
          <w:sz w:val="20"/>
          <w:szCs w:val="20"/>
        </w:rPr>
      </w:pPr>
      <w:r w:rsidRPr="007238A9">
        <w:rPr>
          <w:sz w:val="20"/>
          <w:szCs w:val="20"/>
        </w:rPr>
        <w:t xml:space="preserve">zakupienie środka trwałego z udziałem środków unijnych lub/oraz dotacji z krajowych środków publicznych, a następnie rozliczenie kosztów amortyzacji tego środka trwałego </w:t>
      </w:r>
      <w:r w:rsidRPr="007238A9">
        <w:rPr>
          <w:sz w:val="20"/>
          <w:szCs w:val="20"/>
        </w:rPr>
        <w:br/>
        <w:t>w ramach tego samego projektu lub innych współfinansowanych ze środków UE,</w:t>
      </w:r>
    </w:p>
    <w:p w:rsidR="00873A33" w:rsidRPr="007238A9" w:rsidRDefault="00873A33" w:rsidP="00666929">
      <w:pPr>
        <w:pStyle w:val="Teksttreci0"/>
        <w:numPr>
          <w:ilvl w:val="0"/>
          <w:numId w:val="8"/>
        </w:numPr>
        <w:shd w:val="clear" w:color="auto" w:fill="auto"/>
        <w:tabs>
          <w:tab w:val="left" w:pos="818"/>
        </w:tabs>
        <w:spacing w:before="0" w:line="276" w:lineRule="auto"/>
        <w:ind w:left="993" w:hanging="284"/>
        <w:jc w:val="both"/>
        <w:rPr>
          <w:sz w:val="20"/>
          <w:szCs w:val="20"/>
        </w:rPr>
      </w:pPr>
      <w:r w:rsidRPr="007238A9">
        <w:rPr>
          <w:sz w:val="20"/>
          <w:szCs w:val="20"/>
        </w:rPr>
        <w:t>sytuacja, w której środki na prefinansowanie wkładu unijnego zostały pozyskane w formie kredytu lub pożyczki, które następnie zostały umorzone</w:t>
      </w:r>
      <w:r w:rsidR="00BE74BA" w:rsidRPr="00BE74BA">
        <w:rPr>
          <w:rStyle w:val="Odwoanieprzypisudolnego"/>
          <w:rFonts w:eastAsia="Calibri"/>
          <w:sz w:val="20"/>
          <w:szCs w:val="20"/>
        </w:rPr>
        <w:footnoteReference w:id="6"/>
      </w:r>
      <w:r w:rsidRPr="00793979">
        <w:rPr>
          <w:sz w:val="20"/>
          <w:szCs w:val="20"/>
        </w:rPr>
        <w:t>,</w:t>
      </w:r>
    </w:p>
    <w:p w:rsidR="00873A33" w:rsidRPr="007238A9" w:rsidRDefault="00873A33" w:rsidP="00666929">
      <w:pPr>
        <w:pStyle w:val="Teksttreci0"/>
        <w:numPr>
          <w:ilvl w:val="0"/>
          <w:numId w:val="8"/>
        </w:numPr>
        <w:shd w:val="clear" w:color="auto" w:fill="auto"/>
        <w:tabs>
          <w:tab w:val="left" w:pos="818"/>
        </w:tabs>
        <w:spacing w:before="0" w:line="276" w:lineRule="auto"/>
        <w:ind w:left="993" w:hanging="284"/>
        <w:jc w:val="both"/>
        <w:rPr>
          <w:sz w:val="20"/>
          <w:szCs w:val="20"/>
        </w:rPr>
      </w:pPr>
      <w:r w:rsidRPr="007238A9">
        <w:rPr>
          <w:sz w:val="20"/>
          <w:szCs w:val="20"/>
        </w:rPr>
        <w:t xml:space="preserve">zakup używanego środka trwałego, który w ciągu 7 poprzednich lat (10 lat </w:t>
      </w:r>
      <w:r w:rsidR="009034AE">
        <w:rPr>
          <w:sz w:val="20"/>
          <w:szCs w:val="20"/>
        </w:rPr>
        <w:br/>
      </w:r>
      <w:r w:rsidRPr="007238A9">
        <w:rPr>
          <w:sz w:val="20"/>
          <w:szCs w:val="20"/>
        </w:rPr>
        <w:t>dla nieruchomości) był współfinansowany ze środków UE lub/oraz dotacji z krajowych środków publicznych.</w:t>
      </w:r>
    </w:p>
    <w:p w:rsidR="00873A33" w:rsidRPr="007238A9" w:rsidRDefault="00873A33" w:rsidP="00873A33">
      <w:pPr>
        <w:spacing w:line="276" w:lineRule="auto"/>
        <w:jc w:val="both"/>
        <w:rPr>
          <w:rFonts w:ascii="Arial" w:hAnsi="Arial" w:cs="Arial"/>
          <w:b/>
          <w:sz w:val="20"/>
          <w:szCs w:val="20"/>
        </w:rPr>
      </w:pPr>
    </w:p>
    <w:p w:rsidR="00BE74BA" w:rsidRDefault="00873A33" w:rsidP="00D81730">
      <w:pPr>
        <w:pStyle w:val="Nagwek2"/>
        <w:ind w:left="709"/>
      </w:pPr>
      <w:bookmarkStart w:id="41" w:name="_Toc480875586"/>
      <w:r w:rsidRPr="007238A9">
        <w:t>3.</w:t>
      </w:r>
      <w:r w:rsidR="00520FF8">
        <w:t>5</w:t>
      </w:r>
      <w:r w:rsidRPr="007238A9">
        <w:t xml:space="preserve"> Wydatki kwalifikowalne w </w:t>
      </w:r>
      <w:r w:rsidR="00520FF8">
        <w:t>konkursie</w:t>
      </w:r>
      <w:bookmarkEnd w:id="41"/>
      <w:r w:rsidRPr="007238A9">
        <w:t xml:space="preserve"> </w:t>
      </w:r>
    </w:p>
    <w:p w:rsidR="00520FF8" w:rsidRDefault="00520FF8" w:rsidP="00666929">
      <w:pPr>
        <w:pStyle w:val="Nagwek3"/>
        <w:numPr>
          <w:ilvl w:val="0"/>
          <w:numId w:val="23"/>
        </w:numPr>
        <w:spacing w:line="276" w:lineRule="auto"/>
        <w:ind w:left="709" w:hanging="357"/>
        <w:rPr>
          <w:rFonts w:cs="Arial"/>
          <w:szCs w:val="20"/>
        </w:rPr>
      </w:pPr>
      <w:r w:rsidRPr="007238A9">
        <w:rPr>
          <w:rFonts w:cs="Arial"/>
          <w:szCs w:val="20"/>
        </w:rPr>
        <w:t xml:space="preserve">Wydatkami kwalifikującymi się do objęcia wsparciem w ramach </w:t>
      </w:r>
      <w:r>
        <w:rPr>
          <w:rFonts w:cs="Arial"/>
          <w:szCs w:val="20"/>
        </w:rPr>
        <w:t>D</w:t>
      </w:r>
      <w:r w:rsidRPr="007238A9">
        <w:rPr>
          <w:rFonts w:cs="Arial"/>
          <w:szCs w:val="20"/>
        </w:rPr>
        <w:t>ziałania 1.</w:t>
      </w:r>
      <w:r w:rsidR="00DF637E">
        <w:rPr>
          <w:rFonts w:cs="Arial"/>
          <w:szCs w:val="20"/>
        </w:rPr>
        <w:t>6</w:t>
      </w:r>
      <w:r w:rsidRPr="007238A9">
        <w:rPr>
          <w:rFonts w:cs="Arial"/>
          <w:szCs w:val="20"/>
        </w:rPr>
        <w:t xml:space="preserve"> są wydatki spełniające wymagania określone </w:t>
      </w:r>
      <w:r w:rsidRPr="00634FAC">
        <w:rPr>
          <w:rFonts w:cs="Arial"/>
          <w:szCs w:val="20"/>
        </w:rPr>
        <w:t>dla inwestycji początkowej</w:t>
      </w:r>
      <w:r>
        <w:rPr>
          <w:rFonts w:cs="Arial"/>
          <w:szCs w:val="20"/>
        </w:rPr>
        <w:t xml:space="preserve"> w</w:t>
      </w:r>
      <w:r w:rsidRPr="00501567">
        <w:rPr>
          <w:rFonts w:cs="Arial"/>
          <w:szCs w:val="20"/>
        </w:rPr>
        <w:t xml:space="preserve"> </w:t>
      </w:r>
      <w:r w:rsidRPr="00EC624A">
        <w:rPr>
          <w:rFonts w:cs="Arial"/>
          <w:szCs w:val="20"/>
        </w:rPr>
        <w:t>rozumieniu art. 2 pkt 49 Rozporządzenia Komisji (UE) nr 651/2014</w:t>
      </w:r>
      <w:r>
        <w:rPr>
          <w:rFonts w:cs="Arial"/>
          <w:szCs w:val="20"/>
        </w:rPr>
        <w:t>.</w:t>
      </w:r>
      <w:r w:rsidRPr="00EC624A">
        <w:rPr>
          <w:rFonts w:cs="Arial"/>
          <w:szCs w:val="20"/>
        </w:rPr>
        <w:t xml:space="preserve"> </w:t>
      </w:r>
    </w:p>
    <w:p w:rsidR="00695B11" w:rsidRDefault="00E87956" w:rsidP="00666929">
      <w:pPr>
        <w:pStyle w:val="Teksttreci0"/>
        <w:numPr>
          <w:ilvl w:val="0"/>
          <w:numId w:val="23"/>
        </w:numPr>
        <w:shd w:val="clear" w:color="auto" w:fill="auto"/>
        <w:spacing w:before="0" w:line="276" w:lineRule="auto"/>
        <w:ind w:left="709" w:hanging="357"/>
        <w:jc w:val="both"/>
      </w:pPr>
      <w:r w:rsidRPr="007238A9">
        <w:rPr>
          <w:rFonts w:eastAsia="Arial Unicode MS"/>
          <w:color w:val="000000"/>
          <w:sz w:val="20"/>
          <w:szCs w:val="20"/>
          <w:lang w:eastAsia="pl-PL"/>
        </w:rPr>
        <w:t xml:space="preserve">W przypadku pomocy przyznanej </w:t>
      </w:r>
      <w:r w:rsidRPr="007238A9">
        <w:rPr>
          <w:rFonts w:eastAsia="Arial Unicode MS"/>
          <w:color w:val="000000"/>
          <w:sz w:val="20"/>
          <w:szCs w:val="20"/>
          <w:u w:val="single"/>
          <w:lang w:eastAsia="pl-PL"/>
        </w:rPr>
        <w:t>na dywersyfikację istniejącego zakładu</w:t>
      </w:r>
      <w:r w:rsidRPr="007238A9">
        <w:rPr>
          <w:rFonts w:eastAsia="Arial Unicode MS"/>
          <w:color w:val="000000"/>
          <w:sz w:val="20"/>
          <w:szCs w:val="20"/>
          <w:lang w:eastAsia="pl-PL"/>
        </w:rPr>
        <w:t xml:space="preserve"> koszty kwalifikowalne muszą przekraczać o co najmniej 200 % wartość księgową ponownie wykorzystywanych aktywów, odnotowaną w roku obrotowym poprzedzającym rozpoczęcie prac związanych z  projektem.</w:t>
      </w:r>
    </w:p>
    <w:p w:rsidR="00793979" w:rsidRPr="00793979" w:rsidRDefault="00BE74BA" w:rsidP="00666929">
      <w:pPr>
        <w:pStyle w:val="Teksttreci0"/>
        <w:numPr>
          <w:ilvl w:val="0"/>
          <w:numId w:val="23"/>
        </w:numPr>
        <w:shd w:val="clear" w:color="auto" w:fill="auto"/>
        <w:spacing w:before="0" w:line="276" w:lineRule="auto"/>
        <w:ind w:left="709" w:hanging="357"/>
        <w:jc w:val="both"/>
        <w:rPr>
          <w:b/>
          <w:sz w:val="20"/>
          <w:szCs w:val="20"/>
        </w:rPr>
      </w:pPr>
      <w:r w:rsidRPr="00BE74BA">
        <w:rPr>
          <w:rFonts w:eastAsia="Arial Unicode MS"/>
          <w:color w:val="000000"/>
          <w:sz w:val="20"/>
          <w:szCs w:val="20"/>
        </w:rPr>
        <w:t xml:space="preserve">W przypadku pomocy przyznanej </w:t>
      </w:r>
      <w:r w:rsidRPr="00BE74BA">
        <w:rPr>
          <w:rFonts w:eastAsia="Arial Unicode MS"/>
          <w:color w:val="000000"/>
          <w:sz w:val="20"/>
          <w:szCs w:val="20"/>
          <w:u w:val="single"/>
        </w:rPr>
        <w:t>na zasadniczą zmianę procesu produkcji</w:t>
      </w:r>
      <w:r w:rsidRPr="00BE74BA">
        <w:rPr>
          <w:rFonts w:eastAsia="Arial Unicode MS"/>
          <w:color w:val="000000"/>
          <w:sz w:val="20"/>
          <w:szCs w:val="20"/>
        </w:rPr>
        <w:t xml:space="preserve"> koszty kwalifikowalne muszą przekraczać koszty amortyzacji aktywów związanej z działalnością podlegającą modernizacji w ciągu trzech lat obrotowych poprzedzających rozpoczęcie prac związanych z  projektem.</w:t>
      </w:r>
    </w:p>
    <w:p w:rsidR="00F0505A" w:rsidRPr="00793979" w:rsidRDefault="00F0505A" w:rsidP="00666929">
      <w:pPr>
        <w:pStyle w:val="Teksttreci0"/>
        <w:numPr>
          <w:ilvl w:val="0"/>
          <w:numId w:val="23"/>
        </w:numPr>
        <w:shd w:val="clear" w:color="auto" w:fill="auto"/>
        <w:spacing w:before="0" w:line="276" w:lineRule="auto"/>
        <w:ind w:left="709" w:hanging="357"/>
        <w:jc w:val="both"/>
        <w:rPr>
          <w:b/>
          <w:sz w:val="20"/>
          <w:szCs w:val="20"/>
        </w:rPr>
      </w:pPr>
      <w:r w:rsidRPr="00793979">
        <w:rPr>
          <w:b/>
          <w:sz w:val="20"/>
          <w:szCs w:val="20"/>
        </w:rPr>
        <w:t>Katalog wydatków kwalifikowalnych w ramach niniejszego konkursu obejmuje:</w:t>
      </w:r>
    </w:p>
    <w:p w:rsidR="00F0505A" w:rsidRDefault="00F0505A" w:rsidP="00666929">
      <w:pPr>
        <w:pStyle w:val="Nagwek3"/>
        <w:numPr>
          <w:ilvl w:val="0"/>
          <w:numId w:val="44"/>
        </w:numPr>
        <w:spacing w:line="276" w:lineRule="auto"/>
        <w:rPr>
          <w:rFonts w:cs="Arial"/>
          <w:szCs w:val="20"/>
        </w:rPr>
      </w:pPr>
      <w:r w:rsidRPr="007238A9">
        <w:rPr>
          <w:rFonts w:cs="Arial"/>
          <w:b/>
          <w:szCs w:val="20"/>
        </w:rPr>
        <w:t>nabycie nieruchomości niezabudowanej i/lub nabycie nieruchomości zabudowanej</w:t>
      </w:r>
      <w:r w:rsidRPr="007238A9">
        <w:rPr>
          <w:rFonts w:cs="Arial"/>
          <w:szCs w:val="20"/>
        </w:rPr>
        <w:t xml:space="preserve"> - w tym prawa użytkowania wieczystego, pod warunkiem że </w:t>
      </w:r>
      <w:r w:rsidRPr="007238A9">
        <w:rPr>
          <w:rFonts w:cs="Arial"/>
          <w:b/>
          <w:szCs w:val="20"/>
        </w:rPr>
        <w:t xml:space="preserve">stanowią nie więcej </w:t>
      </w:r>
      <w:r>
        <w:rPr>
          <w:rFonts w:cs="Arial"/>
          <w:b/>
          <w:szCs w:val="20"/>
        </w:rPr>
        <w:br/>
      </w:r>
      <w:r w:rsidRPr="007238A9">
        <w:rPr>
          <w:rFonts w:cs="Arial"/>
          <w:b/>
          <w:szCs w:val="20"/>
        </w:rPr>
        <w:t>niż 10%</w:t>
      </w:r>
      <w:r w:rsidRPr="007238A9">
        <w:rPr>
          <w:rFonts w:cs="Arial"/>
          <w:szCs w:val="20"/>
        </w:rPr>
        <w:t xml:space="preserve"> </w:t>
      </w:r>
      <w:r w:rsidRPr="007238A9">
        <w:rPr>
          <w:rFonts w:cs="Arial"/>
          <w:b/>
          <w:szCs w:val="20"/>
        </w:rPr>
        <w:t>całkowitych wydatków kwalifikowalnych projektu</w:t>
      </w:r>
      <w:r w:rsidRPr="007238A9">
        <w:rPr>
          <w:rFonts w:cs="Arial"/>
          <w:szCs w:val="20"/>
        </w:rPr>
        <w:t xml:space="preserve"> (w przypadku terenów poprzemysłowych</w:t>
      </w:r>
      <w:r w:rsidRPr="007238A9">
        <w:rPr>
          <w:rStyle w:val="Odwoanieprzypisudolnego"/>
          <w:rFonts w:eastAsia="Arial Unicode MS" w:cs="Arial"/>
          <w:color w:val="000000"/>
        </w:rPr>
        <w:footnoteReference w:id="7"/>
      </w:r>
      <w:r w:rsidRPr="007238A9">
        <w:rPr>
          <w:rFonts w:cs="Arial"/>
          <w:szCs w:val="20"/>
        </w:rPr>
        <w:t xml:space="preserve"> i terenów opuszczonych</w:t>
      </w:r>
      <w:r w:rsidRPr="007238A9">
        <w:rPr>
          <w:rFonts w:cs="Arial"/>
          <w:szCs w:val="20"/>
          <w:vertAlign w:val="superscript"/>
        </w:rPr>
        <w:footnoteReference w:id="8"/>
      </w:r>
      <w:r w:rsidRPr="007238A9">
        <w:rPr>
          <w:rFonts w:cs="Arial"/>
          <w:szCs w:val="20"/>
        </w:rPr>
        <w:t xml:space="preserve">, na których znajdują się budynki limit </w:t>
      </w:r>
      <w:r>
        <w:rPr>
          <w:rFonts w:cs="Arial"/>
          <w:szCs w:val="20"/>
        </w:rPr>
        <w:br/>
      </w:r>
      <w:r w:rsidRPr="007238A9">
        <w:rPr>
          <w:rFonts w:cs="Arial"/>
          <w:szCs w:val="20"/>
        </w:rPr>
        <w:t>ten wynosi 15%), jeżeli spełnione są łącznie następujące warunki:</w:t>
      </w:r>
    </w:p>
    <w:p w:rsidR="00F0505A" w:rsidRDefault="00F0505A" w:rsidP="00666929">
      <w:pPr>
        <w:pStyle w:val="Nagwek5"/>
        <w:numPr>
          <w:ilvl w:val="0"/>
          <w:numId w:val="46"/>
        </w:numPr>
        <w:spacing w:line="276" w:lineRule="auto"/>
        <w:rPr>
          <w:rFonts w:cs="Arial"/>
        </w:rPr>
      </w:pPr>
      <w:r w:rsidRPr="007238A9">
        <w:rPr>
          <w:rFonts w:cs="Arial"/>
        </w:rPr>
        <w:t xml:space="preserve">cena nabycia nie przekracza wartości rynkowej nieruchomości, a jej wartość potwierdzona jest operatem szacunkowym sporządzonym przez uprawnionego rzeczoznawcę w rozumieniu ustawy z dnia 21 sierpnia 1997 r. o gospodarce nieruchomościami; wartość nieruchomości powinna być określona na dzień </w:t>
      </w:r>
      <w:r>
        <w:rPr>
          <w:rFonts w:cs="Arial"/>
        </w:rPr>
        <w:br/>
      </w:r>
      <w:r w:rsidRPr="007238A9">
        <w:rPr>
          <w:rFonts w:cs="Arial"/>
        </w:rPr>
        <w:t>jej zakupu zgodnie z art. 156 ust. 3 ustawy,</w:t>
      </w:r>
    </w:p>
    <w:p w:rsidR="00F0505A" w:rsidRDefault="00F0505A" w:rsidP="00666929">
      <w:pPr>
        <w:pStyle w:val="Nagwek5"/>
        <w:numPr>
          <w:ilvl w:val="0"/>
          <w:numId w:val="46"/>
        </w:numPr>
        <w:spacing w:line="276" w:lineRule="auto"/>
        <w:rPr>
          <w:rFonts w:cs="Arial"/>
        </w:rPr>
      </w:pPr>
      <w:r w:rsidRPr="007238A9">
        <w:rPr>
          <w:rFonts w:cs="Arial"/>
        </w:rPr>
        <w:t>nabyta nieruchomość jest niezbędna do realizacji projektu i kwalifikowana wyłącznie w zakresie, w jakim jest wykorzystana do celów realizacji projektu, zgodnie z przeznaczeniem określonym w umowie o dofinansowanie,</w:t>
      </w:r>
    </w:p>
    <w:p w:rsidR="00F0505A" w:rsidRPr="006E22A1" w:rsidRDefault="00F0505A" w:rsidP="00666929">
      <w:pPr>
        <w:pStyle w:val="Nagwek5"/>
        <w:numPr>
          <w:ilvl w:val="0"/>
          <w:numId w:val="46"/>
        </w:numPr>
        <w:spacing w:line="276" w:lineRule="auto"/>
        <w:rPr>
          <w:rFonts w:cs="Arial"/>
        </w:rPr>
      </w:pPr>
      <w:r>
        <w:rPr>
          <w:rFonts w:cs="Arial"/>
        </w:rPr>
        <w:lastRenderedPageBreak/>
        <w:t xml:space="preserve">w </w:t>
      </w:r>
      <w:r w:rsidRPr="006E22A1">
        <w:rPr>
          <w:rFonts w:cs="Arial"/>
        </w:rPr>
        <w:t xml:space="preserve">przypadku nieruchomości zabudowanych </w:t>
      </w:r>
      <w:r>
        <w:rPr>
          <w:rFonts w:cs="Arial"/>
        </w:rPr>
        <w:t>wnioskodawca</w:t>
      </w:r>
      <w:r w:rsidRPr="006E22A1">
        <w:rPr>
          <w:rFonts w:cs="Arial"/>
        </w:rPr>
        <w:t xml:space="preserve"> dodatkowo przedstawi opinię rzeczoznawcy budowlanego potwierdzającą, że nieruchomość może być używana w określonym celu, zgodnym z celami projektu, lub określającą zakres niezbędnych zmian lub ulepszeń.</w:t>
      </w:r>
    </w:p>
    <w:p w:rsidR="00F0505A" w:rsidRPr="007238A9" w:rsidRDefault="00F0505A" w:rsidP="00F0505A">
      <w:pPr>
        <w:pStyle w:val="Teksttreci1"/>
        <w:shd w:val="clear" w:color="auto" w:fill="auto"/>
        <w:spacing w:before="0" w:after="123" w:line="276" w:lineRule="auto"/>
        <w:ind w:left="1110" w:firstLine="306"/>
        <w:contextualSpacing/>
        <w:jc w:val="both"/>
        <w:rPr>
          <w:sz w:val="20"/>
          <w:szCs w:val="20"/>
        </w:rPr>
      </w:pPr>
      <w:r w:rsidRPr="007238A9">
        <w:rPr>
          <w:sz w:val="20"/>
          <w:szCs w:val="20"/>
        </w:rPr>
        <w:t xml:space="preserve">Limit, o którym mowa powyżej </w:t>
      </w:r>
      <w:r>
        <w:rPr>
          <w:sz w:val="20"/>
          <w:szCs w:val="20"/>
        </w:rPr>
        <w:t>(10</w:t>
      </w:r>
      <w:r w:rsidR="00793979">
        <w:rPr>
          <w:sz w:val="20"/>
          <w:szCs w:val="20"/>
        </w:rPr>
        <w:t>%</w:t>
      </w:r>
      <w:r>
        <w:rPr>
          <w:sz w:val="20"/>
          <w:szCs w:val="20"/>
        </w:rPr>
        <w:t xml:space="preserve"> lub 15%) </w:t>
      </w:r>
      <w:r w:rsidRPr="007238A9">
        <w:rPr>
          <w:sz w:val="20"/>
          <w:szCs w:val="20"/>
        </w:rPr>
        <w:t>nie dotyczy:</w:t>
      </w:r>
    </w:p>
    <w:p w:rsidR="00F0505A" w:rsidRDefault="00F0505A" w:rsidP="00666929">
      <w:pPr>
        <w:pStyle w:val="Teksttreci1"/>
        <w:numPr>
          <w:ilvl w:val="0"/>
          <w:numId w:val="4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bezpośrednio związanych z nabyciem nieruchomości (jeśli nabycie nieruchomości stanowi wydatek kwalifikowalny), tj. wydatków poniesionych </w:t>
      </w:r>
      <w:r w:rsidRPr="007238A9">
        <w:rPr>
          <w:sz w:val="20"/>
          <w:szCs w:val="20"/>
        </w:rPr>
        <w:br/>
        <w:t>w związku ze sporządzeniem dokumentacji geodezyjno-kartograficznej, wynagrodzeniem rzeczoznawcy (np. wydatek związany ze sporządzeniem operatu szacunkowego) oraz opłatami notarialnymi,</w:t>
      </w:r>
    </w:p>
    <w:p w:rsidR="00F0505A" w:rsidRDefault="00F0505A" w:rsidP="00666929">
      <w:pPr>
        <w:pStyle w:val="Teksttreci1"/>
        <w:numPr>
          <w:ilvl w:val="0"/>
          <w:numId w:val="45"/>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sidR="00550B4B">
        <w:rPr>
          <w:sz w:val="20"/>
          <w:szCs w:val="20"/>
        </w:rPr>
        <w:t xml:space="preserve"> </w:t>
      </w:r>
      <w:r w:rsidRPr="007238A9">
        <w:rPr>
          <w:sz w:val="20"/>
          <w:szCs w:val="20"/>
        </w:rPr>
        <w:t>ustanowienia obszaru ograniczonego użytkowania, niezwiązane</w:t>
      </w:r>
      <w:r w:rsidR="00D81730">
        <w:rPr>
          <w:sz w:val="20"/>
          <w:szCs w:val="20"/>
        </w:rPr>
        <w:t xml:space="preserve"> </w:t>
      </w:r>
      <w:r w:rsidR="00D81730">
        <w:rPr>
          <w:sz w:val="20"/>
          <w:szCs w:val="20"/>
        </w:rPr>
        <w:br/>
      </w:r>
      <w:r w:rsidRPr="007238A9">
        <w:rPr>
          <w:sz w:val="20"/>
          <w:szCs w:val="20"/>
        </w:rPr>
        <w:t>z koniecznością wykupu nieruchomości,</w:t>
      </w:r>
    </w:p>
    <w:p w:rsidR="00550B4B" w:rsidRDefault="00550B4B" w:rsidP="00666929">
      <w:pPr>
        <w:pStyle w:val="Teksttreci1"/>
        <w:numPr>
          <w:ilvl w:val="0"/>
          <w:numId w:val="45"/>
        </w:numPr>
        <w:shd w:val="clear" w:color="auto" w:fill="auto"/>
        <w:tabs>
          <w:tab w:val="left" w:pos="1134"/>
        </w:tabs>
        <w:spacing w:before="0" w:line="276" w:lineRule="auto"/>
        <w:ind w:left="1843"/>
        <w:contextualSpacing/>
        <w:jc w:val="both"/>
        <w:rPr>
          <w:sz w:val="20"/>
          <w:szCs w:val="20"/>
        </w:rPr>
      </w:pPr>
      <w:r>
        <w:rPr>
          <w:sz w:val="20"/>
          <w:szCs w:val="20"/>
        </w:rPr>
        <w:t>wydatków poniesionych na odszkodowania za składniki roślinne nieruchomości lub inne naniesienia (w przypadku, gdy zgodnie z obowiązującymi przepisami odszkodowanie  za nieruchomość obejmuje obok wartości zabudowanego gruntu także wartość składników roślinnych lub innych naniesień, np. ogrodzenie, tory, urządzenia budowlane itp., na nim się znajdujących</w:t>
      </w:r>
      <w:r w:rsidR="002501B8">
        <w:rPr>
          <w:sz w:val="20"/>
          <w:szCs w:val="20"/>
        </w:rPr>
        <w:t>)</w:t>
      </w:r>
      <w:r>
        <w:rPr>
          <w:sz w:val="20"/>
          <w:szCs w:val="20"/>
        </w:rPr>
        <w:t>,</w:t>
      </w:r>
    </w:p>
    <w:p w:rsidR="00F0505A" w:rsidRPr="005814E8" w:rsidRDefault="00F0505A" w:rsidP="00666929">
      <w:pPr>
        <w:pStyle w:val="Teksttreci1"/>
        <w:numPr>
          <w:ilvl w:val="0"/>
          <w:numId w:val="45"/>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F0505A" w:rsidRPr="000C7F4B" w:rsidRDefault="00A33E03" w:rsidP="00666929">
      <w:pPr>
        <w:pStyle w:val="Nagwek3"/>
        <w:numPr>
          <w:ilvl w:val="0"/>
          <w:numId w:val="44"/>
        </w:numPr>
        <w:spacing w:line="276" w:lineRule="auto"/>
        <w:rPr>
          <w:rFonts w:cs="Arial"/>
          <w:szCs w:val="20"/>
        </w:rPr>
      </w:pPr>
      <w:r>
        <w:rPr>
          <w:rFonts w:cs="Arial"/>
          <w:b/>
          <w:szCs w:val="20"/>
        </w:rPr>
        <w:t>n</w:t>
      </w:r>
      <w:r w:rsidR="00867CC3" w:rsidRPr="00867CC3">
        <w:rPr>
          <w:rFonts w:cs="Arial"/>
          <w:b/>
          <w:szCs w:val="20"/>
        </w:rPr>
        <w:t>abycie</w:t>
      </w:r>
      <w:r>
        <w:rPr>
          <w:rFonts w:cs="Arial"/>
          <w:b/>
          <w:szCs w:val="20"/>
        </w:rPr>
        <w:t xml:space="preserve"> środków trwałych</w:t>
      </w:r>
      <w:r w:rsidR="00F0505A" w:rsidRPr="00572385">
        <w:rPr>
          <w:rFonts w:cs="Arial"/>
          <w:szCs w:val="20"/>
        </w:rPr>
        <w:t>, pod</w:t>
      </w:r>
      <w:r w:rsidR="00F0505A">
        <w:rPr>
          <w:rFonts w:cs="Arial"/>
          <w:szCs w:val="20"/>
        </w:rPr>
        <w:t xml:space="preserve"> warunkiem </w:t>
      </w:r>
      <w:r w:rsidR="00F0505A" w:rsidRPr="008366DE">
        <w:rPr>
          <w:rFonts w:cs="Arial"/>
          <w:szCs w:val="20"/>
        </w:rPr>
        <w:t>że:</w:t>
      </w:r>
    </w:p>
    <w:p w:rsidR="00F0505A" w:rsidRDefault="00F0505A" w:rsidP="00666929">
      <w:pPr>
        <w:pStyle w:val="Nagwek5"/>
        <w:numPr>
          <w:ilvl w:val="0"/>
          <w:numId w:val="78"/>
        </w:numPr>
        <w:spacing w:line="276" w:lineRule="auto"/>
        <w:ind w:left="1701" w:hanging="425"/>
        <w:rPr>
          <w:rFonts w:cs="Arial"/>
        </w:rPr>
      </w:pPr>
      <w:r w:rsidRPr="007238A9">
        <w:rPr>
          <w:rFonts w:cs="Arial"/>
        </w:rPr>
        <w:t xml:space="preserve">należy z nich korzystać wyłącznie w </w:t>
      </w:r>
      <w:r w:rsidR="00A33E03">
        <w:rPr>
          <w:rFonts w:cs="Arial"/>
        </w:rPr>
        <w:t>przedsiębiorstwie</w:t>
      </w:r>
      <w:r>
        <w:rPr>
          <w:rFonts w:cs="Arial"/>
        </w:rPr>
        <w:t xml:space="preserve"> </w:t>
      </w:r>
      <w:r w:rsidRPr="007238A9">
        <w:rPr>
          <w:rFonts w:cs="Arial"/>
        </w:rPr>
        <w:t>otrzymującym pomoc,</w:t>
      </w:r>
    </w:p>
    <w:p w:rsidR="00F0505A" w:rsidRDefault="00F0505A" w:rsidP="00666929">
      <w:pPr>
        <w:pStyle w:val="Nagwek5"/>
        <w:numPr>
          <w:ilvl w:val="0"/>
          <w:numId w:val="78"/>
        </w:numPr>
        <w:spacing w:line="276" w:lineRule="auto"/>
        <w:ind w:left="1701" w:hanging="425"/>
        <w:rPr>
          <w:rFonts w:cs="Arial"/>
        </w:rPr>
      </w:pPr>
      <w:r w:rsidRPr="007238A9">
        <w:rPr>
          <w:rFonts w:cs="Arial"/>
        </w:rPr>
        <w:t>muszą podlegać amortyzacji (jeśli dotyczy),</w:t>
      </w:r>
    </w:p>
    <w:p w:rsidR="00F0505A" w:rsidRDefault="00F0505A" w:rsidP="00666929">
      <w:pPr>
        <w:pStyle w:val="Nagwek5"/>
        <w:numPr>
          <w:ilvl w:val="0"/>
          <w:numId w:val="78"/>
        </w:numPr>
        <w:spacing w:line="276" w:lineRule="auto"/>
        <w:ind w:left="1701" w:hanging="425"/>
        <w:rPr>
          <w:rFonts w:cs="Arial"/>
        </w:rPr>
      </w:pPr>
      <w:r w:rsidRPr="007238A9">
        <w:rPr>
          <w:rFonts w:cs="Arial"/>
        </w:rPr>
        <w:t xml:space="preserve">należy je nabyć na warunkach rynkowych od osób trzecich niepowiązanych </w:t>
      </w:r>
      <w:r w:rsidRPr="007238A9">
        <w:rPr>
          <w:rFonts w:cs="Arial"/>
        </w:rPr>
        <w:br/>
        <w:t>z nabywcą osobowo lub kapitałowo,</w:t>
      </w:r>
    </w:p>
    <w:p w:rsidR="00F0505A" w:rsidRDefault="00F0505A" w:rsidP="00666929">
      <w:pPr>
        <w:pStyle w:val="Nagwek5"/>
        <w:numPr>
          <w:ilvl w:val="0"/>
          <w:numId w:val="78"/>
        </w:numPr>
        <w:spacing w:line="276" w:lineRule="auto"/>
        <w:ind w:left="1701" w:hanging="425"/>
        <w:rPr>
          <w:rFonts w:cs="Arial"/>
        </w:rPr>
      </w:pPr>
      <w:r w:rsidRPr="007238A9">
        <w:rPr>
          <w:rFonts w:cs="Arial"/>
        </w:rPr>
        <w:t xml:space="preserve">muszą być włączone do ewidencji księgowej </w:t>
      </w:r>
      <w:r>
        <w:rPr>
          <w:rFonts w:cs="Arial"/>
        </w:rPr>
        <w:t>wnioskodawcy</w:t>
      </w:r>
      <w:r w:rsidRPr="007238A9">
        <w:rPr>
          <w:rFonts w:cs="Arial"/>
        </w:rPr>
        <w:t xml:space="preserve"> otrzymującego pomoc</w:t>
      </w:r>
      <w:r>
        <w:rPr>
          <w:rFonts w:cs="Arial"/>
        </w:rPr>
        <w:t xml:space="preserve"> </w:t>
      </w:r>
      <w:r w:rsidRPr="007238A9">
        <w:rPr>
          <w:rFonts w:cs="Arial"/>
        </w:rPr>
        <w:t xml:space="preserve">i muszą pozostać związane z projektem, na który przyznano pomoc, przez okres trwałości projektu, tj. </w:t>
      </w:r>
      <w:r w:rsidRPr="00B83EF9">
        <w:rPr>
          <w:rFonts w:cs="Arial"/>
        </w:rPr>
        <w:t>przez co najmniej</w:t>
      </w:r>
      <w:r>
        <w:rPr>
          <w:rFonts w:cs="Arial"/>
        </w:rPr>
        <w:t xml:space="preserve"> 3 </w:t>
      </w:r>
      <w:r w:rsidR="00050965" w:rsidRPr="007238A9">
        <w:rPr>
          <w:rFonts w:cs="Arial"/>
        </w:rPr>
        <w:t>bądź co najmniej 4</w:t>
      </w:r>
      <w:r w:rsidR="00050965">
        <w:rPr>
          <w:rFonts w:cs="Arial"/>
        </w:rPr>
        <w:t xml:space="preserve"> </w:t>
      </w:r>
      <w:r>
        <w:rPr>
          <w:rFonts w:cs="Arial"/>
        </w:rPr>
        <w:t xml:space="preserve">lata od daty płatności końcowej </w:t>
      </w:r>
      <w:r w:rsidRPr="007238A9">
        <w:rPr>
          <w:rFonts w:cs="Arial"/>
        </w:rPr>
        <w:t>na rzecz beneficjenta,</w:t>
      </w:r>
    </w:p>
    <w:p w:rsidR="00F0505A" w:rsidRDefault="00F0505A" w:rsidP="00666929">
      <w:pPr>
        <w:pStyle w:val="Nagwek5"/>
        <w:numPr>
          <w:ilvl w:val="0"/>
          <w:numId w:val="78"/>
        </w:numPr>
        <w:spacing w:line="276" w:lineRule="auto"/>
        <w:ind w:left="1701" w:hanging="425"/>
        <w:rPr>
          <w:rFonts w:cs="Arial"/>
        </w:rPr>
      </w:pPr>
      <w:r w:rsidRPr="007A3E79">
        <w:rPr>
          <w:rFonts w:cs="Arial"/>
        </w:rPr>
        <w:t>wydatek ten będzie traktowany jako wydatek inwestycyjny zgodnie z zasadami rachunkowości,</w:t>
      </w:r>
    </w:p>
    <w:p w:rsidR="00F0505A" w:rsidRDefault="00F0505A" w:rsidP="00666929">
      <w:pPr>
        <w:pStyle w:val="Nagwek5"/>
        <w:numPr>
          <w:ilvl w:val="0"/>
          <w:numId w:val="78"/>
        </w:numPr>
        <w:spacing w:line="276" w:lineRule="auto"/>
        <w:ind w:left="1701" w:hanging="425"/>
        <w:rPr>
          <w:rFonts w:cs="Arial"/>
        </w:rPr>
      </w:pPr>
      <w:r w:rsidRPr="00BB67C8">
        <w:rPr>
          <w:rFonts w:cs="Arial"/>
        </w:rPr>
        <w:t>na wartość wydatku kwalifikowalnego składać się będą koszty stanowiące cenę nabycia</w:t>
      </w:r>
      <w:r w:rsidR="0075542F">
        <w:rPr>
          <w:rStyle w:val="Odwoanieprzypisudolnego"/>
          <w:rFonts w:cs="Arial"/>
        </w:rPr>
        <w:footnoteReference w:id="9"/>
      </w:r>
      <w:r w:rsidRPr="00BB67C8">
        <w:rPr>
          <w:rFonts w:cs="Arial"/>
        </w:rPr>
        <w:t xml:space="preserve"> zdefiniowane w art. 28 Ustawy </w:t>
      </w:r>
      <w:r w:rsidR="0022282B">
        <w:rPr>
          <w:rFonts w:cs="Arial"/>
        </w:rPr>
        <w:t xml:space="preserve">z dnia 29 września 1994 r. </w:t>
      </w:r>
      <w:r w:rsidR="0022282B">
        <w:rPr>
          <w:rFonts w:cs="Arial"/>
        </w:rPr>
        <w:br/>
      </w:r>
      <w:r w:rsidRPr="00BB67C8">
        <w:rPr>
          <w:rFonts w:cs="Arial"/>
        </w:rPr>
        <w:t>o rachunkowości  (Dz.  U.  z  2016 r.,  poz. 1047</w:t>
      </w:r>
      <w:r w:rsidR="001623DE">
        <w:rPr>
          <w:rFonts w:cs="Arial"/>
        </w:rPr>
        <w:t xml:space="preserve"> j.t. ze zm.</w:t>
      </w:r>
      <w:r w:rsidRPr="00BB67C8">
        <w:rPr>
          <w:rFonts w:cs="Arial"/>
        </w:rPr>
        <w:t>)</w:t>
      </w:r>
      <w:r w:rsidR="00572385">
        <w:rPr>
          <w:rFonts w:cs="Arial"/>
        </w:rPr>
        <w:t>.</w:t>
      </w:r>
    </w:p>
    <w:p w:rsidR="00F0505A" w:rsidRPr="00106558" w:rsidRDefault="00F0505A" w:rsidP="00666929">
      <w:pPr>
        <w:pStyle w:val="Nagwek3"/>
        <w:numPr>
          <w:ilvl w:val="0"/>
          <w:numId w:val="44"/>
        </w:numPr>
        <w:spacing w:line="276" w:lineRule="auto"/>
        <w:rPr>
          <w:rFonts w:cs="Arial"/>
          <w:szCs w:val="20"/>
        </w:rPr>
      </w:pPr>
      <w:r>
        <w:rPr>
          <w:rFonts w:cs="Arial"/>
          <w:b/>
          <w:szCs w:val="20"/>
        </w:rPr>
        <w:t>z</w:t>
      </w:r>
      <w:r w:rsidRPr="00862555">
        <w:rPr>
          <w:rFonts w:cs="Arial"/>
          <w:b/>
          <w:szCs w:val="20"/>
        </w:rPr>
        <w:t>akup robót i materiałów budowlanych</w:t>
      </w:r>
      <w:r w:rsidRPr="007E42B6">
        <w:rPr>
          <w:rFonts w:cs="Arial"/>
          <w:szCs w:val="20"/>
        </w:rPr>
        <w:t>, pod warunkiem że</w:t>
      </w:r>
      <w:r w:rsidR="00934ABC" w:rsidRPr="007E42B6">
        <w:rPr>
          <w:rFonts w:cs="Arial"/>
          <w:szCs w:val="20"/>
        </w:rPr>
        <w:t>:</w:t>
      </w:r>
    </w:p>
    <w:p w:rsidR="00F0505A" w:rsidRPr="007E604A" w:rsidRDefault="00F0505A" w:rsidP="00666929">
      <w:pPr>
        <w:pStyle w:val="Nagwek5"/>
        <w:numPr>
          <w:ilvl w:val="0"/>
          <w:numId w:val="76"/>
        </w:numPr>
        <w:spacing w:line="276" w:lineRule="auto"/>
        <w:ind w:left="1701" w:hanging="425"/>
        <w:rPr>
          <w:rFonts w:cs="Arial"/>
        </w:rPr>
      </w:pPr>
      <w:r w:rsidRPr="007E604A">
        <w:rPr>
          <w:rFonts w:cs="Arial"/>
        </w:rPr>
        <w:t>są niezbędne do prawidłowej realizacji i osiągnięcia celów projektu,</w:t>
      </w:r>
    </w:p>
    <w:p w:rsidR="00F0505A" w:rsidRPr="007E604A" w:rsidRDefault="00F0505A" w:rsidP="00666929">
      <w:pPr>
        <w:pStyle w:val="Nagwek5"/>
        <w:numPr>
          <w:ilvl w:val="0"/>
          <w:numId w:val="76"/>
        </w:numPr>
        <w:spacing w:line="276" w:lineRule="auto"/>
        <w:ind w:left="1701" w:hanging="425"/>
        <w:rPr>
          <w:rFonts w:cs="Arial"/>
        </w:rPr>
      </w:pPr>
      <w:r w:rsidRPr="007E604A">
        <w:rPr>
          <w:rFonts w:cs="Arial"/>
        </w:rPr>
        <w:t>prowadzą do zwiększenia wartości środka trwałego,</w:t>
      </w:r>
    </w:p>
    <w:p w:rsidR="00F0505A" w:rsidRDefault="00F0505A" w:rsidP="00666929">
      <w:pPr>
        <w:pStyle w:val="Nagwek5"/>
        <w:numPr>
          <w:ilvl w:val="0"/>
          <w:numId w:val="76"/>
        </w:numPr>
        <w:spacing w:line="276" w:lineRule="auto"/>
        <w:ind w:left="1701" w:hanging="425"/>
        <w:rPr>
          <w:rFonts w:cs="Arial"/>
        </w:rPr>
      </w:pPr>
      <w:r w:rsidRPr="007E604A">
        <w:rPr>
          <w:rFonts w:cs="Arial"/>
        </w:rPr>
        <w:t>zostały wyodrębnione w budżecie projektu.</w:t>
      </w:r>
    </w:p>
    <w:p w:rsidR="00F0505A" w:rsidRPr="00862555" w:rsidRDefault="00F0505A" w:rsidP="00666929">
      <w:pPr>
        <w:pStyle w:val="Nagwek3"/>
        <w:numPr>
          <w:ilvl w:val="0"/>
          <w:numId w:val="44"/>
        </w:numPr>
        <w:spacing w:line="276" w:lineRule="auto"/>
        <w:rPr>
          <w:rFonts w:cs="Arial"/>
          <w:b/>
          <w:szCs w:val="20"/>
        </w:rPr>
      </w:pPr>
      <w:r>
        <w:rPr>
          <w:rFonts w:cs="Arial"/>
          <w:b/>
          <w:szCs w:val="20"/>
        </w:rPr>
        <w:t>n</w:t>
      </w:r>
      <w:r w:rsidRPr="00862555">
        <w:rPr>
          <w:rFonts w:cs="Arial"/>
          <w:b/>
          <w:szCs w:val="20"/>
        </w:rPr>
        <w:t>abycie wartości niematerialnych i prawnych</w:t>
      </w:r>
      <w:r w:rsidR="00755CDD">
        <w:rPr>
          <w:rFonts w:cs="Arial"/>
          <w:b/>
          <w:szCs w:val="20"/>
        </w:rPr>
        <w:t xml:space="preserve">, </w:t>
      </w:r>
      <w:r>
        <w:rPr>
          <w:rFonts w:cs="Arial"/>
          <w:b/>
          <w:szCs w:val="20"/>
        </w:rPr>
        <w:t>pod warunkiem</w:t>
      </w:r>
      <w:r w:rsidRPr="00862555">
        <w:rPr>
          <w:rFonts w:cs="Arial"/>
          <w:b/>
          <w:szCs w:val="20"/>
        </w:rPr>
        <w:t>, że:</w:t>
      </w:r>
    </w:p>
    <w:p w:rsidR="00F0505A" w:rsidRDefault="00F0505A" w:rsidP="00666929">
      <w:pPr>
        <w:pStyle w:val="Nagwek5"/>
        <w:numPr>
          <w:ilvl w:val="0"/>
          <w:numId w:val="79"/>
        </w:numPr>
        <w:spacing w:line="276" w:lineRule="auto"/>
        <w:ind w:left="1701" w:hanging="425"/>
        <w:rPr>
          <w:rFonts w:cs="Arial"/>
          <w:bCs/>
        </w:rPr>
      </w:pPr>
      <w:r w:rsidRPr="00E72CA1">
        <w:rPr>
          <w:rFonts w:cs="Arial"/>
          <w:bCs/>
        </w:rPr>
        <w:t>należy z nich korzystać wyłącznie w</w:t>
      </w:r>
      <w:r w:rsidR="00755CDD">
        <w:rPr>
          <w:rFonts w:cs="Arial"/>
        </w:rPr>
        <w:t xml:space="preserve"> </w:t>
      </w:r>
      <w:r>
        <w:rPr>
          <w:rFonts w:cs="Arial"/>
        </w:rPr>
        <w:t>przedsiębiorstwie</w:t>
      </w:r>
      <w:r w:rsidRPr="00E72CA1">
        <w:rPr>
          <w:rFonts w:cs="Arial"/>
          <w:bCs/>
        </w:rPr>
        <w:t xml:space="preserve"> otrzymującym pomoc,</w:t>
      </w:r>
    </w:p>
    <w:p w:rsidR="00F0505A" w:rsidRDefault="00F0505A" w:rsidP="00666929">
      <w:pPr>
        <w:pStyle w:val="Nagwek5"/>
        <w:numPr>
          <w:ilvl w:val="0"/>
          <w:numId w:val="79"/>
        </w:numPr>
        <w:spacing w:line="276" w:lineRule="auto"/>
        <w:ind w:left="1701" w:hanging="425"/>
        <w:rPr>
          <w:rFonts w:cs="Arial"/>
          <w:bCs/>
        </w:rPr>
      </w:pPr>
      <w:r w:rsidRPr="008366DE">
        <w:rPr>
          <w:rFonts w:cs="Arial"/>
          <w:bCs/>
        </w:rPr>
        <w:t>muszą podlegać amortyzacji,</w:t>
      </w:r>
    </w:p>
    <w:p w:rsidR="00F0505A" w:rsidRDefault="00F0505A" w:rsidP="00666929">
      <w:pPr>
        <w:pStyle w:val="Nagwek5"/>
        <w:numPr>
          <w:ilvl w:val="0"/>
          <w:numId w:val="79"/>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695B11" w:rsidRDefault="00F0505A" w:rsidP="00B33A97">
      <w:pPr>
        <w:pStyle w:val="Nagwek5"/>
        <w:numPr>
          <w:ilvl w:val="0"/>
          <w:numId w:val="79"/>
        </w:numPr>
        <w:spacing w:line="276" w:lineRule="auto"/>
        <w:ind w:left="1701" w:hanging="425"/>
        <w:rPr>
          <w:rFonts w:cs="Arial"/>
          <w:bCs/>
        </w:rPr>
      </w:pPr>
      <w:r w:rsidRPr="008366DE">
        <w:rPr>
          <w:rFonts w:cs="Arial"/>
          <w:bCs/>
        </w:rPr>
        <w:t xml:space="preserve">muszą być włączone do ewidencji księgowej przedsiębiorstwa otrzymującego pomoc i muszą pozostać związane z projektem, na który przyznano pomoc, przez okres trwałości projektu, tj. przez co najmniej 3 </w:t>
      </w:r>
      <w:r w:rsidR="00A56F77" w:rsidRPr="00A56F77">
        <w:rPr>
          <w:rFonts w:cs="Arial"/>
          <w:bCs/>
        </w:rPr>
        <w:t>bądź co najmniej 4</w:t>
      </w:r>
      <w:r w:rsidR="00A56F77">
        <w:rPr>
          <w:rFonts w:cs="Arial"/>
          <w:bCs/>
        </w:rPr>
        <w:t xml:space="preserve"> </w:t>
      </w:r>
      <w:r w:rsidRPr="008366DE">
        <w:rPr>
          <w:rFonts w:cs="Arial"/>
          <w:bCs/>
        </w:rPr>
        <w:t>lata od daty płatności końcowej na rzecz beneficjenta</w:t>
      </w:r>
      <w:r w:rsidR="00E35EB0">
        <w:rPr>
          <w:rFonts w:cs="Arial"/>
          <w:bCs/>
        </w:rPr>
        <w:t>,</w:t>
      </w:r>
    </w:p>
    <w:p w:rsidR="00F0505A" w:rsidRPr="003563A7" w:rsidRDefault="00867CC3" w:rsidP="00666929">
      <w:pPr>
        <w:pStyle w:val="Nagwek5"/>
        <w:numPr>
          <w:ilvl w:val="0"/>
          <w:numId w:val="79"/>
        </w:numPr>
        <w:spacing w:line="276" w:lineRule="auto"/>
        <w:ind w:left="1701" w:hanging="425"/>
        <w:rPr>
          <w:rFonts w:cs="Arial"/>
          <w:bCs/>
        </w:rPr>
      </w:pPr>
      <w:r w:rsidRPr="00867CC3">
        <w:rPr>
          <w:rFonts w:eastAsia="Times New Roman"/>
        </w:rPr>
        <w:lastRenderedPageBreak/>
        <w:t xml:space="preserve">w przypadku nabycia wartości niematerialnych i prawnych niedostępnych powszechnie w sprzedaży, tworzonych na indywidualne potrzeby beneficjenta tj. oprogramowania dedykowane, licencje wyłączne, patenty, </w:t>
      </w:r>
      <w:r w:rsidRPr="00462072">
        <w:rPr>
          <w:rFonts w:eastAsia="Times New Roman"/>
        </w:rPr>
        <w:t>know-how itp. wnioskodawca zobowiązany jest przedstawić w polu C.1 Biznes</w:t>
      </w:r>
      <w:r w:rsidRPr="00867CC3">
        <w:rPr>
          <w:rFonts w:eastAsia="Times New Roman"/>
        </w:rPr>
        <w:t xml:space="preserve"> Planu, stanowiącego załącznik nr 1 do wniosku o dofinansowanie, metodę i wyniki szczegółowej wyceny niniejszej wartości niematerialnej i prawnej.</w:t>
      </w:r>
    </w:p>
    <w:p w:rsidR="00F0505A" w:rsidRPr="00862555" w:rsidRDefault="00F0505A" w:rsidP="00666929">
      <w:pPr>
        <w:pStyle w:val="Nagwek3"/>
        <w:numPr>
          <w:ilvl w:val="0"/>
          <w:numId w:val="44"/>
        </w:numPr>
        <w:spacing w:line="276" w:lineRule="auto"/>
        <w:rPr>
          <w:rFonts w:cs="Arial"/>
          <w:b/>
          <w:szCs w:val="20"/>
        </w:rPr>
      </w:pPr>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10"/>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p>
    <w:p w:rsidR="00F0505A" w:rsidRDefault="00F0505A" w:rsidP="00666929">
      <w:pPr>
        <w:pStyle w:val="Nagwek5"/>
        <w:numPr>
          <w:ilvl w:val="0"/>
          <w:numId w:val="77"/>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F0505A" w:rsidRPr="005E6C4D" w:rsidRDefault="00F0505A" w:rsidP="00666929">
      <w:pPr>
        <w:pStyle w:val="Nagwek5"/>
        <w:numPr>
          <w:ilvl w:val="0"/>
          <w:numId w:val="77"/>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2F4CCC" w:rsidRDefault="00F0505A" w:rsidP="00666929">
      <w:pPr>
        <w:pStyle w:val="Nagwek5"/>
        <w:numPr>
          <w:ilvl w:val="0"/>
          <w:numId w:val="77"/>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695B11" w:rsidRDefault="00867CC3" w:rsidP="00666929">
      <w:pPr>
        <w:pStyle w:val="Nagwek5"/>
        <w:numPr>
          <w:ilvl w:val="0"/>
          <w:numId w:val="77"/>
        </w:numPr>
        <w:spacing w:line="276" w:lineRule="auto"/>
        <w:ind w:left="1701" w:hanging="425"/>
        <w:rPr>
          <w:rFonts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AF47EF" w:rsidRDefault="006E59AE" w:rsidP="00666929">
      <w:pPr>
        <w:pStyle w:val="Nagwek3"/>
        <w:numPr>
          <w:ilvl w:val="0"/>
          <w:numId w:val="44"/>
        </w:numPr>
        <w:tabs>
          <w:tab w:val="left" w:pos="1781"/>
        </w:tabs>
        <w:spacing w:line="276" w:lineRule="auto"/>
        <w:rPr>
          <w:rFonts w:cs="Arial"/>
          <w:szCs w:val="20"/>
        </w:rPr>
      </w:pPr>
      <w:r w:rsidRPr="007238A9">
        <w:rPr>
          <w:rFonts w:cs="Arial"/>
          <w:b/>
          <w:szCs w:val="20"/>
        </w:rPr>
        <w:t xml:space="preserve">zakup środków transportu </w:t>
      </w:r>
      <w:r w:rsidRPr="007238A9">
        <w:rPr>
          <w:rFonts w:cs="Arial"/>
          <w:szCs w:val="20"/>
        </w:rPr>
        <w:t xml:space="preserve">– ograniczony do rodzaju 743 oraz podgrupy 76 zgodnie </w:t>
      </w:r>
      <w:r w:rsidRPr="007238A9">
        <w:rPr>
          <w:rFonts w:cs="Arial"/>
          <w:szCs w:val="20"/>
        </w:rPr>
        <w:br/>
        <w:t>z klasyfikacją środków trwałych</w:t>
      </w:r>
      <w:r w:rsidR="00D81730">
        <w:rPr>
          <w:rFonts w:cs="Arial"/>
          <w:szCs w:val="20"/>
        </w:rPr>
        <w:t>.</w:t>
      </w:r>
    </w:p>
    <w:p w:rsidR="00AF47EF" w:rsidRPr="007E42B6" w:rsidRDefault="00AF47EF" w:rsidP="00666929">
      <w:pPr>
        <w:pStyle w:val="Nagwek3"/>
        <w:numPr>
          <w:ilvl w:val="0"/>
          <w:numId w:val="44"/>
        </w:numPr>
        <w:tabs>
          <w:tab w:val="left" w:pos="1781"/>
        </w:tabs>
        <w:spacing w:line="276" w:lineRule="auto"/>
        <w:rPr>
          <w:rFonts w:cs="Arial"/>
          <w:szCs w:val="20"/>
        </w:rPr>
      </w:pPr>
      <w:r>
        <w:rPr>
          <w:rFonts w:cs="Arial"/>
          <w:b/>
          <w:szCs w:val="20"/>
        </w:rPr>
        <w:t xml:space="preserve">zakup </w:t>
      </w:r>
      <w:r w:rsidRPr="007238A9">
        <w:rPr>
          <w:rFonts w:cs="Arial"/>
          <w:b/>
          <w:szCs w:val="20"/>
        </w:rPr>
        <w:t xml:space="preserve">usług szkoleniowych bezpośrednio związanych z realizacją inwestycji </w:t>
      </w:r>
      <w:r w:rsidRPr="007238A9">
        <w:rPr>
          <w:rFonts w:cs="Arial"/>
          <w:b/>
          <w:szCs w:val="20"/>
        </w:rPr>
        <w:br/>
        <w:t xml:space="preserve">w ramach </w:t>
      </w:r>
      <w:r w:rsidRPr="007238A9">
        <w:rPr>
          <w:rFonts w:eastAsia="Arial Unicode MS" w:cs="Arial"/>
          <w:b/>
          <w:color w:val="000000"/>
          <w:szCs w:val="20"/>
          <w:lang w:eastAsia="pl-PL"/>
        </w:rPr>
        <w:t>cross – financingu</w:t>
      </w:r>
      <w:r w:rsidR="00492FD3">
        <w:rPr>
          <w:rFonts w:eastAsia="Arial Unicode MS" w:cs="Arial"/>
          <w:color w:val="000000"/>
          <w:szCs w:val="20"/>
          <w:lang w:eastAsia="pl-PL"/>
        </w:rPr>
        <w:t xml:space="preserve"> – </w:t>
      </w:r>
      <w:r w:rsidRPr="007238A9">
        <w:rPr>
          <w:rFonts w:eastAsia="Arial Unicode MS" w:cs="Arial"/>
          <w:color w:val="000000"/>
          <w:szCs w:val="20"/>
          <w:lang w:eastAsia="pl-PL"/>
        </w:rPr>
        <w:t>wydatek ten nie może stanowić więcej niż 10% całkowitych wydatków kwalifikowalnych projektu</w:t>
      </w:r>
      <w:r>
        <w:rPr>
          <w:rFonts w:eastAsia="Arial Unicode MS" w:cs="Arial"/>
          <w:color w:val="000000"/>
          <w:szCs w:val="20"/>
          <w:lang w:eastAsia="pl-PL"/>
        </w:rPr>
        <w:t>.</w:t>
      </w:r>
    </w:p>
    <w:p w:rsidR="00F0505A" w:rsidRDefault="00F0505A" w:rsidP="00666929">
      <w:pPr>
        <w:pStyle w:val="Teksttreci0"/>
        <w:numPr>
          <w:ilvl w:val="0"/>
          <w:numId w:val="23"/>
        </w:numPr>
        <w:shd w:val="clear" w:color="auto" w:fill="auto"/>
        <w:spacing w:before="0" w:line="276" w:lineRule="auto"/>
        <w:ind w:left="709" w:hanging="357"/>
        <w:jc w:val="both"/>
      </w:pPr>
      <w:r>
        <w:rPr>
          <w:rFonts w:eastAsia="Arial Unicode MS"/>
          <w:color w:val="000000"/>
          <w:sz w:val="20"/>
          <w:szCs w:val="20"/>
          <w:lang w:eastAsia="pl-PL"/>
        </w:rPr>
        <w:t>W</w:t>
      </w:r>
      <w:r w:rsidRPr="00DC40EF">
        <w:rPr>
          <w:rFonts w:eastAsia="Arial Unicode MS"/>
          <w:color w:val="000000"/>
          <w:sz w:val="20"/>
          <w:szCs w:val="20"/>
          <w:lang w:eastAsia="pl-PL"/>
        </w:rPr>
        <w:t>ydatki poniesione na zakup używanych środków trwałych są kwalifikowalne</w:t>
      </w:r>
      <w:r w:rsidRPr="00F90C2A">
        <w:rPr>
          <w:rFonts w:eastAsia="Arial Unicode MS"/>
          <w:color w:val="000000"/>
          <w:sz w:val="20"/>
          <w:szCs w:val="20"/>
          <w:lang w:eastAsia="pl-PL"/>
        </w:rPr>
        <w:t>, jeśli spełnione są wszystkie wymienione poniżej warunki:</w:t>
      </w:r>
    </w:p>
    <w:p w:rsidR="00F0505A" w:rsidRPr="007238A9" w:rsidRDefault="00F0505A" w:rsidP="00666929">
      <w:pPr>
        <w:numPr>
          <w:ilvl w:val="0"/>
          <w:numId w:val="34"/>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sprzedający środek trwały wystawił deklarację określającą jego pochodzenie,</w:t>
      </w:r>
    </w:p>
    <w:p w:rsidR="00F0505A" w:rsidRPr="007238A9" w:rsidRDefault="00F0505A" w:rsidP="00666929">
      <w:pPr>
        <w:numPr>
          <w:ilvl w:val="0"/>
          <w:numId w:val="34"/>
        </w:numPr>
        <w:autoSpaceDE w:val="0"/>
        <w:autoSpaceDN w:val="0"/>
        <w:adjustRightInd w:val="0"/>
        <w:spacing w:line="276" w:lineRule="auto"/>
        <w:ind w:left="2053" w:hanging="357"/>
        <w:jc w:val="both"/>
        <w:rPr>
          <w:rFonts w:ascii="Arial" w:eastAsia="Arial Unicode MS" w:hAnsi="Arial" w:cs="Arial"/>
          <w:color w:val="000000"/>
          <w:sz w:val="20"/>
          <w:szCs w:val="20"/>
          <w:lang w:eastAsia="pl-PL"/>
        </w:rPr>
      </w:pPr>
      <w:r w:rsidRPr="007238A9">
        <w:rPr>
          <w:rFonts w:ascii="Arial" w:eastAsia="Arial Unicode MS" w:hAnsi="Arial" w:cs="Arial"/>
          <w:color w:val="000000"/>
          <w:sz w:val="20"/>
          <w:szCs w:val="20"/>
          <w:lang w:eastAsia="pl-PL"/>
        </w:rPr>
        <w:t xml:space="preserve">sprzedający środek trwały potwierdził w deklaracji, że dany środek nie był </w:t>
      </w:r>
      <w:r w:rsidRPr="007238A9">
        <w:rPr>
          <w:rFonts w:ascii="Arial" w:eastAsia="Arial Unicode MS" w:hAnsi="Arial" w:cs="Arial"/>
          <w:color w:val="000000"/>
          <w:sz w:val="20"/>
          <w:szCs w:val="20"/>
          <w:lang w:eastAsia="pl-PL"/>
        </w:rPr>
        <w:br/>
        <w:t>w okresie poprzednich 7 lat (10 lat w przypadku nieruchomości) współfinansowany z pomocy UE lub w ramach dotacji z krajowych środków publicznych,</w:t>
      </w:r>
    </w:p>
    <w:p w:rsidR="00F0505A" w:rsidRPr="00DC40EF" w:rsidRDefault="00F0505A" w:rsidP="00666929">
      <w:pPr>
        <w:numPr>
          <w:ilvl w:val="0"/>
          <w:numId w:val="34"/>
        </w:numPr>
        <w:autoSpaceDE w:val="0"/>
        <w:autoSpaceDN w:val="0"/>
        <w:adjustRightInd w:val="0"/>
        <w:spacing w:line="276" w:lineRule="auto"/>
        <w:ind w:left="2053" w:hanging="357"/>
        <w:jc w:val="both"/>
        <w:rPr>
          <w:rFonts w:eastAsia="Arial Unicode MS"/>
          <w:color w:val="000000"/>
          <w:sz w:val="20"/>
          <w:szCs w:val="20"/>
          <w:lang w:eastAsia="pl-PL"/>
        </w:rPr>
      </w:pPr>
      <w:r w:rsidRPr="007238A9">
        <w:rPr>
          <w:rFonts w:ascii="Arial" w:eastAsia="Arial Unicode MS" w:hAnsi="Arial" w:cs="Arial"/>
          <w:color w:val="000000"/>
          <w:sz w:val="20"/>
          <w:szCs w:val="20"/>
          <w:lang w:eastAsia="pl-PL"/>
        </w:rPr>
        <w:t>cena zakupu używanego środka trwałego nie przekracza jego wartości rynkowej i jest niższa niż koszt podobnego nowego sprzętu.</w:t>
      </w:r>
    </w:p>
    <w:p w:rsidR="00873A33" w:rsidRPr="007238A9" w:rsidRDefault="00F0505A" w:rsidP="00666929">
      <w:pPr>
        <w:pStyle w:val="Teksttreci0"/>
        <w:numPr>
          <w:ilvl w:val="0"/>
          <w:numId w:val="23"/>
        </w:numPr>
        <w:shd w:val="clear" w:color="auto" w:fill="auto"/>
        <w:spacing w:before="0" w:line="276" w:lineRule="auto"/>
        <w:ind w:left="709" w:hanging="357"/>
        <w:jc w:val="both"/>
        <w:rPr>
          <w:sz w:val="20"/>
          <w:szCs w:val="20"/>
        </w:rPr>
      </w:pPr>
      <w:r w:rsidRPr="0067790A">
        <w:rPr>
          <w:rFonts w:eastAsia="Arial Unicode MS"/>
          <w:color w:val="000000"/>
          <w:sz w:val="20"/>
          <w:szCs w:val="20"/>
          <w:lang w:eastAsia="pl-PL"/>
        </w:rPr>
        <w:t>Niniejszy katalog wydatków kwalifikowalnych jest katalogiem zamkniętym.</w:t>
      </w:r>
    </w:p>
    <w:p w:rsidR="00873A33" w:rsidRPr="007238A9" w:rsidRDefault="00873A33" w:rsidP="00666929">
      <w:pPr>
        <w:pStyle w:val="Teksttreci0"/>
        <w:numPr>
          <w:ilvl w:val="0"/>
          <w:numId w:val="23"/>
        </w:numPr>
        <w:shd w:val="clear" w:color="auto" w:fill="auto"/>
        <w:spacing w:before="0" w:line="276" w:lineRule="auto"/>
        <w:ind w:left="709" w:hanging="357"/>
        <w:jc w:val="both"/>
        <w:rPr>
          <w:sz w:val="20"/>
          <w:szCs w:val="20"/>
        </w:rPr>
      </w:pPr>
      <w:r w:rsidRPr="007238A9">
        <w:rPr>
          <w:sz w:val="20"/>
          <w:szCs w:val="20"/>
        </w:rPr>
        <w:t>Wszelkie wydatki planowane w ramach projektu, które nie mieszczą się w powyższym katalogu stanowią wydatki niekwalifikowalne.</w:t>
      </w:r>
    </w:p>
    <w:p w:rsidR="00873A33" w:rsidRPr="007238A9" w:rsidRDefault="00873A33" w:rsidP="00873A33">
      <w:pPr>
        <w:autoSpaceDE w:val="0"/>
        <w:autoSpaceDN w:val="0"/>
        <w:adjustRightInd w:val="0"/>
        <w:spacing w:line="276" w:lineRule="auto"/>
        <w:jc w:val="both"/>
        <w:rPr>
          <w:rFonts w:ascii="Arial" w:hAnsi="Arial" w:cs="Arial"/>
          <w:sz w:val="20"/>
          <w:szCs w:val="20"/>
          <w:lang w:eastAsia="pl-PL"/>
        </w:rPr>
      </w:pPr>
    </w:p>
    <w:p w:rsidR="00BE74BA" w:rsidRDefault="00873A33" w:rsidP="00D81730">
      <w:pPr>
        <w:pStyle w:val="Nagwek2"/>
        <w:ind w:left="709"/>
      </w:pPr>
      <w:bookmarkStart w:id="42" w:name="_Toc480875587"/>
      <w:r w:rsidRPr="007238A9">
        <w:t>3.</w:t>
      </w:r>
      <w:r w:rsidR="00F0505A">
        <w:t>6 Przykładowe w</w:t>
      </w:r>
      <w:r w:rsidRPr="007238A9">
        <w:t>ydatki niekwalifikowalne</w:t>
      </w:r>
      <w:r w:rsidR="002F34F3">
        <w:t xml:space="preserve"> w konkursie</w:t>
      </w:r>
      <w:bookmarkEnd w:id="42"/>
    </w:p>
    <w:p w:rsidR="00873A33" w:rsidRPr="007238A9" w:rsidRDefault="00873A33" w:rsidP="00666929">
      <w:pPr>
        <w:pStyle w:val="Nagwek3"/>
        <w:numPr>
          <w:ilvl w:val="0"/>
          <w:numId w:val="35"/>
        </w:numPr>
        <w:spacing w:line="276" w:lineRule="auto"/>
        <w:ind w:left="709" w:hanging="357"/>
        <w:rPr>
          <w:rFonts w:cs="Arial"/>
          <w:szCs w:val="20"/>
        </w:rPr>
      </w:pPr>
      <w:r w:rsidRPr="007238A9">
        <w:rPr>
          <w:rFonts w:cs="Arial"/>
          <w:szCs w:val="20"/>
        </w:rPr>
        <w:t xml:space="preserve">Wydatki niekwalifikowalne w ramach projektu w całości ponosi </w:t>
      </w:r>
      <w:r w:rsidR="00F41C87">
        <w:rPr>
          <w:rFonts w:cs="Arial"/>
          <w:szCs w:val="20"/>
        </w:rPr>
        <w:t>b</w:t>
      </w:r>
      <w:r w:rsidR="00F41C87" w:rsidRPr="007238A9">
        <w:rPr>
          <w:rFonts w:cs="Arial"/>
          <w:szCs w:val="20"/>
        </w:rPr>
        <w:t>eneficjent</w:t>
      </w:r>
      <w:r w:rsidRPr="007238A9">
        <w:rPr>
          <w:rFonts w:cs="Arial"/>
          <w:szCs w:val="20"/>
        </w:rPr>
        <w:t>.</w:t>
      </w:r>
    </w:p>
    <w:p w:rsidR="00873A33" w:rsidRPr="007238A9" w:rsidRDefault="00873A33" w:rsidP="00666929">
      <w:pPr>
        <w:pStyle w:val="Nagwek3"/>
        <w:numPr>
          <w:ilvl w:val="0"/>
          <w:numId w:val="35"/>
        </w:numPr>
        <w:spacing w:line="276" w:lineRule="auto"/>
        <w:ind w:left="709" w:hanging="357"/>
        <w:rPr>
          <w:rFonts w:cs="Arial"/>
          <w:szCs w:val="20"/>
        </w:rPr>
      </w:pPr>
      <w:r w:rsidRPr="007238A9">
        <w:rPr>
          <w:rFonts w:cs="Arial"/>
          <w:szCs w:val="20"/>
        </w:rPr>
        <w:t>Wydatkami niekwalifikowalnymi w ramach niniejszego konkursu są w szczególności:</w:t>
      </w:r>
    </w:p>
    <w:p w:rsidR="00521EBE" w:rsidRDefault="00873A33" w:rsidP="00666929">
      <w:pPr>
        <w:pStyle w:val="Nagwek5"/>
        <w:numPr>
          <w:ilvl w:val="0"/>
          <w:numId w:val="59"/>
        </w:numPr>
        <w:spacing w:line="276" w:lineRule="auto"/>
        <w:ind w:left="1134" w:hanging="284"/>
        <w:rPr>
          <w:rFonts w:cs="Arial"/>
        </w:rPr>
      </w:pPr>
      <w:r w:rsidRPr="007238A9">
        <w:rPr>
          <w:rFonts w:cs="Arial"/>
        </w:rPr>
        <w:lastRenderedPageBreak/>
        <w:t>prowizje pobierane w ramach operacji wymiany walut,</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 xml:space="preserve">odsetki od zadłużenia, </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koszty pożyczki lub kredytu zaciągniętego na prefinansowanie dotacji,</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kary i grzywny,</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wkład niepieniężny,</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 xml:space="preserve">rozliczenie notą obciążeniową zakupu </w:t>
      </w:r>
      <w:r w:rsidR="00550B4B">
        <w:rPr>
          <w:rFonts w:eastAsia="Times New Roman" w:cs="Arial"/>
        </w:rPr>
        <w:t xml:space="preserve">środka trwałego będącego </w:t>
      </w:r>
      <w:r w:rsidRPr="007238A9">
        <w:rPr>
          <w:rFonts w:cs="Arial"/>
        </w:rPr>
        <w:t xml:space="preserve">własnością beneficjenta </w:t>
      </w:r>
      <w:r w:rsidR="009034AE">
        <w:rPr>
          <w:rFonts w:cs="Arial"/>
        </w:rPr>
        <w:br/>
      </w:r>
      <w:r w:rsidRPr="007238A9">
        <w:rPr>
          <w:rFonts w:cs="Arial"/>
        </w:rPr>
        <w:t>lub prawa przysługującego beneficjentowi,</w:t>
      </w:r>
    </w:p>
    <w:p w:rsidR="00873A33" w:rsidRPr="007238A9" w:rsidRDefault="00550B4B" w:rsidP="00666929">
      <w:pPr>
        <w:pStyle w:val="Nagwek5"/>
        <w:numPr>
          <w:ilvl w:val="0"/>
          <w:numId w:val="59"/>
        </w:numPr>
        <w:spacing w:line="276" w:lineRule="auto"/>
        <w:ind w:left="1134" w:hanging="284"/>
        <w:rPr>
          <w:rFonts w:cs="Arial"/>
        </w:rPr>
      </w:pPr>
      <w:r>
        <w:rPr>
          <w:rFonts w:eastAsia="Times New Roman" w:cs="Arial"/>
        </w:rPr>
        <w:t>koszty postępowania sądowego, wydatki związane z przygotowaniem i obsługą prawną spraw sądowych oraz wydatki poniesione na funkcjonowanie komisji rozjemczych</w:t>
      </w:r>
      <w:r w:rsidR="00873A33" w:rsidRPr="007238A9">
        <w:rPr>
          <w:rFonts w:cs="Arial"/>
        </w:rPr>
        <w:t>,</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wydatki poniesione na zakup używanego środka trwałego, który był w ciągu 7 lat wstecz (w przypadku nieruchomości 10 lat) współfinansowany ze środków unijnych lub z dotacji krajowych</w:t>
      </w:r>
      <w:r w:rsidRPr="007238A9">
        <w:rPr>
          <w:rStyle w:val="Odwoanieprzypisudolnego"/>
          <w:rFonts w:cs="Arial"/>
        </w:rPr>
        <w:footnoteReference w:id="11"/>
      </w:r>
      <w:r w:rsidRPr="007238A9">
        <w:rPr>
          <w:rFonts w:cs="Arial"/>
        </w:rPr>
        <w:t>,</w:t>
      </w:r>
    </w:p>
    <w:p w:rsidR="006F7AEB" w:rsidRDefault="00873A33" w:rsidP="00666929">
      <w:pPr>
        <w:pStyle w:val="Nagwek5"/>
        <w:numPr>
          <w:ilvl w:val="0"/>
          <w:numId w:val="59"/>
        </w:numPr>
        <w:spacing w:line="276" w:lineRule="auto"/>
        <w:ind w:left="1134" w:hanging="284"/>
        <w:rPr>
          <w:rFonts w:cs="Arial"/>
        </w:rPr>
      </w:pPr>
      <w:r w:rsidRPr="007238A9">
        <w:rPr>
          <w:rFonts w:cs="Arial"/>
        </w:rPr>
        <w:t>podatek VAT,</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 xml:space="preserve"> </w:t>
      </w:r>
      <w:r w:rsidR="006F7AEB" w:rsidRPr="007238A9">
        <w:rPr>
          <w:rFonts w:cs="Arial"/>
        </w:rPr>
        <w:t>wydatki poniesione na zakup nieruchomości przekraczające 10% całkowitych wydatków kwalifikowalnych projektu, przy czym w przypadku terenów poprzemysłowych oraz terenów opuszczonych, na których znajdują się budynki, limit ten wynosi 15%,</w:t>
      </w:r>
    </w:p>
    <w:p w:rsidR="00EC6EB0" w:rsidRDefault="00873A33" w:rsidP="00666929">
      <w:pPr>
        <w:pStyle w:val="Nagwek5"/>
        <w:numPr>
          <w:ilvl w:val="0"/>
          <w:numId w:val="59"/>
        </w:numPr>
        <w:spacing w:line="276" w:lineRule="auto"/>
        <w:ind w:left="1134" w:hanging="284"/>
        <w:rPr>
          <w:rFonts w:cs="Arial"/>
        </w:rPr>
      </w:pPr>
      <w:r w:rsidRPr="007238A9">
        <w:rPr>
          <w:rFonts w:cs="Arial"/>
        </w:rPr>
        <w:t xml:space="preserve">środki transportu inne niż należące do rodzaju 743 oraz podgrupy 76 zgodnie </w:t>
      </w:r>
      <w:r w:rsidR="00E605E7">
        <w:rPr>
          <w:rFonts w:cs="Arial"/>
        </w:rPr>
        <w:br/>
      </w:r>
      <w:r w:rsidRPr="007238A9">
        <w:rPr>
          <w:rFonts w:cs="Arial"/>
        </w:rPr>
        <w:t>z klasyfikacją środków trwałych,</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 xml:space="preserve">zakup lokali mieszkalnych, </w:t>
      </w:r>
    </w:p>
    <w:p w:rsidR="00873A33" w:rsidRPr="007238A9" w:rsidRDefault="00873A33" w:rsidP="00666929">
      <w:pPr>
        <w:pStyle w:val="Nagwek5"/>
        <w:numPr>
          <w:ilvl w:val="0"/>
          <w:numId w:val="59"/>
        </w:numPr>
        <w:spacing w:line="276" w:lineRule="auto"/>
        <w:ind w:left="1134" w:hanging="284"/>
        <w:rPr>
          <w:rFonts w:cs="Arial"/>
        </w:rPr>
      </w:pPr>
      <w:r w:rsidRPr="007238A9">
        <w:rPr>
          <w:rFonts w:cs="Arial"/>
        </w:rPr>
        <w:t>inne niż część kapitałowa raty leasingowej wydatki związane z umową leasingu finansowego,</w:t>
      </w:r>
    </w:p>
    <w:p w:rsidR="0044607B" w:rsidRPr="009716CB" w:rsidRDefault="00550B4B" w:rsidP="00666929">
      <w:pPr>
        <w:pStyle w:val="Nagwek5"/>
        <w:numPr>
          <w:ilvl w:val="0"/>
          <w:numId w:val="59"/>
        </w:numPr>
        <w:spacing w:line="276" w:lineRule="auto"/>
        <w:ind w:left="1134" w:hanging="284"/>
        <w:rPr>
          <w:rFonts w:cs="Arial"/>
        </w:rPr>
      </w:pPr>
      <w:r>
        <w:rPr>
          <w:rFonts w:eastAsia="Times New Roman" w:cs="Arial"/>
        </w:rPr>
        <w:t>transakcje dokonane w got</w:t>
      </w:r>
      <w:r>
        <w:rPr>
          <w:rFonts w:eastAsia="Times New Roman" w:cs="Arial" w:hint="eastAsia"/>
        </w:rPr>
        <w:t>ó</w:t>
      </w:r>
      <w:r>
        <w:rPr>
          <w:rFonts w:eastAsia="Times New Roman" w:cs="Arial"/>
        </w:rPr>
        <w:t>wce, kt</w:t>
      </w:r>
      <w:r>
        <w:rPr>
          <w:rFonts w:eastAsia="Times New Roman" w:cs="Arial" w:hint="eastAsia"/>
        </w:rPr>
        <w:t>ó</w:t>
      </w:r>
      <w:r>
        <w:rPr>
          <w:rFonts w:eastAsia="Times New Roman" w:cs="Arial"/>
        </w:rPr>
        <w:t>rych warto</w:t>
      </w:r>
      <w:r>
        <w:rPr>
          <w:rFonts w:eastAsia="Times New Roman" w:cs="Arial" w:hint="eastAsia"/>
        </w:rPr>
        <w:t>ść</w:t>
      </w:r>
      <w:r>
        <w:rPr>
          <w:rFonts w:eastAsia="Times New Roman" w:cs="Arial"/>
        </w:rPr>
        <w:t xml:space="preserve"> przekracza r</w:t>
      </w:r>
      <w:r>
        <w:rPr>
          <w:rFonts w:eastAsia="Times New Roman" w:cs="Arial" w:hint="eastAsia"/>
        </w:rPr>
        <w:t>ó</w:t>
      </w:r>
      <w:r>
        <w:rPr>
          <w:rFonts w:eastAsia="Times New Roman" w:cs="Arial"/>
        </w:rPr>
        <w:t>wnowarto</w:t>
      </w:r>
      <w:r>
        <w:rPr>
          <w:rFonts w:eastAsia="Times New Roman" w:cs="Arial" w:hint="eastAsia"/>
        </w:rPr>
        <w:t>ść</w:t>
      </w:r>
      <w:r>
        <w:rPr>
          <w:rFonts w:eastAsia="Times New Roman" w:cs="Arial"/>
        </w:rPr>
        <w:t xml:space="preserve"> kwoty, o której mowa w art. 22 ustawy z dnia 2 lipca 2004 r. o swobodzie działalności gospodarczej</w:t>
      </w:r>
      <w:r w:rsidR="00867CC3" w:rsidRPr="00867CC3">
        <w:rPr>
          <w:rFonts w:cs="Arial"/>
        </w:rPr>
        <w:t>,</w:t>
      </w:r>
    </w:p>
    <w:p w:rsidR="0044607B" w:rsidRDefault="00867CC3" w:rsidP="00666929">
      <w:pPr>
        <w:pStyle w:val="Nagwek5"/>
        <w:numPr>
          <w:ilvl w:val="0"/>
          <w:numId w:val="59"/>
        </w:numPr>
        <w:spacing w:line="276" w:lineRule="auto"/>
        <w:ind w:left="1134" w:hanging="284"/>
        <w:rPr>
          <w:rFonts w:cs="Arial"/>
        </w:rPr>
      </w:pPr>
      <w:r w:rsidRPr="00867CC3">
        <w:rPr>
          <w:rFonts w:cs="Arial"/>
        </w:rPr>
        <w:t xml:space="preserve">wydatki </w:t>
      </w:r>
      <w:r w:rsidR="00547F37">
        <w:rPr>
          <w:rFonts w:eastAsia="Times New Roman" w:cs="Arial"/>
        </w:rPr>
        <w:t>poniesione na przygotowanie i wypełnienie</w:t>
      </w:r>
      <w:r w:rsidRPr="00867CC3">
        <w:rPr>
          <w:rFonts w:cs="Arial"/>
        </w:rPr>
        <w:t xml:space="preserve"> formularza wniosku o dofinansowanie projektu wraz z załącznikami,</w:t>
      </w:r>
    </w:p>
    <w:p w:rsidR="00873A33" w:rsidRPr="00094E1F" w:rsidRDefault="00867CC3" w:rsidP="00666929">
      <w:pPr>
        <w:pStyle w:val="Nagwek5"/>
        <w:numPr>
          <w:ilvl w:val="0"/>
          <w:numId w:val="59"/>
        </w:numPr>
        <w:spacing w:line="276" w:lineRule="auto"/>
        <w:ind w:left="1134" w:hanging="284"/>
        <w:rPr>
          <w:rFonts w:cs="Arial"/>
          <w:iCs/>
        </w:rPr>
      </w:pPr>
      <w:r w:rsidRPr="00867CC3">
        <w:rPr>
          <w:rFonts w:cs="Arial"/>
        </w:rPr>
        <w:t>premia dla współautora wniosku o dofinansowanie opracowującego np. studium wykonalności, naliczana jako procent wnioskowanej/uzyskanej kwoty dofinansowania i</w:t>
      </w:r>
      <w:r w:rsidR="00784122">
        <w:rPr>
          <w:rFonts w:cs="Arial"/>
        </w:rPr>
        <w:t> </w:t>
      </w:r>
      <w:r w:rsidRPr="00867CC3">
        <w:rPr>
          <w:rFonts w:cs="Arial"/>
        </w:rPr>
        <w:t>wypłacana przez beneficjenta (ang.</w:t>
      </w:r>
      <w:r w:rsidRPr="00867CC3">
        <w:rPr>
          <w:rFonts w:cs="Arial"/>
          <w:iCs/>
        </w:rPr>
        <w:t xml:space="preserve"> success fee),</w:t>
      </w:r>
    </w:p>
    <w:p w:rsidR="00873A33" w:rsidRPr="00094E1F" w:rsidRDefault="00867CC3" w:rsidP="00666929">
      <w:pPr>
        <w:pStyle w:val="Nagwek5"/>
        <w:numPr>
          <w:ilvl w:val="0"/>
          <w:numId w:val="59"/>
        </w:numPr>
        <w:spacing w:line="276" w:lineRule="auto"/>
        <w:ind w:left="1134" w:hanging="284"/>
        <w:rPr>
          <w:rFonts w:cs="Arial"/>
        </w:rPr>
      </w:pPr>
      <w:r w:rsidRPr="00867CC3">
        <w:rPr>
          <w:rFonts w:cs="Arial"/>
        </w:rPr>
        <w:t>amortyzacja,</w:t>
      </w:r>
    </w:p>
    <w:p w:rsidR="00873A33" w:rsidRPr="00094E1F" w:rsidRDefault="00867CC3" w:rsidP="00666929">
      <w:pPr>
        <w:pStyle w:val="Nagwek5"/>
        <w:numPr>
          <w:ilvl w:val="0"/>
          <w:numId w:val="59"/>
        </w:numPr>
        <w:spacing w:line="276" w:lineRule="auto"/>
        <w:ind w:left="1134" w:hanging="284"/>
        <w:rPr>
          <w:rFonts w:cs="Arial"/>
        </w:rPr>
      </w:pPr>
      <w:r w:rsidRPr="00867CC3">
        <w:rPr>
          <w:rFonts w:cs="Arial"/>
        </w:rPr>
        <w:t>wydatki związane z promocją projektu,</w:t>
      </w:r>
    </w:p>
    <w:p w:rsidR="00873A33" w:rsidRPr="00094E1F" w:rsidRDefault="00867CC3" w:rsidP="00666929">
      <w:pPr>
        <w:pStyle w:val="Nagwek5"/>
        <w:numPr>
          <w:ilvl w:val="0"/>
          <w:numId w:val="59"/>
        </w:numPr>
        <w:spacing w:line="276" w:lineRule="auto"/>
        <w:ind w:left="1134" w:hanging="284"/>
        <w:rPr>
          <w:rFonts w:cs="Arial"/>
        </w:rPr>
      </w:pPr>
      <w:r w:rsidRPr="00867CC3">
        <w:rPr>
          <w:rFonts w:cs="Arial"/>
        </w:rPr>
        <w:t>opłaty bankowe związane z realizacją projektu,</w:t>
      </w:r>
    </w:p>
    <w:p w:rsidR="00873A33" w:rsidRPr="00094E1F" w:rsidRDefault="00867CC3" w:rsidP="00666929">
      <w:pPr>
        <w:pStyle w:val="Nagwek5"/>
        <w:numPr>
          <w:ilvl w:val="0"/>
          <w:numId w:val="59"/>
        </w:numPr>
        <w:spacing w:line="276" w:lineRule="auto"/>
        <w:ind w:left="1134" w:hanging="284"/>
        <w:rPr>
          <w:rFonts w:eastAsia="Times New Roman" w:cs="Arial"/>
        </w:rPr>
      </w:pPr>
      <w:r w:rsidRPr="00867CC3">
        <w:rPr>
          <w:rFonts w:eastAsia="Times New Roman" w:cs="Arial"/>
        </w:rPr>
        <w:t xml:space="preserve">wydatek na ustanowienie zabezpieczenia realizacji projektu, </w:t>
      </w:r>
    </w:p>
    <w:p w:rsidR="00873A33" w:rsidRPr="00094E1F" w:rsidRDefault="00867CC3" w:rsidP="00666929">
      <w:pPr>
        <w:pStyle w:val="Nagwek5"/>
        <w:numPr>
          <w:ilvl w:val="0"/>
          <w:numId w:val="59"/>
        </w:numPr>
        <w:spacing w:line="276" w:lineRule="auto"/>
        <w:ind w:left="1134" w:hanging="284"/>
        <w:rPr>
          <w:rFonts w:eastAsia="Times New Roman" w:cs="Arial"/>
        </w:rPr>
      </w:pPr>
      <w:r w:rsidRPr="00867CC3">
        <w:rPr>
          <w:rFonts w:eastAsia="Times New Roman" w:cs="Arial"/>
        </w:rPr>
        <w:t>wydatek na zakup usług doradczych związanych z przygotowaniem i realizacją projektu</w:t>
      </w:r>
      <w:r w:rsidR="007A351A">
        <w:rPr>
          <w:rFonts w:eastAsia="Times New Roman" w:cs="Arial"/>
        </w:rPr>
        <w:t>.</w:t>
      </w:r>
    </w:p>
    <w:p w:rsidR="00873A33" w:rsidRPr="007238A9" w:rsidRDefault="00873A33" w:rsidP="00873A33">
      <w:pPr>
        <w:pStyle w:val="Teksttreci0"/>
        <w:shd w:val="clear" w:color="auto" w:fill="auto"/>
        <w:tabs>
          <w:tab w:val="left" w:pos="818"/>
        </w:tabs>
        <w:spacing w:before="0" w:line="276" w:lineRule="auto"/>
        <w:ind w:left="1080" w:right="23" w:firstLine="0"/>
        <w:jc w:val="both"/>
        <w:rPr>
          <w:sz w:val="20"/>
          <w:szCs w:val="20"/>
        </w:rPr>
      </w:pPr>
    </w:p>
    <w:p w:rsidR="00BE74BA" w:rsidRDefault="00873A33" w:rsidP="00BE74BA">
      <w:pPr>
        <w:pStyle w:val="Nagwek1"/>
      </w:pPr>
      <w:bookmarkStart w:id="43" w:name="_Toc430161585"/>
      <w:bookmarkStart w:id="44" w:name="_Toc480875588"/>
      <w:r w:rsidRPr="00AF4F58">
        <w:t>Rozdział 4 Wskaźniki</w:t>
      </w:r>
      <w:bookmarkEnd w:id="43"/>
      <w:bookmarkEnd w:id="44"/>
      <w:r w:rsidRPr="007238A9">
        <w:t xml:space="preserve"> </w:t>
      </w:r>
    </w:p>
    <w:p w:rsidR="00521EBE" w:rsidRPr="008B0FCE" w:rsidRDefault="00873A33" w:rsidP="00666929">
      <w:pPr>
        <w:numPr>
          <w:ilvl w:val="0"/>
          <w:numId w:val="50"/>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w:t>
      </w:r>
      <w:r w:rsidR="008B0FCE">
        <w:rPr>
          <w:rFonts w:ascii="Arial" w:hAnsi="Arial" w:cs="Arial"/>
          <w:sz w:val="20"/>
          <w:szCs w:val="20"/>
          <w:lang w:eastAsia="pl-PL"/>
        </w:rPr>
        <w:t xml:space="preserve"> </w:t>
      </w:r>
      <w:r w:rsidR="008B0FCE" w:rsidRPr="008B0FCE">
        <w:rPr>
          <w:rFonts w:ascii="Arial" w:hAnsi="Arial" w:cs="Arial"/>
          <w:sz w:val="20"/>
          <w:szCs w:val="20"/>
          <w:lang w:eastAsia="pl-PL"/>
        </w:rPr>
        <w:t>z</w:t>
      </w:r>
      <w:r w:rsidR="00883A94">
        <w:rPr>
          <w:rFonts w:ascii="Arial" w:hAnsi="Arial" w:cs="Arial"/>
          <w:sz w:val="20"/>
          <w:szCs w:val="20"/>
          <w:lang w:eastAsia="pl-PL"/>
        </w:rPr>
        <w:t>wiązku z</w:t>
      </w:r>
      <w:r w:rsidR="008B0FCE" w:rsidRPr="008B0FCE">
        <w:rPr>
          <w:rFonts w:ascii="Arial" w:hAnsi="Arial" w:cs="Arial"/>
          <w:sz w:val="20"/>
          <w:szCs w:val="20"/>
          <w:lang w:eastAsia="pl-PL"/>
        </w:rPr>
        <w:t xml:space="preserve"> koniecznością monitorowania przyjętych w RPO WZ wskaźników, wnioskodawca zobowiązany jest określić wszystkie adekwatne dla projektu wskaźniki </w:t>
      </w:r>
      <w:r w:rsidR="008B0FCE" w:rsidRPr="00EC0E11">
        <w:rPr>
          <w:rFonts w:ascii="Arial" w:hAnsi="Arial" w:cs="Arial"/>
          <w:sz w:val="20"/>
          <w:szCs w:val="20"/>
          <w:lang w:eastAsia="pl-PL"/>
        </w:rPr>
        <w:t>produktu i rezultatu, w tym wskaźniki horyzontalne</w:t>
      </w:r>
      <w:r w:rsidR="008B0FCE" w:rsidRPr="00EC0E11">
        <w:rPr>
          <w:rFonts w:ascii="Arial" w:hAnsi="Arial" w:cs="Arial"/>
          <w:sz w:val="20"/>
          <w:szCs w:val="20"/>
          <w:vertAlign w:val="superscript"/>
          <w:lang w:eastAsia="pl-PL"/>
        </w:rPr>
        <w:footnoteReference w:id="12"/>
      </w:r>
      <w:r w:rsidR="008B0FCE" w:rsidRPr="00EC0E11">
        <w:rPr>
          <w:rFonts w:ascii="Arial" w:hAnsi="Arial" w:cs="Arial"/>
          <w:sz w:val="20"/>
          <w:szCs w:val="20"/>
          <w:lang w:eastAsia="pl-PL"/>
        </w:rPr>
        <w:t>, które zamierza osiągnąć w wyniku realizacji projek</w:t>
      </w:r>
      <w:r w:rsidR="008B0FCE" w:rsidRPr="008B0FCE">
        <w:rPr>
          <w:rFonts w:ascii="Arial" w:hAnsi="Arial" w:cs="Arial"/>
          <w:sz w:val="20"/>
          <w:szCs w:val="20"/>
          <w:lang w:eastAsia="pl-PL"/>
        </w:rPr>
        <w:t>tu.</w:t>
      </w:r>
    </w:p>
    <w:p w:rsidR="00521EBE" w:rsidRDefault="00873A33" w:rsidP="00666929">
      <w:pPr>
        <w:numPr>
          <w:ilvl w:val="0"/>
          <w:numId w:val="50"/>
        </w:numPr>
        <w:spacing w:line="276" w:lineRule="auto"/>
        <w:ind w:left="284" w:hanging="284"/>
        <w:jc w:val="both"/>
        <w:rPr>
          <w:rFonts w:ascii="Arial" w:hAnsi="Arial" w:cs="Arial"/>
          <w:sz w:val="20"/>
          <w:szCs w:val="20"/>
        </w:rPr>
      </w:pPr>
      <w:r w:rsidRPr="007238A9">
        <w:rPr>
          <w:rFonts w:ascii="Arial" w:hAnsi="Arial" w:cs="Arial"/>
          <w:sz w:val="20"/>
          <w:szCs w:val="20"/>
          <w:lang w:eastAsia="pl-PL"/>
        </w:rPr>
        <w:t xml:space="preserve">Wartości wszystkich wybranych wskaźników powinny być oszacowane na poziomie możliwym </w:t>
      </w:r>
      <w:r w:rsidRPr="007238A9">
        <w:rPr>
          <w:rFonts w:ascii="Arial" w:hAnsi="Arial" w:cs="Arial"/>
          <w:sz w:val="20"/>
          <w:szCs w:val="20"/>
          <w:lang w:eastAsia="pl-PL"/>
        </w:rPr>
        <w:br/>
        <w:t>do osiągnięcia przez wnioskodawcę, ponieważ będą stanowiły jedno z podstawowych źródeł informacji</w:t>
      </w:r>
      <w:r w:rsidRPr="007238A9">
        <w:rPr>
          <w:rFonts w:ascii="Arial" w:hAnsi="Arial" w:cs="Arial"/>
          <w:sz w:val="20"/>
          <w:szCs w:val="20"/>
        </w:rPr>
        <w:t xml:space="preserve"> dla oceniających projekt. Jeżeli wnioskodawca przedstawi wskaźniki przeszacowane, bądź niedoszacowane, może być to przyczyną odrzucenia wniosku. </w:t>
      </w:r>
    </w:p>
    <w:p w:rsidR="00521EBE" w:rsidRDefault="00873A33" w:rsidP="00666929">
      <w:pPr>
        <w:numPr>
          <w:ilvl w:val="0"/>
          <w:numId w:val="50"/>
        </w:numPr>
        <w:spacing w:line="276" w:lineRule="auto"/>
        <w:ind w:left="284" w:hanging="284"/>
        <w:jc w:val="both"/>
        <w:rPr>
          <w:rFonts w:ascii="Arial" w:hAnsi="Arial" w:cs="Arial"/>
          <w:sz w:val="20"/>
          <w:szCs w:val="20"/>
          <w:lang w:eastAsia="pl-PL"/>
        </w:rPr>
      </w:pPr>
      <w:r w:rsidRPr="007238A9">
        <w:rPr>
          <w:rFonts w:ascii="Arial" w:hAnsi="Arial" w:cs="Arial"/>
          <w:sz w:val="20"/>
          <w:szCs w:val="20"/>
          <w:lang w:eastAsia="pl-PL"/>
        </w:rPr>
        <w:t>W ramach niniejszego konkursu dokonano podziału wskaźników na dwie kategorie:</w:t>
      </w:r>
    </w:p>
    <w:p w:rsidR="00521EBE" w:rsidRDefault="00873A33" w:rsidP="00666929">
      <w:pPr>
        <w:numPr>
          <w:ilvl w:val="0"/>
          <w:numId w:val="51"/>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t>wskaźniki produktu;</w:t>
      </w:r>
    </w:p>
    <w:p w:rsidR="00521EBE" w:rsidRDefault="00873A33" w:rsidP="00666929">
      <w:pPr>
        <w:numPr>
          <w:ilvl w:val="0"/>
          <w:numId w:val="51"/>
        </w:numPr>
        <w:spacing w:line="276" w:lineRule="auto"/>
        <w:ind w:left="284" w:firstLine="0"/>
        <w:jc w:val="both"/>
        <w:rPr>
          <w:rFonts w:ascii="Arial" w:hAnsi="Arial" w:cs="Arial"/>
          <w:sz w:val="20"/>
          <w:szCs w:val="20"/>
          <w:lang w:eastAsia="pl-PL"/>
        </w:rPr>
      </w:pPr>
      <w:r w:rsidRPr="007238A9">
        <w:rPr>
          <w:rFonts w:ascii="Arial" w:hAnsi="Arial" w:cs="Arial"/>
          <w:sz w:val="20"/>
          <w:szCs w:val="20"/>
          <w:lang w:eastAsia="pl-PL"/>
        </w:rPr>
        <w:lastRenderedPageBreak/>
        <w:t>wskaźniki rezultatu.</w:t>
      </w:r>
    </w:p>
    <w:p w:rsidR="00521EBE" w:rsidRDefault="00873A33" w:rsidP="00666929">
      <w:pPr>
        <w:numPr>
          <w:ilvl w:val="0"/>
          <w:numId w:val="50"/>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produktu</w:t>
      </w:r>
      <w:r w:rsidRPr="007238A9">
        <w:rPr>
          <w:rFonts w:ascii="Arial" w:hAnsi="Arial" w:cs="Arial"/>
          <w:sz w:val="20"/>
          <w:szCs w:val="20"/>
          <w:lang w:eastAsia="pl-PL"/>
        </w:rPr>
        <w:t xml:space="preserve"> odzwierciedla </w:t>
      </w:r>
      <w:r w:rsidRPr="007238A9">
        <w:rPr>
          <w:rFonts w:ascii="Arial" w:eastAsia="Tahoma,Bold" w:hAnsi="Arial" w:cs="Arial"/>
          <w:sz w:val="20"/>
          <w:szCs w:val="20"/>
          <w:lang w:eastAsia="pl-PL"/>
        </w:rPr>
        <w:t xml:space="preserve">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w:t>
      </w:r>
      <w:r w:rsidRPr="007238A9">
        <w:rPr>
          <w:rFonts w:ascii="Arial" w:eastAsia="Tahoma,Bold" w:hAnsi="Arial" w:cs="Arial"/>
          <w:bCs/>
          <w:sz w:val="20"/>
          <w:szCs w:val="20"/>
          <w:lang w:eastAsia="pl-PL"/>
        </w:rPr>
        <w:t xml:space="preserve">należy wykazać wszystkie osiągane wskaźniki produktu. </w:t>
      </w:r>
      <w:r w:rsidRPr="007238A9">
        <w:rPr>
          <w:rFonts w:ascii="Arial" w:hAnsi="Arial" w:cs="Arial"/>
          <w:sz w:val="20"/>
          <w:szCs w:val="20"/>
          <w:lang w:eastAsia="pl-PL"/>
        </w:rPr>
        <w:t xml:space="preserve">Każdy wydatek kwalifikowalny powinien mieć swoje odzwierciedlenie </w:t>
      </w:r>
      <w:r w:rsidR="009034AE">
        <w:rPr>
          <w:rFonts w:ascii="Arial" w:hAnsi="Arial" w:cs="Arial"/>
          <w:sz w:val="20"/>
          <w:szCs w:val="20"/>
          <w:lang w:eastAsia="pl-PL"/>
        </w:rPr>
        <w:br/>
      </w:r>
      <w:r w:rsidRPr="007238A9">
        <w:rPr>
          <w:rFonts w:ascii="Arial" w:hAnsi="Arial" w:cs="Arial"/>
          <w:sz w:val="20"/>
          <w:szCs w:val="20"/>
          <w:lang w:eastAsia="pl-PL"/>
        </w:rPr>
        <w:t>we wskaźniku produktu.</w:t>
      </w:r>
    </w:p>
    <w:p w:rsidR="001D31A9" w:rsidRPr="00E67B3F" w:rsidRDefault="00873A33" w:rsidP="00666929">
      <w:pPr>
        <w:numPr>
          <w:ilvl w:val="0"/>
          <w:numId w:val="50"/>
        </w:numPr>
        <w:spacing w:line="276" w:lineRule="auto"/>
        <w:ind w:left="284" w:hanging="284"/>
        <w:jc w:val="both"/>
        <w:rPr>
          <w:rFonts w:ascii="Arial" w:hAnsi="Arial" w:cs="Arial"/>
          <w:sz w:val="20"/>
          <w:szCs w:val="20"/>
          <w:lang w:eastAsia="pl-PL"/>
        </w:rPr>
      </w:pPr>
      <w:r w:rsidRPr="007238A9">
        <w:rPr>
          <w:rFonts w:ascii="Arial" w:hAnsi="Arial" w:cs="Arial"/>
          <w:b/>
          <w:sz w:val="20"/>
          <w:szCs w:val="20"/>
          <w:lang w:eastAsia="pl-PL"/>
        </w:rPr>
        <w:t>Wskaźnik rezultatu</w:t>
      </w:r>
      <w:r w:rsidRPr="007238A9">
        <w:rPr>
          <w:rFonts w:ascii="Arial" w:hAnsi="Arial" w:cs="Arial"/>
          <w:sz w:val="20"/>
          <w:szCs w:val="20"/>
          <w:lang w:eastAsia="pl-PL"/>
        </w:rPr>
        <w:t xml:space="preserve"> </w:t>
      </w:r>
      <w:r w:rsidRPr="007238A9">
        <w:rPr>
          <w:rFonts w:ascii="Arial" w:eastAsia="Tahoma,Bold" w:hAnsi="Arial" w:cs="Arial"/>
          <w:sz w:val="20"/>
          <w:szCs w:val="20"/>
          <w:lang w:eastAsia="pl-PL"/>
        </w:rPr>
        <w:t xml:space="preserve">odzwierciedla bezpośredni efekt wynikający z realizacji projektu </w:t>
      </w:r>
      <w:r w:rsidRPr="007238A9">
        <w:rPr>
          <w:rFonts w:ascii="Arial" w:eastAsia="Tahoma,Bold" w:hAnsi="Arial" w:cs="Arial"/>
          <w:sz w:val="20"/>
          <w:szCs w:val="20"/>
          <w:lang w:eastAsia="pl-PL"/>
        </w:rPr>
        <w:br/>
        <w:t>dotyczący wnioskodawcy, mierzony po zakończeniu realizacji projektu lub jego części. Rezultat obrazuje zakres zmian, jakie wystąpiły u wnioskodawcy bezpośrednio w wyniku zakończonego projektu.</w:t>
      </w:r>
      <w:r w:rsidR="00CF282A">
        <w:rPr>
          <w:rFonts w:ascii="Arial" w:eastAsia="Tahoma,Bold" w:hAnsi="Arial" w:cs="Arial"/>
          <w:sz w:val="20"/>
          <w:szCs w:val="20"/>
          <w:lang w:eastAsia="pl-PL"/>
        </w:rPr>
        <w:t xml:space="preserve"> Wskaźniki rezultatu mierzone są co najmniej corocznie. </w:t>
      </w:r>
      <w:r w:rsidRPr="007238A9">
        <w:rPr>
          <w:rFonts w:ascii="Arial" w:eastAsia="Tahoma,Bold" w:hAnsi="Arial" w:cs="Arial"/>
          <w:b/>
          <w:sz w:val="20"/>
          <w:szCs w:val="20"/>
          <w:lang w:eastAsia="pl-PL"/>
        </w:rPr>
        <w:t>Wskaźniki te mogą być przedstawione za okres nie wcześniejszy niż wskaźniki produktu, bowiem zawsze są ich wynikiem.</w:t>
      </w:r>
    </w:p>
    <w:p w:rsidR="0091337F" w:rsidRDefault="00424CD5" w:rsidP="00666929">
      <w:pPr>
        <w:numPr>
          <w:ilvl w:val="0"/>
          <w:numId w:val="50"/>
        </w:numPr>
        <w:spacing w:line="276" w:lineRule="auto"/>
        <w:ind w:left="284" w:hanging="284"/>
        <w:jc w:val="both"/>
        <w:rPr>
          <w:rFonts w:ascii="Arial" w:hAnsi="Arial" w:cs="Arial"/>
          <w:sz w:val="20"/>
          <w:szCs w:val="20"/>
        </w:rPr>
      </w:pPr>
      <w:r>
        <w:rPr>
          <w:rFonts w:ascii="Arial" w:hAnsi="Arial" w:cs="Arial"/>
          <w:sz w:val="20"/>
          <w:szCs w:val="20"/>
        </w:rPr>
        <w:t xml:space="preserve">Beneficjent zobowiązany jest do osiągnięcia i wykazania wskaźników produktu określonych </w:t>
      </w:r>
      <w:r>
        <w:rPr>
          <w:rFonts w:ascii="Arial" w:hAnsi="Arial" w:cs="Arial"/>
          <w:sz w:val="20"/>
          <w:szCs w:val="20"/>
        </w:rPr>
        <w:br/>
        <w:t>we wniosku o dofinansowanie najpóźniej we wniosku o płatność końcową oraz utrzymania ich</w:t>
      </w:r>
      <w:r>
        <w:rPr>
          <w:rFonts w:ascii="Arial" w:hAnsi="Arial" w:cs="Arial"/>
          <w:sz w:val="20"/>
          <w:szCs w:val="20"/>
        </w:rPr>
        <w:br/>
        <w:t>w okresie trwałości projektu.</w:t>
      </w:r>
    </w:p>
    <w:p w:rsidR="0091337F" w:rsidRDefault="00424CD5" w:rsidP="00666929">
      <w:pPr>
        <w:numPr>
          <w:ilvl w:val="0"/>
          <w:numId w:val="50"/>
        </w:numPr>
        <w:spacing w:line="276" w:lineRule="auto"/>
        <w:ind w:left="284" w:hanging="284"/>
        <w:jc w:val="both"/>
        <w:rPr>
          <w:rFonts w:ascii="Arial" w:hAnsi="Arial" w:cs="Arial"/>
          <w:sz w:val="20"/>
          <w:szCs w:val="20"/>
        </w:rPr>
      </w:pPr>
      <w:r>
        <w:rPr>
          <w:rFonts w:ascii="Arial" w:hAnsi="Arial" w:cs="Arial"/>
          <w:sz w:val="20"/>
          <w:szCs w:val="20"/>
        </w:rPr>
        <w:t xml:space="preserve">W przypadku stwierdzenia przez IZ RPO WZ, na etapie weryfikacji wniosku o płatność końcową, że cel projektu został osiągnięty, ale beneficjent nie osiągnął zakładanych we wniosku </w:t>
      </w:r>
      <w:r>
        <w:rPr>
          <w:rFonts w:ascii="Arial" w:hAnsi="Arial" w:cs="Arial"/>
          <w:sz w:val="20"/>
          <w:szCs w:val="20"/>
        </w:rPr>
        <w:br/>
        <w:t>o dofinansowanie wartości wskaźników produktu, IZ RPO WZ może obniżyć dofinansowanie proporcjonalnie do stopnia nieosiągnięcia tych wskaźników.</w:t>
      </w:r>
    </w:p>
    <w:p w:rsidR="0091337F" w:rsidRDefault="00424CD5" w:rsidP="00666929">
      <w:pPr>
        <w:numPr>
          <w:ilvl w:val="0"/>
          <w:numId w:val="50"/>
        </w:numPr>
        <w:spacing w:line="276" w:lineRule="auto"/>
        <w:ind w:left="284" w:hanging="284"/>
        <w:jc w:val="both"/>
        <w:rPr>
          <w:rFonts w:ascii="Arial" w:hAnsi="Arial" w:cs="Arial"/>
          <w:sz w:val="20"/>
          <w:szCs w:val="20"/>
          <w:lang w:eastAsia="pl-PL"/>
        </w:rPr>
      </w:pPr>
      <w:r>
        <w:rPr>
          <w:rFonts w:ascii="Arial" w:hAnsi="Arial" w:cs="Arial"/>
          <w:sz w:val="20"/>
          <w:szCs w:val="20"/>
          <w:lang w:eastAsia="pl-PL"/>
        </w:rPr>
        <w:t xml:space="preserve">Beneficjent powinien osiągnąć wskaźniki rezultatu najpóźniej w okresie 12 miesięcy </w:t>
      </w:r>
      <w:r>
        <w:rPr>
          <w:rFonts w:ascii="Arial" w:hAnsi="Arial" w:cs="Arial"/>
          <w:sz w:val="20"/>
          <w:szCs w:val="20"/>
          <w:lang w:eastAsia="pl-PL"/>
        </w:rPr>
        <w:br/>
        <w:t>od zakończenia realizacji projektu oraz utrzymać je w okresie trwałości projektu.</w:t>
      </w:r>
    </w:p>
    <w:p w:rsidR="0091337F" w:rsidRDefault="00424CD5" w:rsidP="00666929">
      <w:pPr>
        <w:numPr>
          <w:ilvl w:val="0"/>
          <w:numId w:val="50"/>
        </w:numPr>
        <w:spacing w:line="276" w:lineRule="auto"/>
        <w:ind w:left="284" w:hanging="284"/>
        <w:jc w:val="both"/>
        <w:rPr>
          <w:rFonts w:ascii="Arial" w:hAnsi="Arial" w:cs="Arial"/>
          <w:sz w:val="20"/>
          <w:szCs w:val="20"/>
          <w:lang w:eastAsia="pl-PL"/>
        </w:rPr>
      </w:pPr>
      <w:r>
        <w:rPr>
          <w:rFonts w:ascii="Arial" w:hAnsi="Arial" w:cs="Arial"/>
          <w:sz w:val="20"/>
          <w:szCs w:val="20"/>
          <w:lang w:eastAsia="pl-PL"/>
        </w:rPr>
        <w:t>Beneficjent zobowiązany jest do poinformowania IZ RPO WZ w formie pisemnej w terminie 30 dni po upływie 12 miesięcy od zakończenia realizacji projektu o rzeczywistym poziomie realizacji wskaźników rezultatu.</w:t>
      </w:r>
    </w:p>
    <w:p w:rsidR="0091337F" w:rsidRDefault="00424CD5" w:rsidP="00666929">
      <w:pPr>
        <w:numPr>
          <w:ilvl w:val="0"/>
          <w:numId w:val="50"/>
        </w:numPr>
        <w:spacing w:line="276" w:lineRule="auto"/>
        <w:ind w:left="284" w:hanging="284"/>
        <w:jc w:val="both"/>
        <w:rPr>
          <w:rFonts w:ascii="Arial" w:hAnsi="Arial" w:cs="Arial"/>
          <w:sz w:val="20"/>
          <w:szCs w:val="20"/>
        </w:rPr>
      </w:pPr>
      <w:r>
        <w:rPr>
          <w:rFonts w:ascii="Arial" w:hAnsi="Arial" w:cs="Arial"/>
          <w:sz w:val="20"/>
          <w:szCs w:val="20"/>
        </w:rPr>
        <w:t>W przypadku nieosiągnięcia lub nieutrzymania zadeklarowanej we wniosku o dofinansowanie wartości wskaźników rezultatu, IZ RPO WZ może pomniejszyć dofinansowanie na zasadach przez siebie określonych.</w:t>
      </w:r>
    </w:p>
    <w:p w:rsidR="0091337F" w:rsidRPr="00EC0E11" w:rsidRDefault="00424CD5" w:rsidP="00666929">
      <w:pPr>
        <w:numPr>
          <w:ilvl w:val="0"/>
          <w:numId w:val="50"/>
        </w:numPr>
        <w:spacing w:line="276" w:lineRule="auto"/>
        <w:ind w:left="284" w:hanging="284"/>
        <w:jc w:val="both"/>
        <w:rPr>
          <w:rFonts w:ascii="Arial" w:hAnsi="Arial" w:cs="Arial"/>
          <w:sz w:val="20"/>
          <w:szCs w:val="20"/>
        </w:rPr>
      </w:pPr>
      <w:r>
        <w:rPr>
          <w:rFonts w:ascii="Arial" w:hAnsi="Arial" w:cs="Arial"/>
          <w:sz w:val="20"/>
          <w:szCs w:val="20"/>
        </w:rPr>
        <w:t xml:space="preserve">Zasady, o których mowa w punktach 2 </w:t>
      </w:r>
      <w:r w:rsidRPr="00EC0E11">
        <w:rPr>
          <w:rFonts w:ascii="Arial" w:hAnsi="Arial" w:cs="Arial"/>
          <w:sz w:val="20"/>
          <w:szCs w:val="20"/>
        </w:rPr>
        <w:t>oraz od 6 do 10 nie mają zastosowania do wskaźników horyzontalnych. Monitoring tego typu wskaźników prowadzony będzie w celach informacyjnych, a</w:t>
      </w:r>
      <w:r w:rsidR="000D43A8" w:rsidRPr="00EC0E11">
        <w:rPr>
          <w:rFonts w:ascii="Arial" w:hAnsi="Arial" w:cs="Arial"/>
          <w:sz w:val="20"/>
          <w:szCs w:val="20"/>
        </w:rPr>
        <w:t> </w:t>
      </w:r>
      <w:r w:rsidRPr="00EC0E11">
        <w:rPr>
          <w:rFonts w:ascii="Arial" w:hAnsi="Arial" w:cs="Arial"/>
          <w:sz w:val="20"/>
          <w:szCs w:val="20"/>
        </w:rPr>
        <w:t xml:space="preserve">poziom ich wykonania nie będzie stanowił przedmiotu rozliczenia z </w:t>
      </w:r>
      <w:r w:rsidR="008E6DD1">
        <w:rPr>
          <w:rFonts w:ascii="Arial" w:hAnsi="Arial" w:cs="Arial"/>
          <w:sz w:val="20"/>
          <w:szCs w:val="20"/>
        </w:rPr>
        <w:t>b</w:t>
      </w:r>
      <w:r w:rsidRPr="00EC0E11">
        <w:rPr>
          <w:rFonts w:ascii="Arial" w:hAnsi="Arial" w:cs="Arial"/>
          <w:sz w:val="20"/>
          <w:szCs w:val="20"/>
        </w:rPr>
        <w:t>eneficjentem.</w:t>
      </w:r>
    </w:p>
    <w:p w:rsidR="0091337F" w:rsidRDefault="00424CD5" w:rsidP="00666929">
      <w:pPr>
        <w:numPr>
          <w:ilvl w:val="0"/>
          <w:numId w:val="50"/>
        </w:numPr>
        <w:spacing w:line="276" w:lineRule="auto"/>
        <w:ind w:left="284" w:hanging="284"/>
        <w:jc w:val="both"/>
        <w:rPr>
          <w:rFonts w:ascii="Arial" w:hAnsi="Arial" w:cs="Arial"/>
          <w:sz w:val="20"/>
          <w:szCs w:val="20"/>
        </w:rPr>
      </w:pPr>
      <w:r w:rsidRPr="00EC0E11">
        <w:rPr>
          <w:rFonts w:ascii="Arial" w:hAnsi="Arial" w:cs="Arial"/>
          <w:sz w:val="20"/>
          <w:szCs w:val="20"/>
        </w:rPr>
        <w:t>W tabeli poniżej wyszczególniono wszystkie wskaźniki występujące w ramach niniejszego naboru  wraz z zaznaczeniem, czy i w jaki sposób wybranie danego wskaźnika jest obowiązkowe oraz wskazaniem czy dany wskaźnik jest wskaźnikiem horyzontalnym. W sytuacji, gdy wnioskodawca realizuje projekt, który wpływać będzie/wpływa na realizację wskaźników horyzontalnych, zobligowany jest do ich monitorowania na etapie wdrażania projektu. Nie należy wskazywać</w:t>
      </w:r>
      <w:r>
        <w:rPr>
          <w:rFonts w:ascii="Arial" w:hAnsi="Arial" w:cs="Arial"/>
          <w:sz w:val="20"/>
          <w:szCs w:val="20"/>
        </w:rPr>
        <w:t xml:space="preserve"> wartości docelowych dla tych wskaźników na etapie składania wniosku o dofinansowanie. Oznacza to, że na etapie wniosku o dofinansowanie wartości docelowe tych wskaźników powinny przybrać wartość 0, natomiast na etapie realizacji projektu (wniosku o płatność) powinien zostać odnotowany faktyczny przyrost wybranego wskaźnika. Wnioskodawca spośród niżej wyszczególnionych wskaźników wybiera wyłącznie te, które są adekwatne do przedmiotu realizowanego przez niego projektu.</w:t>
      </w:r>
    </w:p>
    <w:p w:rsidR="006B1EA2" w:rsidRDefault="006B1EA2" w:rsidP="006B1EA2">
      <w:pPr>
        <w:spacing w:line="276" w:lineRule="auto"/>
        <w:jc w:val="both"/>
        <w:rPr>
          <w:rFonts w:ascii="Arial" w:hAnsi="Arial"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441"/>
        <w:gridCol w:w="2982"/>
        <w:gridCol w:w="5734"/>
      </w:tblGrid>
      <w:tr w:rsidR="00C331AA" w:rsidRPr="001A62EA" w:rsidTr="008D585E">
        <w:trPr>
          <w:trHeight w:val="240"/>
        </w:trPr>
        <w:tc>
          <w:tcPr>
            <w:tcW w:w="342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produktu</w:t>
            </w: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tc>
        <w:tc>
          <w:tcPr>
            <w:tcW w:w="5734" w:type="dxa"/>
            <w:tcBorders>
              <w:top w:val="single" w:sz="4" w:space="0" w:color="auto"/>
              <w:left w:val="nil"/>
              <w:bottom w:val="single" w:sz="4" w:space="0" w:color="auto"/>
              <w:right w:val="single" w:sz="4" w:space="0" w:color="auto"/>
            </w:tcBorders>
            <w:shd w:val="clear" w:color="auto" w:fill="auto"/>
            <w:noWrap/>
            <w:hideMark/>
          </w:tcPr>
          <w:p w:rsidR="00C331AA" w:rsidRPr="001A62EA" w:rsidRDefault="00C331AA" w:rsidP="008D585E">
            <w:pPr>
              <w:spacing w:line="240" w:lineRule="auto"/>
              <w:jc w:val="center"/>
              <w:rPr>
                <w:rFonts w:ascii="Arial" w:eastAsia="Times New Roman" w:hAnsi="Arial" w:cs="Arial"/>
                <w:b/>
                <w:bCs/>
                <w:color w:val="000000"/>
                <w:sz w:val="16"/>
                <w:szCs w:val="16"/>
                <w:lang w:eastAsia="pl-PL"/>
              </w:rPr>
            </w:pPr>
          </w:p>
          <w:p w:rsidR="00C331AA" w:rsidRPr="001A62EA" w:rsidRDefault="00C331AA" w:rsidP="008D585E">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C331AA" w:rsidRPr="001A62EA" w:rsidTr="00883A94">
        <w:trPr>
          <w:trHeight w:val="960"/>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wsparcie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w dowolnej formie z EFRR (bez względu</w:t>
            </w:r>
            <w:r w:rsidR="00572385">
              <w:rPr>
                <w:rFonts w:ascii="Arial" w:eastAsia="Times New Roman" w:hAnsi="Arial" w:cs="Arial"/>
                <w:color w:val="000000"/>
                <w:sz w:val="16"/>
                <w:szCs w:val="16"/>
                <w:lang w:eastAsia="pl-PL"/>
              </w:rPr>
              <w:t>,</w:t>
            </w:r>
            <w:r w:rsidRPr="001A62EA">
              <w:rPr>
                <w:rFonts w:ascii="Arial" w:eastAsia="Times New Roman" w:hAnsi="Arial" w:cs="Arial"/>
                <w:color w:val="000000"/>
                <w:sz w:val="16"/>
                <w:szCs w:val="16"/>
                <w:lang w:eastAsia="pl-PL"/>
              </w:rPr>
              <w:t xml:space="preserve"> czy wsparcie stanowi pomoc publiczną, czy nie).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na poziomie jednego przedsiębiorstwa, a otrzymując dofinansowanie realizuje wskaźnik. </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Osiągnięcie wskaźnika uwarunkowane jest zakończeniem realizacji projektu.</w:t>
            </w:r>
          </w:p>
        </w:tc>
      </w:tr>
      <w:tr w:rsidR="00C331AA" w:rsidRPr="001A62EA" w:rsidTr="00883A94">
        <w:trPr>
          <w:trHeight w:val="929"/>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lastRenderedPageBreak/>
              <w:t>2.</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otrzymujących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poziomie jednego przedsiębiorstwa, a otrzymując dofinansowanie realizuje wskaźnik.</w:t>
            </w:r>
            <w:r w:rsidRPr="001A62EA">
              <w:rPr>
                <w:rFonts w:ascii="Arial" w:eastAsia="Times New Roman" w:hAnsi="Arial" w:cs="Arial"/>
                <w:color w:val="000000"/>
                <w:sz w:val="16"/>
                <w:szCs w:val="16"/>
                <w:lang w:eastAsia="pl-PL"/>
              </w:rPr>
              <w:br/>
              <w:t xml:space="preserve">Osiągnięcie wskaźnika uwarunkowane jest zakończeniem realizacji projektu. </w:t>
            </w:r>
          </w:p>
        </w:tc>
      </w:tr>
      <w:tr w:rsidR="00C331AA" w:rsidRPr="001A62EA" w:rsidTr="00883A94">
        <w:trPr>
          <w:trHeight w:val="11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3.</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Inwestycje prywatne uzupełniające wsparcie publiczne dla przedsiębiorstw (dotacje) (CI)</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 xml:space="preserve"> </w:t>
            </w:r>
            <w:r w:rsidRPr="00EC0E11">
              <w:rPr>
                <w:rFonts w:ascii="Arial" w:eastAsia="Times New Roman" w:hAnsi="Arial" w:cs="Arial"/>
                <w:i/>
                <w:iCs/>
                <w:color w:val="000000"/>
                <w:sz w:val="16"/>
                <w:szCs w:val="16"/>
                <w:lang w:eastAsia="pl-PL"/>
              </w:rPr>
              <w:br/>
              <w:t>jednostka miary: [zł]</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after="240"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tc>
      </w:tr>
      <w:tr w:rsidR="00C331AA" w:rsidRPr="001A62EA" w:rsidTr="00883A94">
        <w:trPr>
          <w:trHeight w:val="2351"/>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4.</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przedsiębiorstw objętych wsparciem w celu wprowadzenia produktów nowych dla firmy (CI)</w:t>
            </w:r>
            <w:r w:rsidRPr="00EC0E11">
              <w:rPr>
                <w:rFonts w:ascii="Arial" w:eastAsia="Times New Roman" w:hAnsi="Arial" w:cs="Arial"/>
                <w:color w:val="000000"/>
                <w:sz w:val="16"/>
                <w:szCs w:val="16"/>
                <w:lang w:eastAsia="pl-PL"/>
              </w:rPr>
              <w:br/>
              <w:t xml:space="preserve"> </w:t>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produktów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nowych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dla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firmy.</w:t>
            </w:r>
            <w:r w:rsidRPr="001A62EA">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tc>
      </w:tr>
      <w:tr w:rsidR="00C331AA" w:rsidRPr="001A62EA" w:rsidTr="00883A94">
        <w:trPr>
          <w:trHeight w:val="4321"/>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5.</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objętych wsparciem w celu wprowadzenia produktów nowych dla rynku</w:t>
            </w:r>
            <w:r>
              <w:rPr>
                <w:rFonts w:ascii="Arial" w:eastAsia="Times New Roman" w:hAnsi="Arial" w:cs="Arial"/>
                <w:color w:val="000000"/>
                <w:sz w:val="16"/>
                <w:szCs w:val="16"/>
                <w:lang w:eastAsia="pl-PL"/>
              </w:rPr>
              <w:t xml:space="preserve"> (CI)</w:t>
            </w:r>
            <w:r w:rsidRPr="001A62EA">
              <w:rPr>
                <w:rFonts w:ascii="Arial" w:eastAsia="Times New Roman" w:hAnsi="Arial" w:cs="Arial"/>
                <w:color w:val="000000"/>
                <w:sz w:val="16"/>
                <w:szCs w:val="16"/>
                <w:lang w:eastAsia="pl-PL"/>
              </w:rPr>
              <w:br/>
              <w:t xml:space="preserve"> </w:t>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1A62EA">
              <w:rPr>
                <w:rFonts w:ascii="Arial" w:eastAsia="Times New Roman" w:hAnsi="Arial" w:cs="Arial"/>
                <w:color w:val="000000"/>
                <w:sz w:val="16"/>
                <w:szCs w:val="16"/>
                <w:lang w:eastAsia="pl-PL"/>
              </w:rPr>
              <w:br/>
              <w:t xml:space="preserve">Jeśli przedsiębiorstwo wprowadza kilka produktów lub otrzymuje wsparcie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kilku projektów, jest liczone jako jedno przedsiębiorstwo.</w:t>
            </w:r>
            <w:r w:rsidRPr="001A62EA">
              <w:rPr>
                <w:rFonts w:ascii="Arial" w:eastAsia="Times New Roman" w:hAnsi="Arial" w:cs="Arial"/>
                <w:color w:val="000000"/>
                <w:sz w:val="16"/>
                <w:szCs w:val="16"/>
                <w:lang w:eastAsia="pl-PL"/>
              </w:rPr>
              <w:br/>
              <w:t>W przypadku współpracy w ramach projektu, wskaźnik mierzy wszystkie uczestniczące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przedsiębiorstwa.</w:t>
            </w:r>
            <w:r w:rsidRPr="001A62EA">
              <w:rPr>
                <w:rFonts w:ascii="Arial" w:eastAsia="Times New Roman" w:hAnsi="Arial" w:cs="Arial"/>
                <w:color w:val="000000"/>
                <w:sz w:val="16"/>
                <w:szCs w:val="16"/>
                <w:lang w:eastAsia="pl-PL"/>
              </w:rPr>
              <w:br/>
              <w:t xml:space="preserve">Wspierane projekty, które miały na celu wprowadzenie produktu nowego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rynku, ale nie odniosły sukcesu, również są liczone.</w:t>
            </w:r>
            <w:r w:rsidRPr="001A62EA">
              <w:rPr>
                <w:rFonts w:ascii="Arial" w:eastAsia="Times New Roman" w:hAnsi="Arial" w:cs="Arial"/>
                <w:color w:val="000000"/>
                <w:sz w:val="16"/>
                <w:szCs w:val="16"/>
                <w:lang w:eastAsia="pl-PL"/>
              </w:rPr>
              <w:br/>
              <w:t>Produkt jest nowy dla rynku, jeżeli nie ma innych dostępnych na rynku produktów, które oferują t</w:t>
            </w:r>
            <w:r>
              <w:rPr>
                <w:rFonts w:ascii="Arial" w:eastAsia="Times New Roman" w:hAnsi="Arial" w:cs="Arial"/>
                <w:color w:val="000000"/>
                <w:sz w:val="16"/>
                <w:szCs w:val="16"/>
                <w:lang w:eastAsia="pl-PL"/>
              </w:rPr>
              <w:t>ę</w:t>
            </w:r>
            <w:r w:rsidRPr="001A62EA">
              <w:rPr>
                <w:rFonts w:ascii="Arial" w:eastAsia="Times New Roman" w:hAnsi="Arial" w:cs="Arial"/>
                <w:color w:val="000000"/>
                <w:sz w:val="16"/>
                <w:szCs w:val="16"/>
                <w:lang w:eastAsia="pl-PL"/>
              </w:rPr>
              <w:t xml:space="preserve"> samą funkcjonalność lub technologię powodującą, że nowy produkt zasadniczo różni się od produktów już istniejących na rynku. </w:t>
            </w:r>
            <w:r w:rsidRPr="001A62EA">
              <w:rPr>
                <w:rFonts w:ascii="Arial" w:eastAsia="Times New Roman" w:hAnsi="Arial" w:cs="Arial"/>
                <w:color w:val="000000"/>
                <w:sz w:val="16"/>
                <w:szCs w:val="16"/>
                <w:lang w:eastAsia="pl-PL"/>
              </w:rPr>
              <w:br/>
              <w:t xml:space="preserve">Nowy produkt powstaje w wyniku zastosowanej innowacji produktowej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lub procesowej - projekty, które nie zakładają ww. innowacji nie są wliczane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ramach</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wskaźnika.</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1A62EA">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rynku ale nie jest nowy dla firmy np. przystosowanie istniejącego produkt</w:t>
            </w:r>
            <w:r w:rsidR="005C409E">
              <w:rPr>
                <w:rFonts w:ascii="Arial" w:eastAsia="Times New Roman" w:hAnsi="Arial" w:cs="Arial"/>
                <w:color w:val="000000"/>
                <w:sz w:val="16"/>
                <w:szCs w:val="16"/>
                <w:lang w:eastAsia="pl-PL"/>
              </w:rPr>
              <w:t>u</w:t>
            </w:r>
            <w:r w:rsidRPr="001A62EA">
              <w:rPr>
                <w:rFonts w:ascii="Arial" w:eastAsia="Times New Roman" w:hAnsi="Arial" w:cs="Arial"/>
                <w:color w:val="000000"/>
                <w:sz w:val="16"/>
                <w:szCs w:val="16"/>
                <w:lang w:eastAsia="pl-PL"/>
              </w:rPr>
              <w:t xml:space="preserve"> na nowy rynek nie zmieniając funkcjonalności.</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tc>
      </w:tr>
      <w:tr w:rsidR="00C331AA" w:rsidRPr="001A62EA" w:rsidTr="00883A94">
        <w:trPr>
          <w:trHeight w:val="83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6.</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Liczba przedsiębiorstw wspartych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zakresie ekoinnowacji</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przedsiębiorstw, które w ramach realizowanego projektu wprowadziły innowacje ukierunkowane na poprawę efektywności wykorzystania zasobów naturalnych w gospodarce, zmniejszenie negatywnego wpływu działalności człowieka na środowisko lub wzmocnienie odporności gospodarki na presje środowiskowe.</w:t>
            </w:r>
          </w:p>
        </w:tc>
      </w:tr>
      <w:tr w:rsidR="00C331AA" w:rsidRPr="001A62EA" w:rsidTr="00883A94">
        <w:trPr>
          <w:trHeight w:val="1468"/>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7.</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867CC3" w:rsidP="00973F85">
            <w:pPr>
              <w:spacing w:line="240" w:lineRule="auto"/>
              <w:jc w:val="center"/>
              <w:rPr>
                <w:rFonts w:ascii="Arial" w:eastAsia="Times New Roman" w:hAnsi="Arial" w:cs="Arial"/>
                <w:color w:val="000000"/>
                <w:sz w:val="16"/>
                <w:szCs w:val="16"/>
                <w:lang w:eastAsia="pl-PL"/>
              </w:rPr>
            </w:pPr>
            <w:r w:rsidRPr="00867CC3">
              <w:rPr>
                <w:rFonts w:ascii="Arial" w:eastAsia="Times New Roman" w:hAnsi="Arial" w:cs="Arial"/>
                <w:color w:val="000000"/>
                <w:sz w:val="16"/>
                <w:szCs w:val="16"/>
                <w:lang w:eastAsia="pl-PL"/>
              </w:rPr>
              <w:t>Liczba nabytych środków trwałych</w:t>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color w:val="000000"/>
                <w:sz w:val="16"/>
                <w:szCs w:val="16"/>
                <w:lang w:eastAsia="pl-PL"/>
              </w:rPr>
              <w:br/>
            </w:r>
            <w:r w:rsidR="00C331AA" w:rsidRPr="001A62EA">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środków trwałych, tj. rzeczowych aktywów trwałych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i zrównanych z nimi, o przewidywanym okresie ekonomicznej użyteczności dłuższym niż rok, kompletnych, zdatnych do użytku i przeznaczonych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jakie zostaną nabyte przez przedsiębiorstwo zgodnie z celami projektu. Wskaźnik ten nie obejmuje nieruchomości.</w:t>
            </w:r>
            <w:r w:rsidRPr="001A62EA">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8.</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nabytych wartości niematerialnych i prawnych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 xml:space="preserve">jednostka miary: </w:t>
            </w:r>
            <w:r>
              <w:rPr>
                <w:rFonts w:ascii="Arial" w:eastAsia="Times New Roman" w:hAnsi="Arial" w:cs="Arial"/>
                <w:i/>
                <w:iCs/>
                <w:color w:val="000000"/>
                <w:sz w:val="16"/>
                <w:szCs w:val="16"/>
                <w:lang w:eastAsia="pl-PL"/>
              </w:rPr>
              <w:t>[</w:t>
            </w:r>
            <w:r w:rsidRPr="001A62EA">
              <w:rPr>
                <w:rFonts w:ascii="Arial" w:eastAsia="Times New Roman" w:hAnsi="Arial" w:cs="Arial"/>
                <w:i/>
                <w:iCs/>
                <w:color w:val="000000"/>
                <w:sz w:val="16"/>
                <w:szCs w:val="16"/>
                <w:lang w:eastAsia="pl-PL"/>
              </w:rPr>
              <w:t>szt.</w:t>
            </w:r>
            <w:r>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na potrzeby przedsiębiorstwa tj.: autorskie prawa majątkowe, prawa pokrewne, licencje, koncesje, prawa do wynalazków, patentów, znaków towarowych, wzorów użytkowych oraz zdobniczych, know-how, jakie zostaną nabyte przez przedsiębiorstwo</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zgodnie</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z</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celami</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r w:rsidRPr="001A62EA">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 xml:space="preserve">do użytkowania zgodnie z celami projektu. Daną wartość niematerialną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prawną należy wymienić tylko raz.</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lastRenderedPageBreak/>
              <w:t>9.</w:t>
            </w:r>
          </w:p>
        </w:tc>
        <w:tc>
          <w:tcPr>
            <w:tcW w:w="2982" w:type="dxa"/>
            <w:tcBorders>
              <w:top w:val="nil"/>
              <w:left w:val="nil"/>
              <w:bottom w:val="single" w:sz="4" w:space="0" w:color="auto"/>
              <w:right w:val="single" w:sz="4" w:space="0" w:color="auto"/>
            </w:tcBorders>
            <w:shd w:val="clear" w:color="auto" w:fill="auto"/>
            <w:vAlign w:val="center"/>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utworzonych/przebudowanych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wybudowanych/przebudowanych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w wyniku realizacji projektu nieruchomości zabudowanych (z wyłączeniem gruntów), niezbędnych dla osiągnięcia celów 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935"/>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10.</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niezabudowanych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Wskaźnik opisuje powierzchnię nabytych w wyniku realizacji</w:t>
            </w:r>
            <w:r w:rsidRPr="001A62EA">
              <w:rPr>
                <w:rFonts w:ascii="Arial" w:eastAsia="Times New Roman" w:hAnsi="Arial" w:cs="Arial"/>
                <w:color w:val="000000"/>
                <w:sz w:val="16"/>
                <w:szCs w:val="16"/>
                <w:lang w:eastAsia="pl-PL"/>
              </w:rPr>
              <w:br/>
              <w:t xml:space="preserve">projektu nieruchomości niezabudowanych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w:t>
            </w:r>
            <w:r w:rsidR="009034AE">
              <w:rPr>
                <w:rFonts w:ascii="Arial" w:eastAsia="Times New Roman" w:hAnsi="Arial" w:cs="Arial"/>
                <w:color w:val="000000"/>
                <w:sz w:val="16"/>
                <w:szCs w:val="16"/>
                <w:lang w:eastAsia="pl-PL"/>
              </w:rPr>
              <w:t xml:space="preserve"> </w:t>
            </w:r>
            <w:r w:rsidRPr="001A62EA">
              <w:rPr>
                <w:rFonts w:ascii="Arial" w:eastAsia="Times New Roman" w:hAnsi="Arial" w:cs="Arial"/>
                <w:color w:val="000000"/>
                <w:sz w:val="16"/>
                <w:szCs w:val="16"/>
                <w:lang w:eastAsia="pl-PL"/>
              </w:rPr>
              <w:t>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7E4902" w:rsidRDefault="00D4598F" w:rsidP="00973F85">
            <w:pPr>
              <w:spacing w:line="240" w:lineRule="auto"/>
              <w:jc w:val="center"/>
              <w:rPr>
                <w:rFonts w:ascii="Arial" w:eastAsia="Times New Roman" w:hAnsi="Arial" w:cs="Arial"/>
                <w:color w:val="000000"/>
                <w:sz w:val="16"/>
                <w:szCs w:val="16"/>
                <w:lang w:eastAsia="pl-PL"/>
              </w:rPr>
            </w:pPr>
            <w:r w:rsidRPr="007E4902">
              <w:rPr>
                <w:rFonts w:ascii="Arial" w:eastAsia="Times New Roman" w:hAnsi="Arial" w:cs="Arial"/>
                <w:color w:val="000000"/>
                <w:sz w:val="16"/>
                <w:szCs w:val="16"/>
                <w:lang w:eastAsia="pl-PL"/>
              </w:rPr>
              <w:t>11.</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Powierzchnia nabytych nieruchomości zabudowanych</w:t>
            </w:r>
            <w:r w:rsidRPr="001A62EA">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br/>
            </w:r>
            <w:r w:rsidRPr="001A62EA">
              <w:rPr>
                <w:rFonts w:ascii="Arial" w:eastAsia="Times New Roman" w:hAnsi="Arial" w:cs="Arial"/>
                <w:i/>
                <w:iCs/>
                <w:color w:val="000000"/>
                <w:sz w:val="16"/>
                <w:szCs w:val="16"/>
                <w:lang w:eastAsia="pl-PL"/>
              </w:rPr>
              <w:t>jednostka miary: [m</w:t>
            </w:r>
            <w:r w:rsidRPr="001A62EA">
              <w:rPr>
                <w:rFonts w:ascii="Arial" w:eastAsia="Times New Roman" w:hAnsi="Arial" w:cs="Arial"/>
                <w:i/>
                <w:iCs/>
                <w:color w:val="000000"/>
                <w:sz w:val="16"/>
                <w:szCs w:val="16"/>
                <w:vertAlign w:val="superscript"/>
                <w:lang w:eastAsia="pl-PL"/>
              </w:rPr>
              <w:t>2</w:t>
            </w:r>
            <w:r w:rsidRPr="001A62EA">
              <w:rPr>
                <w:rFonts w:ascii="Arial" w:eastAsia="Times New Roman" w:hAnsi="Arial" w:cs="Arial"/>
                <w:i/>
                <w:iCs/>
                <w:color w:val="000000"/>
                <w:sz w:val="16"/>
                <w:szCs w:val="16"/>
                <w:lang w:eastAsia="pl-PL"/>
              </w:rPr>
              <w:t>]</w:t>
            </w:r>
          </w:p>
        </w:tc>
        <w:tc>
          <w:tcPr>
            <w:tcW w:w="5734" w:type="dxa"/>
            <w:tcBorders>
              <w:top w:val="nil"/>
              <w:left w:val="nil"/>
              <w:bottom w:val="single" w:sz="4" w:space="0" w:color="auto"/>
              <w:right w:val="single" w:sz="4" w:space="0" w:color="auto"/>
            </w:tcBorders>
            <w:shd w:val="clear" w:color="auto" w:fill="auto"/>
            <w:hideMark/>
          </w:tcPr>
          <w:p w:rsidR="009034AE"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dla osiągnięcia</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celów</w:t>
            </w:r>
            <w:r w:rsidR="00CA334E">
              <w:rPr>
                <w:rFonts w:ascii="Arial" w:eastAsia="Times New Roman" w:hAnsi="Arial" w:cs="Arial"/>
                <w:color w:val="000000"/>
                <w:sz w:val="16"/>
                <w:szCs w:val="16"/>
                <w:lang w:eastAsia="pl-PL"/>
              </w:rPr>
              <w:t> </w:t>
            </w:r>
            <w:r w:rsidRPr="001A62EA">
              <w:rPr>
                <w:rFonts w:ascii="Arial" w:eastAsia="Times New Roman" w:hAnsi="Arial" w:cs="Arial"/>
                <w:color w:val="000000"/>
                <w:sz w:val="16"/>
                <w:szCs w:val="16"/>
                <w:lang w:eastAsia="pl-PL"/>
              </w:rPr>
              <w:t>projektu.</w:t>
            </w:r>
          </w:p>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Należy podać wielkość powierzchni użytkowej, jaką wnioskodawca zacznie użytkować zgodnie z celami projektu.</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12.</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D03841">
              <w:rPr>
                <w:rFonts w:ascii="Arial" w:eastAsia="Times New Roman" w:hAnsi="Arial" w:cs="Arial"/>
                <w:color w:val="000000"/>
                <w:sz w:val="16"/>
                <w:szCs w:val="16"/>
                <w:lang w:eastAsia="pl-PL"/>
              </w:rPr>
              <w:t>Liczba obiektów dostosowanych do potrzeb osób z niepełnosprawnościami</w:t>
            </w:r>
          </w:p>
          <w:p w:rsidR="008B0FCE" w:rsidRDefault="00C331AA" w:rsidP="00973F85">
            <w:pPr>
              <w:spacing w:line="240" w:lineRule="auto"/>
              <w:jc w:val="center"/>
              <w:rPr>
                <w:rFonts w:ascii="Arial" w:eastAsia="Times New Roman" w:hAnsi="Arial" w:cs="Arial"/>
                <w:i/>
                <w:color w:val="000000"/>
                <w:sz w:val="16"/>
                <w:szCs w:val="16"/>
                <w:lang w:eastAsia="pl-PL"/>
              </w:rPr>
            </w:pPr>
            <w:r>
              <w:rPr>
                <w:rFonts w:ascii="Arial" w:eastAsia="Times New Roman" w:hAnsi="Arial" w:cs="Arial"/>
                <w:color w:val="000000"/>
                <w:sz w:val="16"/>
                <w:szCs w:val="16"/>
                <w:lang w:eastAsia="pl-PL"/>
              </w:rPr>
              <w:br/>
            </w:r>
            <w:r w:rsidRPr="00D03841">
              <w:rPr>
                <w:rFonts w:ascii="Arial" w:eastAsia="Times New Roman" w:hAnsi="Arial" w:cs="Arial"/>
                <w:i/>
                <w:color w:val="000000"/>
                <w:sz w:val="16"/>
                <w:szCs w:val="16"/>
                <w:lang w:eastAsia="pl-PL"/>
              </w:rPr>
              <w:t>jednostka miary: [szt.]</w:t>
            </w:r>
          </w:p>
          <w:p w:rsidR="008016A3" w:rsidRDefault="008016A3" w:rsidP="00E51238">
            <w:pPr>
              <w:rPr>
                <w:rFonts w:ascii="Arial" w:eastAsia="Times New Roman" w:hAnsi="Arial" w:cs="Arial"/>
                <w:sz w:val="16"/>
                <w:szCs w:val="16"/>
                <w:lang w:eastAsia="pl-PL"/>
              </w:rPr>
            </w:pPr>
          </w:p>
          <w:p w:rsidR="00BE74BA" w:rsidRPr="00A0486E" w:rsidRDefault="00424CD5" w:rsidP="00973F8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(tj. usunięcie barier w dostępie, w szczególności barier architektonicznych) ułatwiające dostęp do tych obiektów osobom niepełnosprawnym ruchowo czy sensorycznie.</w:t>
            </w:r>
          </w:p>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Jako obiekty budowlane należy rozumieć konstrukcje połączone z gruntem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w sposób trwały, wykonane z materiałów budowlanych i elementów składowych, będące wynikiem prac budowlanych (wg. def. </w:t>
            </w:r>
            <w:r w:rsidR="008B0FCE" w:rsidRPr="008B0FCE">
              <w:rPr>
                <w:rFonts w:ascii="Arial" w:eastAsia="Times New Roman" w:hAnsi="Arial" w:cs="Arial"/>
                <w:color w:val="000000"/>
                <w:sz w:val="16"/>
                <w:szCs w:val="16"/>
                <w:lang w:eastAsia="pl-PL"/>
              </w:rPr>
              <w:t>Polskiej Klasyfikacji Obiektów Budowlanych</w:t>
            </w:r>
            <w:r w:rsidR="008B0FCE" w:rsidRPr="008B0FCE" w:rsidDel="008B0FCE">
              <w:rPr>
                <w:rFonts w:ascii="Arial" w:eastAsia="Times New Roman" w:hAnsi="Arial" w:cs="Arial"/>
                <w:color w:val="000000"/>
                <w:sz w:val="16"/>
                <w:szCs w:val="16"/>
                <w:lang w:eastAsia="pl-PL"/>
              </w:rPr>
              <w:t xml:space="preserve"> </w:t>
            </w:r>
            <w:r w:rsidRPr="00E921A7">
              <w:rPr>
                <w:rFonts w:ascii="Arial" w:eastAsia="Times New Roman" w:hAnsi="Arial" w:cs="Arial"/>
                <w:color w:val="000000"/>
                <w:sz w:val="16"/>
                <w:szCs w:val="16"/>
                <w:lang w:eastAsia="pl-PL"/>
              </w:rPr>
              <w:t>). Należy podać liczbę obiektów, a nie sprzętów, urządzeń itp., w które obiekty zaopatrzono. Jeśli instytucja, zakład itp. składa się z kilku obiektów, należy zliczyć wszystkie, które dostosowano do potrzeb osób niepełnosprawnych.</w:t>
            </w:r>
          </w:p>
        </w:tc>
      </w:tr>
      <w:tr w:rsidR="00C331AA" w:rsidRPr="001A62EA" w:rsidTr="00883A94">
        <w:trPr>
          <w:trHeight w:val="707"/>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13.</w:t>
            </w:r>
          </w:p>
        </w:tc>
        <w:tc>
          <w:tcPr>
            <w:tcW w:w="2982" w:type="dxa"/>
            <w:tcBorders>
              <w:top w:val="nil"/>
              <w:left w:val="nil"/>
              <w:bottom w:val="single" w:sz="4" w:space="0" w:color="auto"/>
              <w:right w:val="single" w:sz="4" w:space="0" w:color="auto"/>
            </w:tcBorders>
            <w:shd w:val="clear" w:color="auto" w:fill="auto"/>
            <w:vAlign w:val="center"/>
            <w:hideMark/>
          </w:tcPr>
          <w:p w:rsidR="00BE74BA" w:rsidRDefault="00C331AA" w:rsidP="00973F85">
            <w:pPr>
              <w:spacing w:line="240" w:lineRule="auto"/>
              <w:jc w:val="center"/>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Liczba projektów, w których sfinansowano koszty racjonalnych usprawnień dla osób z </w:t>
            </w:r>
            <w:r>
              <w:rPr>
                <w:rFonts w:ascii="Arial" w:eastAsia="Times New Roman" w:hAnsi="Arial" w:cs="Arial"/>
                <w:color w:val="000000"/>
                <w:sz w:val="16"/>
                <w:szCs w:val="16"/>
                <w:lang w:eastAsia="pl-PL"/>
              </w:rPr>
              <w:t>niepełno</w:t>
            </w:r>
            <w:r w:rsidR="009254F9">
              <w:rPr>
                <w:rFonts w:ascii="Arial" w:eastAsia="Times New Roman" w:hAnsi="Arial" w:cs="Arial"/>
                <w:color w:val="000000"/>
                <w:sz w:val="16"/>
                <w:szCs w:val="16"/>
                <w:lang w:eastAsia="pl-PL"/>
              </w:rPr>
              <w:t>-</w:t>
            </w:r>
            <w:r>
              <w:rPr>
                <w:rFonts w:ascii="Arial" w:eastAsia="Times New Roman" w:hAnsi="Arial" w:cs="Arial"/>
                <w:color w:val="000000"/>
                <w:sz w:val="16"/>
                <w:szCs w:val="16"/>
                <w:lang w:eastAsia="pl-PL"/>
              </w:rPr>
              <w:t xml:space="preserve"> sprawnościami</w:t>
            </w:r>
          </w:p>
          <w:p w:rsidR="00BE74BA" w:rsidRDefault="00BE74BA" w:rsidP="00973F85">
            <w:pPr>
              <w:spacing w:line="240" w:lineRule="auto"/>
              <w:jc w:val="center"/>
              <w:rPr>
                <w:rFonts w:ascii="Arial" w:eastAsia="Times New Roman" w:hAnsi="Arial" w:cs="Arial"/>
                <w:color w:val="000000"/>
                <w:sz w:val="16"/>
                <w:szCs w:val="16"/>
                <w:lang w:eastAsia="pl-PL"/>
              </w:rPr>
            </w:pPr>
          </w:p>
          <w:p w:rsidR="008B0FCE" w:rsidRDefault="00C331AA" w:rsidP="00973F85">
            <w:pPr>
              <w:spacing w:line="240" w:lineRule="auto"/>
              <w:jc w:val="center"/>
              <w:rPr>
                <w:rFonts w:ascii="Arial" w:eastAsia="Times New Roman" w:hAnsi="Arial" w:cs="Arial"/>
                <w:i/>
                <w:color w:val="000000"/>
                <w:sz w:val="16"/>
                <w:szCs w:val="16"/>
                <w:lang w:eastAsia="pl-PL"/>
              </w:rPr>
            </w:pPr>
            <w:r w:rsidRPr="00B230BE">
              <w:rPr>
                <w:rFonts w:ascii="Arial" w:eastAsia="Times New Roman" w:hAnsi="Arial" w:cs="Arial"/>
                <w:i/>
                <w:color w:val="000000"/>
                <w:sz w:val="16"/>
                <w:szCs w:val="16"/>
                <w:lang w:eastAsia="pl-PL"/>
              </w:rPr>
              <w:t>jednostka miary: [szt.]</w:t>
            </w:r>
          </w:p>
          <w:p w:rsidR="008B0FCE" w:rsidRDefault="008B0FCE" w:rsidP="00973F85">
            <w:pPr>
              <w:spacing w:line="240" w:lineRule="auto"/>
              <w:jc w:val="center"/>
              <w:rPr>
                <w:rFonts w:ascii="Arial" w:eastAsia="Times New Roman" w:hAnsi="Arial" w:cs="Arial"/>
                <w:color w:val="000000"/>
                <w:sz w:val="16"/>
                <w:szCs w:val="16"/>
                <w:lang w:eastAsia="pl-PL"/>
              </w:rPr>
            </w:pPr>
          </w:p>
          <w:p w:rsidR="008016A3" w:rsidRPr="00A0486E" w:rsidRDefault="00424CD5">
            <w:pPr>
              <w:jc w:val="center"/>
              <w:rPr>
                <w:rFonts w:ascii="Arial" w:eastAsia="Times New Roman" w:hAnsi="Arial" w:cs="Arial"/>
                <w:b/>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E921A7">
              <w:rPr>
                <w:rFonts w:ascii="Arial" w:eastAsia="Times New Roman" w:hAnsi="Arial" w:cs="Arial"/>
                <w:color w:val="000000"/>
                <w:sz w:val="16"/>
                <w:szCs w:val="16"/>
                <w:lang w:eastAsia="pl-PL"/>
              </w:rPr>
              <w:t xml:space="preserve">Racjonalne usprawnienie oznacza konieczne i odpowiednie zmiany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i dostosowania, nie nakładające nieproporcjonalnego lub nadmiernego obciążenia, jeśli jest to potrzebne w konkretnym przypadku, w celu zapewnienia osobom z niepełnosprawnościami możliwości korzystania </w:t>
            </w:r>
            <w:r w:rsidR="009034AE">
              <w:rPr>
                <w:rFonts w:ascii="Arial" w:eastAsia="Times New Roman" w:hAnsi="Arial" w:cs="Arial"/>
                <w:color w:val="000000"/>
                <w:sz w:val="16"/>
                <w:szCs w:val="16"/>
                <w:lang w:eastAsia="pl-PL"/>
              </w:rPr>
              <w:br/>
            </w:r>
            <w:r w:rsidRPr="00E921A7">
              <w:rPr>
                <w:rFonts w:ascii="Arial" w:eastAsia="Times New Roman" w:hAnsi="Arial" w:cs="Arial"/>
                <w:color w:val="000000"/>
                <w:sz w:val="16"/>
                <w:szCs w:val="16"/>
                <w:lang w:eastAsia="pl-PL"/>
              </w:rPr>
              <w:t xml:space="preserve">z wszelkich praw człowieka i podstawowych wolności oraz ich wykonywania na zasadzie równości z innymi osobami (zgodnie z art. 2 Konwencji o prawach osób niepełnosprawnych). Wskaźnik mierzony w momencie rozliczenia wydatku związanego z racjonalnymi usprawnieniami. </w:t>
            </w:r>
            <w:r w:rsidR="008B0FCE" w:rsidRPr="008B0FCE">
              <w:rPr>
                <w:rFonts w:ascii="Arial" w:eastAsia="Times New Roman" w:hAnsi="Arial" w:cs="Arial"/>
                <w:color w:val="000000"/>
                <w:sz w:val="16"/>
                <w:szCs w:val="16"/>
                <w:lang w:eastAsia="pl-PL"/>
              </w:rPr>
              <w:t>Przykładem racjonalnego usprawnienia może być dostosowanie infrastruktury (nie tylko budynku, ale też sprzętu np. komputer, czytnik dla osób niewidzących).</w:t>
            </w:r>
          </w:p>
        </w:tc>
      </w:tr>
      <w:tr w:rsidR="00C331AA" w:rsidRPr="001A62EA" w:rsidTr="008D585E">
        <w:trPr>
          <w:trHeight w:val="285"/>
        </w:trPr>
        <w:tc>
          <w:tcPr>
            <w:tcW w:w="3423"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C331AA" w:rsidRPr="001A62EA" w:rsidRDefault="00C331AA" w:rsidP="00B563EB">
            <w:pPr>
              <w:spacing w:line="240" w:lineRule="auto"/>
              <w:jc w:val="center"/>
              <w:rPr>
                <w:rFonts w:ascii="Arial" w:eastAsia="Times New Roman" w:hAnsi="Arial" w:cs="Arial"/>
                <w:b/>
                <w:bCs/>
                <w:color w:val="000000"/>
                <w:sz w:val="16"/>
                <w:szCs w:val="16"/>
                <w:lang w:eastAsia="pl-PL"/>
              </w:rPr>
            </w:pPr>
          </w:p>
          <w:p w:rsidR="00C331AA" w:rsidRPr="001A62EA" w:rsidRDefault="00C331AA" w:rsidP="00B563EB">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Wskaźniki rezultatu</w:t>
            </w:r>
          </w:p>
          <w:p w:rsidR="00BE74BA" w:rsidRDefault="00BE74BA" w:rsidP="00BE74BA">
            <w:pPr>
              <w:spacing w:line="240" w:lineRule="auto"/>
              <w:jc w:val="center"/>
              <w:rPr>
                <w:rFonts w:ascii="Arial" w:eastAsia="Times New Roman" w:hAnsi="Arial" w:cs="Arial"/>
                <w:b/>
                <w:bCs/>
                <w:color w:val="000000"/>
                <w:sz w:val="16"/>
                <w:szCs w:val="16"/>
                <w:lang w:eastAsia="pl-PL"/>
              </w:rPr>
            </w:pPr>
          </w:p>
        </w:tc>
        <w:tc>
          <w:tcPr>
            <w:tcW w:w="5734" w:type="dxa"/>
            <w:tcBorders>
              <w:top w:val="nil"/>
              <w:left w:val="nil"/>
              <w:bottom w:val="single" w:sz="4" w:space="0" w:color="auto"/>
              <w:right w:val="single" w:sz="4" w:space="0" w:color="auto"/>
            </w:tcBorders>
            <w:shd w:val="clear" w:color="auto" w:fill="auto"/>
            <w:noWrap/>
            <w:hideMark/>
          </w:tcPr>
          <w:p w:rsidR="00FC7848" w:rsidRDefault="00FC7848" w:rsidP="00FC7848">
            <w:pPr>
              <w:spacing w:line="240" w:lineRule="auto"/>
              <w:jc w:val="both"/>
              <w:rPr>
                <w:rFonts w:ascii="Arial" w:eastAsia="Times New Roman" w:hAnsi="Arial" w:cs="Arial"/>
                <w:b/>
                <w:bCs/>
                <w:color w:val="000000"/>
                <w:sz w:val="16"/>
                <w:szCs w:val="16"/>
                <w:lang w:eastAsia="pl-PL"/>
              </w:rPr>
            </w:pPr>
          </w:p>
          <w:p w:rsidR="008016A3" w:rsidRDefault="00C331AA" w:rsidP="00883A94">
            <w:pPr>
              <w:spacing w:line="240" w:lineRule="auto"/>
              <w:jc w:val="center"/>
              <w:rPr>
                <w:rFonts w:ascii="Arial" w:eastAsia="Times New Roman" w:hAnsi="Arial" w:cs="Arial"/>
                <w:b/>
                <w:bCs/>
                <w:color w:val="000000"/>
                <w:sz w:val="16"/>
                <w:szCs w:val="16"/>
                <w:lang w:eastAsia="pl-PL"/>
              </w:rPr>
            </w:pPr>
            <w:r w:rsidRPr="001A62EA">
              <w:rPr>
                <w:rFonts w:ascii="Arial" w:eastAsia="Times New Roman" w:hAnsi="Arial" w:cs="Arial"/>
                <w:b/>
                <w:bCs/>
                <w:color w:val="000000"/>
                <w:sz w:val="16"/>
                <w:szCs w:val="16"/>
                <w:lang w:eastAsia="pl-PL"/>
              </w:rPr>
              <w:t>Opis</w:t>
            </w:r>
          </w:p>
        </w:tc>
      </w:tr>
      <w:tr w:rsidR="009A371E"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tcPr>
          <w:p w:rsidR="009A371E" w:rsidRDefault="009A371E"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1.</w:t>
            </w:r>
          </w:p>
        </w:tc>
        <w:tc>
          <w:tcPr>
            <w:tcW w:w="2982" w:type="dxa"/>
            <w:tcBorders>
              <w:top w:val="nil"/>
              <w:left w:val="nil"/>
              <w:bottom w:val="single" w:sz="4" w:space="0" w:color="auto"/>
              <w:right w:val="single" w:sz="4" w:space="0" w:color="auto"/>
            </w:tcBorders>
            <w:shd w:val="clear" w:color="auto" w:fill="auto"/>
            <w:vAlign w:val="center"/>
          </w:tcPr>
          <w:p w:rsidR="009A371E" w:rsidRPr="00EC0E11" w:rsidRDefault="009A371E" w:rsidP="007E42B6">
            <w:pPr>
              <w:spacing w:line="276" w:lineRule="auto"/>
              <w:ind w:firstLine="210"/>
              <w:jc w:val="center"/>
              <w:rPr>
                <w:rFonts w:ascii="Arial" w:hAnsi="Arial" w:cs="Arial"/>
                <w:sz w:val="16"/>
                <w:szCs w:val="16"/>
                <w:lang w:eastAsia="pl-PL"/>
              </w:rPr>
            </w:pPr>
            <w:r w:rsidRPr="00EC0E11">
              <w:rPr>
                <w:rFonts w:ascii="Arial" w:hAnsi="Arial" w:cs="Arial"/>
                <w:sz w:val="16"/>
                <w:szCs w:val="16"/>
                <w:lang w:eastAsia="pl-PL"/>
              </w:rPr>
              <w:t>Wzrost zatrudnienia we wspieranych przedsiębiorstwach O/K/M (CI)</w:t>
            </w:r>
          </w:p>
          <w:p w:rsidR="009A371E" w:rsidRPr="00EC0E11" w:rsidRDefault="009A371E" w:rsidP="009A371E">
            <w:pPr>
              <w:spacing w:line="276" w:lineRule="auto"/>
              <w:jc w:val="center"/>
              <w:rPr>
                <w:rFonts w:ascii="Arial" w:hAnsi="Arial" w:cs="Arial"/>
                <w:sz w:val="16"/>
                <w:szCs w:val="16"/>
                <w:lang w:eastAsia="pl-PL"/>
              </w:rPr>
            </w:pPr>
          </w:p>
          <w:p w:rsidR="009A371E" w:rsidRPr="00EC0E11" w:rsidRDefault="009A371E" w:rsidP="009A371E">
            <w:pPr>
              <w:spacing w:line="240" w:lineRule="auto"/>
              <w:jc w:val="center"/>
              <w:rPr>
                <w:rFonts w:ascii="Arial" w:eastAsia="Times New Roman" w:hAnsi="Arial" w:cs="Arial"/>
                <w:color w:val="000000"/>
                <w:sz w:val="16"/>
                <w:szCs w:val="16"/>
                <w:lang w:eastAsia="pl-PL"/>
              </w:rPr>
            </w:pPr>
            <w:r w:rsidRPr="00EC0E11">
              <w:rPr>
                <w:rFonts w:ascii="Arial" w:hAnsi="Arial" w:cs="Arial"/>
                <w:i/>
                <w:sz w:val="16"/>
                <w:szCs w:val="16"/>
                <w:lang w:eastAsia="pl-PL"/>
              </w:rPr>
              <w:t xml:space="preserve">jednostka miary: </w:t>
            </w:r>
            <w:r w:rsidRPr="00EC0E11">
              <w:rPr>
                <w:rFonts w:ascii="Arial" w:eastAsia="Times New Roman" w:hAnsi="Arial" w:cs="Arial"/>
                <w:i/>
                <w:iCs/>
                <w:sz w:val="16"/>
                <w:szCs w:val="16"/>
                <w:lang w:eastAsia="pl-PL"/>
              </w:rPr>
              <w:t>[EPC]</w:t>
            </w:r>
          </w:p>
        </w:tc>
        <w:tc>
          <w:tcPr>
            <w:tcW w:w="5734" w:type="dxa"/>
            <w:tcBorders>
              <w:top w:val="nil"/>
              <w:left w:val="nil"/>
              <w:bottom w:val="single" w:sz="4" w:space="0" w:color="auto"/>
              <w:right w:val="single" w:sz="4" w:space="0" w:color="auto"/>
            </w:tcBorders>
            <w:shd w:val="clear" w:color="auto" w:fill="auto"/>
          </w:tcPr>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Wskaźnik jest głównym wskaźnikiem w ramach niniejszego konkursu i jest obligatoryjny dla wszystkich wnioskodawców. Określa zmianę stanu zatrudnienia w przedsiębiorstwie w wyniku realizacji projektu w przeliczeniu na pełne etaty (każdy etat wyrażony jest w ekwiwalencie pełnego czasu pracy [EPC]).</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wartość docelową wskaźnika należy podać liczbę etatów o jaką wzrośnie zatrudnienie w stosunku do:</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a) średniej liczby zatrudnionych na postawie umowy o pracę określonej </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ekwiwalencie pełnego czasu pracy za okres 6 miesięcy poprzedzających miesiąc złożenia wniosku o dofinansowanie lub,</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b) średniej liczby zatrudnionych na podstawie umowy o pracę określonej </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w ekwiwalencie pełnego czasu pracy, w miesiącu poprzedzającym miesiąc złożenia wniosku, </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 zależności od tego, która z liczb jest większa.</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Wnioskodawca zobowiązany jest podać wartości określone w lit. a) i b) w polu C.6.2 Biznes Planu.</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 </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Jako rezultat projektu nie zostaną uznane:</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a)</w:t>
            </w:r>
            <w:r w:rsidRPr="009A371E">
              <w:rPr>
                <w:rFonts w:ascii="Arial" w:eastAsia="Times New Roman" w:hAnsi="Arial" w:cs="Arial"/>
                <w:color w:val="000000"/>
                <w:sz w:val="16"/>
                <w:szCs w:val="16"/>
                <w:lang w:eastAsia="pl-PL"/>
              </w:rPr>
              <w:tab/>
              <w:t>nieobsadzone miejsca pracy,</w:t>
            </w: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b)</w:t>
            </w:r>
            <w:r w:rsidRPr="009A371E">
              <w:rPr>
                <w:rFonts w:ascii="Arial" w:eastAsia="Times New Roman" w:hAnsi="Arial" w:cs="Arial"/>
                <w:color w:val="000000"/>
                <w:sz w:val="16"/>
                <w:szCs w:val="16"/>
                <w:lang w:eastAsia="pl-PL"/>
              </w:rPr>
              <w:tab/>
              <w:t xml:space="preserve">etaty pracowników zatrudnionych w celu obsługi projektu oraz innych pracowników nie zatrudnionych bezpośrednio w wyniku realizacji projektu, </w:t>
            </w:r>
          </w:p>
          <w:p w:rsid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c)</w:t>
            </w:r>
            <w:r w:rsidRPr="009A371E">
              <w:rPr>
                <w:rFonts w:ascii="Arial" w:eastAsia="Times New Roman" w:hAnsi="Arial" w:cs="Arial"/>
                <w:color w:val="000000"/>
                <w:sz w:val="16"/>
                <w:szCs w:val="16"/>
                <w:lang w:eastAsia="pl-PL"/>
              </w:rPr>
              <w:tab/>
              <w:t xml:space="preserve">nieobsadzone etaty pracowników (w związku z urlopem macierzyńskim/rodzicielskim, wychowawczym, bezpłatnym oraz innymi długotrwałymi absencjami). W przypadku wystąpienia takiej sytuacji w celu </w:t>
            </w:r>
            <w:r w:rsidR="00E802AF">
              <w:rPr>
                <w:rFonts w:ascii="Arial" w:eastAsia="Times New Roman" w:hAnsi="Arial" w:cs="Arial"/>
                <w:color w:val="000000"/>
                <w:sz w:val="16"/>
                <w:szCs w:val="16"/>
                <w:lang w:eastAsia="pl-PL"/>
              </w:rPr>
              <w:t>wykazania realizacji wskaźnika b</w:t>
            </w:r>
            <w:r w:rsidRPr="009A371E">
              <w:rPr>
                <w:rFonts w:ascii="Arial" w:eastAsia="Times New Roman" w:hAnsi="Arial" w:cs="Arial"/>
                <w:color w:val="000000"/>
                <w:sz w:val="16"/>
                <w:szCs w:val="16"/>
                <w:lang w:eastAsia="pl-PL"/>
              </w:rPr>
              <w:t>eneficjent powinien zapewnić w okresie nieobecności zatrudnionego w ramach projektu pracownika odpowiednie zastępstwo (w oparciu o umowę o pracę).</w:t>
            </w:r>
          </w:p>
          <w:p w:rsidR="00EB0705" w:rsidRPr="009A371E" w:rsidRDefault="00EB0705" w:rsidP="009A371E">
            <w:pPr>
              <w:spacing w:line="240" w:lineRule="auto"/>
              <w:jc w:val="both"/>
              <w:rPr>
                <w:rFonts w:ascii="Arial" w:eastAsia="Times New Roman" w:hAnsi="Arial" w:cs="Arial"/>
                <w:color w:val="000000"/>
                <w:sz w:val="16"/>
                <w:szCs w:val="16"/>
                <w:lang w:eastAsia="pl-PL"/>
              </w:rPr>
            </w:pP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Jako rezultat projektu nie zostaną również uznane stanowiska na których zatrudnieni zostaną praktykanci lub studenci odbywający szkolenie zawodowe </w:t>
            </w:r>
            <w:r w:rsidRPr="009A371E">
              <w:rPr>
                <w:rFonts w:ascii="Arial" w:eastAsia="Times New Roman" w:hAnsi="Arial" w:cs="Arial"/>
                <w:color w:val="000000"/>
                <w:sz w:val="16"/>
                <w:szCs w:val="16"/>
                <w:lang w:eastAsia="pl-PL"/>
              </w:rPr>
              <w:lastRenderedPageBreak/>
              <w:t xml:space="preserve">na podstawie umowy o praktyce lub szkoleniu zawodowym. </w:t>
            </w:r>
          </w:p>
          <w:p w:rsidR="009A371E" w:rsidRDefault="009A371E" w:rsidP="009A371E">
            <w:pPr>
              <w:spacing w:line="240" w:lineRule="auto"/>
              <w:jc w:val="both"/>
              <w:rPr>
                <w:rFonts w:ascii="Arial" w:eastAsia="Times New Roman" w:hAnsi="Arial" w:cs="Arial"/>
                <w:color w:val="000000"/>
                <w:sz w:val="16"/>
                <w:szCs w:val="16"/>
                <w:lang w:eastAsia="pl-PL"/>
              </w:rPr>
            </w:pPr>
          </w:p>
          <w:p w:rsidR="00EB0705" w:rsidRPr="00EB0705" w:rsidRDefault="00EB0705" w:rsidP="00EB070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Ponadto nie zostaną uznane za stworzenie miejsca pracy w wyniku realizacji projektu:</w:t>
            </w:r>
          </w:p>
          <w:p w:rsidR="00EB0705" w:rsidRPr="00EB0705" w:rsidRDefault="00EB0705" w:rsidP="00EB070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na umowę o pracę wspólnika/akcjonariusza/członka zarządu spółki będącej wnioskodawcą/beneficjentem,</w:t>
            </w:r>
          </w:p>
          <w:p w:rsidR="00EB0705" w:rsidRPr="00EB0705" w:rsidRDefault="00EB0705" w:rsidP="00EB070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współpracujących z wnioskodawcą/beneficjentem na podstawie umów innych niż umowa o pracę (np. umowa zlecenia) w okresie 6 miesięcy przed dniem złożenia wniosku o dofinansowanie,</w:t>
            </w:r>
          </w:p>
          <w:p w:rsidR="00EB0705" w:rsidRDefault="00EB0705" w:rsidP="00EB0705">
            <w:pPr>
              <w:spacing w:line="240" w:lineRule="auto"/>
              <w:jc w:val="both"/>
              <w:rPr>
                <w:rFonts w:ascii="Arial" w:eastAsia="Times New Roman" w:hAnsi="Arial" w:cs="Arial"/>
                <w:color w:val="000000"/>
                <w:sz w:val="16"/>
                <w:szCs w:val="16"/>
                <w:lang w:eastAsia="pl-PL"/>
              </w:rPr>
            </w:pPr>
            <w:r w:rsidRPr="00EB0705">
              <w:rPr>
                <w:rFonts w:ascii="Arial" w:eastAsia="Times New Roman" w:hAnsi="Arial" w:cs="Arial"/>
                <w:color w:val="000000"/>
                <w:sz w:val="16"/>
                <w:szCs w:val="16"/>
                <w:lang w:eastAsia="pl-PL"/>
              </w:rPr>
              <w:t>- zatrudnienie osób, które są obecnie lub były pracownikami przedsiębiorstwa partnerskiego/ powiązanego z przedsiębiorstwem wnioskodawcy/beneficjenta w okresie do 6 miesięcy przed dniem złożenia wniosku o dofinansowanie.</w:t>
            </w:r>
          </w:p>
          <w:p w:rsidR="00EB0705" w:rsidRPr="009A371E" w:rsidRDefault="00EB0705" w:rsidP="009A371E">
            <w:pPr>
              <w:spacing w:line="240" w:lineRule="auto"/>
              <w:jc w:val="both"/>
              <w:rPr>
                <w:rFonts w:ascii="Arial" w:eastAsia="Times New Roman" w:hAnsi="Arial" w:cs="Arial"/>
                <w:color w:val="000000"/>
                <w:sz w:val="16"/>
                <w:szCs w:val="16"/>
                <w:lang w:eastAsia="pl-PL"/>
              </w:rPr>
            </w:pPr>
          </w:p>
          <w:p w:rsidR="009A371E" w:rsidRPr="009A371E"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 xml:space="preserve">Instytucja Zarządzająca RPO WZ weryfikując poprawność obliczenia stanu zatrudnienia może analizować informacje zawarte w dokumentach dotyczących zatrudnienia w przedsiębiorstwie, np. w ZUS DRA wraz </w:t>
            </w:r>
          </w:p>
          <w:p w:rsidR="009A371E" w:rsidRPr="001A62EA" w:rsidRDefault="009A371E" w:rsidP="009A371E">
            <w:pPr>
              <w:spacing w:line="240" w:lineRule="auto"/>
              <w:jc w:val="both"/>
              <w:rPr>
                <w:rFonts w:ascii="Arial" w:eastAsia="Times New Roman" w:hAnsi="Arial" w:cs="Arial"/>
                <w:color w:val="000000"/>
                <w:sz w:val="16"/>
                <w:szCs w:val="16"/>
                <w:lang w:eastAsia="pl-PL"/>
              </w:rPr>
            </w:pPr>
            <w:r w:rsidRPr="009A371E">
              <w:rPr>
                <w:rFonts w:ascii="Arial" w:eastAsia="Times New Roman" w:hAnsi="Arial" w:cs="Arial"/>
                <w:color w:val="000000"/>
                <w:sz w:val="16"/>
                <w:szCs w:val="16"/>
                <w:lang w:eastAsia="pl-PL"/>
              </w:rPr>
              <w:t>z załącznikami (ZUS RCA, ZUS RZA, ZUS RSA) oraz umowach o pracę.</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9A371E"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lastRenderedPageBreak/>
              <w:t>2</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produktowych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produktowych wprowadzonych w ramach realizowanego projektu.</w:t>
            </w:r>
            <w:r w:rsidRPr="001A62EA">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i materiałów, wbudowanego oprogramowania, łatwości obsługi lub innych cech funkcjonalnych.</w:t>
            </w:r>
          </w:p>
        </w:tc>
      </w:tr>
      <w:tr w:rsidR="00C331AA" w:rsidRPr="001A62EA" w:rsidTr="00883A94">
        <w:trPr>
          <w:trHeight w:val="266"/>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BE74BA" w:rsidRPr="00EC0E11" w:rsidRDefault="009A371E"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r w:rsidR="00C331AA" w:rsidRPr="00EC0E11">
              <w:rPr>
                <w:rFonts w:ascii="Arial" w:eastAsia="Times New Roman" w:hAnsi="Arial" w:cs="Arial"/>
                <w:color w:val="000000"/>
                <w:sz w:val="16"/>
                <w:szCs w:val="16"/>
                <w:lang w:eastAsia="pl-PL"/>
              </w:rPr>
              <w:t>.</w:t>
            </w:r>
          </w:p>
        </w:tc>
        <w:tc>
          <w:tcPr>
            <w:tcW w:w="2982" w:type="dxa"/>
            <w:tcBorders>
              <w:top w:val="nil"/>
              <w:left w:val="nil"/>
              <w:bottom w:val="single" w:sz="4" w:space="0" w:color="auto"/>
              <w:right w:val="single" w:sz="4" w:space="0" w:color="auto"/>
            </w:tcBorders>
            <w:shd w:val="clear" w:color="auto" w:fill="auto"/>
            <w:vAlign w:val="center"/>
            <w:hideMark/>
          </w:tcPr>
          <w:p w:rsidR="00BE74BA" w:rsidRPr="00EC0E11" w:rsidRDefault="00C331AA" w:rsidP="00973F85">
            <w:pPr>
              <w:spacing w:line="240" w:lineRule="auto"/>
              <w:jc w:val="center"/>
              <w:rPr>
                <w:rFonts w:ascii="Arial" w:eastAsia="Times New Roman" w:hAnsi="Arial" w:cs="Arial"/>
                <w:color w:val="000000"/>
                <w:sz w:val="16"/>
                <w:szCs w:val="16"/>
                <w:lang w:eastAsia="pl-PL"/>
              </w:rPr>
            </w:pPr>
            <w:r w:rsidRPr="00EC0E11">
              <w:rPr>
                <w:rFonts w:ascii="Arial" w:eastAsia="Times New Roman" w:hAnsi="Arial" w:cs="Arial"/>
                <w:color w:val="000000"/>
                <w:sz w:val="16"/>
                <w:szCs w:val="16"/>
                <w:lang w:eastAsia="pl-PL"/>
              </w:rPr>
              <w:t>Liczba wprowadzonych innowacji procesowych</w:t>
            </w:r>
            <w:r w:rsidRPr="00EC0E11">
              <w:rPr>
                <w:rFonts w:ascii="Arial" w:eastAsia="Times New Roman" w:hAnsi="Arial" w:cs="Arial"/>
                <w:color w:val="000000"/>
                <w:sz w:val="16"/>
                <w:szCs w:val="16"/>
                <w:lang w:eastAsia="pl-PL"/>
              </w:rPr>
              <w:br/>
            </w:r>
            <w:r w:rsidRPr="00EC0E11">
              <w:rPr>
                <w:rFonts w:ascii="Arial" w:eastAsia="Times New Roman" w:hAnsi="Arial" w:cs="Arial"/>
                <w:color w:val="000000"/>
                <w:sz w:val="16"/>
                <w:szCs w:val="16"/>
                <w:lang w:eastAsia="pl-PL"/>
              </w:rPr>
              <w:br/>
            </w:r>
            <w:r w:rsidRPr="00EC0E11">
              <w:rPr>
                <w:rFonts w:ascii="Arial" w:eastAsia="Times New Roman" w:hAnsi="Arial" w:cs="Arial"/>
                <w:i/>
                <w:iCs/>
                <w:color w:val="000000"/>
                <w:sz w:val="16"/>
                <w:szCs w:val="16"/>
                <w:lang w:eastAsia="pl-PL"/>
              </w:rPr>
              <w:t>jednostka miary: [szt.]</w:t>
            </w:r>
          </w:p>
        </w:tc>
        <w:tc>
          <w:tcPr>
            <w:tcW w:w="5734" w:type="dxa"/>
            <w:tcBorders>
              <w:top w:val="nil"/>
              <w:left w:val="nil"/>
              <w:bottom w:val="single" w:sz="4" w:space="0" w:color="auto"/>
              <w:right w:val="single" w:sz="4" w:space="0" w:color="auto"/>
            </w:tcBorders>
            <w:shd w:val="clear" w:color="auto" w:fill="auto"/>
            <w:hideMark/>
          </w:tcPr>
          <w:p w:rsidR="00FC7848" w:rsidRDefault="00C331AA" w:rsidP="00FC7848">
            <w:pPr>
              <w:spacing w:line="240" w:lineRule="auto"/>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Liczba innowacji procesowych wprowadzonych w ramach realizowanego projektu.</w:t>
            </w:r>
            <w:r w:rsidRPr="001A62EA">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009034AE">
              <w:rPr>
                <w:rFonts w:ascii="Arial" w:eastAsia="Times New Roman" w:hAnsi="Arial" w:cs="Arial"/>
                <w:color w:val="000000"/>
                <w:sz w:val="16"/>
                <w:szCs w:val="16"/>
                <w:lang w:eastAsia="pl-PL"/>
              </w:rPr>
              <w:br/>
            </w:r>
            <w:r w:rsidRPr="001A62EA">
              <w:rPr>
                <w:rFonts w:ascii="Arial" w:eastAsia="Times New Roman" w:hAnsi="Arial" w:cs="Arial"/>
                <w:color w:val="000000"/>
                <w:sz w:val="16"/>
                <w:szCs w:val="16"/>
                <w:lang w:eastAsia="pl-PL"/>
              </w:rPr>
              <w:t>oraz/lub oprogramowania.</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AA274B"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kobiety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kobiety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 xml:space="preserve">Wartość wskaźnika </w:t>
            </w:r>
            <w:r w:rsidRPr="001A62EA">
              <w:rPr>
                <w:rFonts w:ascii="Arial" w:eastAsia="Times New Roman" w:hAnsi="Arial" w:cs="Arial"/>
                <w:sz w:val="16"/>
                <w:szCs w:val="16"/>
              </w:rPr>
              <w:t>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883A94">
        <w:trPr>
          <w:trHeight w:val="266"/>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AA274B"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5</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BE74BA" w:rsidP="00973F85">
            <w:pPr>
              <w:spacing w:line="276" w:lineRule="auto"/>
              <w:jc w:val="center"/>
              <w:rPr>
                <w:rFonts w:ascii="Arial" w:hAnsi="Arial" w:cs="Arial"/>
                <w:sz w:val="16"/>
                <w:szCs w:val="16"/>
                <w:lang w:eastAsia="pl-PL"/>
              </w:rPr>
            </w:pPr>
            <w:r w:rsidRPr="00BE74BA">
              <w:rPr>
                <w:rFonts w:ascii="Arial" w:hAnsi="Arial" w:cs="Arial"/>
                <w:sz w:val="16"/>
                <w:szCs w:val="16"/>
                <w:lang w:eastAsia="pl-PL"/>
              </w:rPr>
              <w:t>Wzrost zatrudnienia we wspieranych przedsiębiorstwach – mężczyźni</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hAnsi="Arial" w:cs="Arial"/>
                <w:i/>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spacing w:line="240" w:lineRule="auto"/>
              <w:contextualSpacing/>
              <w:jc w:val="both"/>
              <w:rPr>
                <w:rFonts w:ascii="Arial" w:eastAsia="Times New Roman" w:hAnsi="Arial" w:cs="Arial"/>
                <w:color w:val="000000"/>
                <w:sz w:val="16"/>
                <w:szCs w:val="16"/>
                <w:lang w:eastAsia="pl-PL"/>
              </w:rPr>
            </w:pPr>
            <w:r w:rsidRPr="001A62EA">
              <w:rPr>
                <w:rFonts w:ascii="Arial" w:eastAsia="Times New Roman" w:hAnsi="Arial" w:cs="Arial"/>
                <w:color w:val="000000"/>
                <w:sz w:val="16"/>
                <w:szCs w:val="16"/>
                <w:lang w:eastAsia="pl-PL"/>
              </w:rPr>
              <w:t xml:space="preserve">Wskaźnik określa </w:t>
            </w:r>
            <w:r>
              <w:rPr>
                <w:rFonts w:ascii="Arial" w:eastAsia="Times New Roman" w:hAnsi="Arial" w:cs="Arial"/>
                <w:color w:val="000000"/>
                <w:sz w:val="16"/>
                <w:szCs w:val="16"/>
                <w:lang w:eastAsia="pl-PL"/>
              </w:rPr>
              <w:t>liczbę etatów obsadzonych przez mężczyzn w ramach wskaźnika „</w:t>
            </w:r>
            <w:r w:rsidRPr="005A5AEB">
              <w:rPr>
                <w:rFonts w:ascii="Arial" w:hAnsi="Arial" w:cs="Arial"/>
                <w:i/>
                <w:sz w:val="16"/>
                <w:szCs w:val="16"/>
                <w:lang w:eastAsia="pl-PL"/>
              </w:rPr>
              <w:t>Wzrost zatrudnienia we wspieranych przedsiębiorstwach O/K/M (CI)</w:t>
            </w:r>
            <w:r>
              <w:rPr>
                <w:rFonts w:ascii="Arial" w:hAnsi="Arial" w:cs="Arial"/>
                <w:i/>
                <w:sz w:val="16"/>
                <w:szCs w:val="16"/>
                <w:lang w:eastAsia="pl-PL"/>
              </w:rPr>
              <w:t>”.</w:t>
            </w:r>
          </w:p>
          <w:p w:rsidR="00FC7848" w:rsidRDefault="00C331AA" w:rsidP="00FC7848">
            <w:pPr>
              <w:pStyle w:val="Default"/>
              <w:spacing w:line="240" w:lineRule="auto"/>
              <w:jc w:val="both"/>
              <w:rPr>
                <w:rFonts w:ascii="Arial" w:hAnsi="Arial" w:cs="Arial"/>
                <w:sz w:val="16"/>
                <w:szCs w:val="16"/>
              </w:rPr>
            </w:pPr>
            <w:r>
              <w:rPr>
                <w:rFonts w:ascii="Arial" w:eastAsia="Times New Roman" w:hAnsi="Arial" w:cs="Arial"/>
                <w:sz w:val="16"/>
                <w:szCs w:val="16"/>
              </w:rPr>
              <w:t>Wartość wskaźnika</w:t>
            </w:r>
            <w:r w:rsidRPr="001A62EA">
              <w:rPr>
                <w:rFonts w:ascii="Arial" w:eastAsia="Times New Roman" w:hAnsi="Arial" w:cs="Arial"/>
                <w:sz w:val="16"/>
                <w:szCs w:val="16"/>
              </w:rPr>
              <w:t xml:space="preserve"> określona jest na podstawie liczby</w:t>
            </w:r>
            <w:r>
              <w:rPr>
                <w:rFonts w:ascii="Arial" w:eastAsia="Times New Roman" w:hAnsi="Arial" w:cs="Arial"/>
                <w:sz w:val="16"/>
                <w:szCs w:val="16"/>
              </w:rPr>
              <w:t xml:space="preserve"> osób</w:t>
            </w:r>
            <w:r w:rsidRPr="001A62EA">
              <w:rPr>
                <w:rFonts w:ascii="Arial" w:eastAsia="Times New Roman" w:hAnsi="Arial" w:cs="Arial"/>
                <w:sz w:val="16"/>
                <w:szCs w:val="16"/>
              </w:rPr>
              <w:t xml:space="preserve"> zatrudnionych na podstawie umowy o pracę (każdy etat wyrażony jest w ekwiwalencie pełnego czasu pracy).</w:t>
            </w:r>
          </w:p>
        </w:tc>
      </w:tr>
      <w:tr w:rsidR="00C331AA" w:rsidRPr="001A62EA" w:rsidTr="007E42B6">
        <w:trPr>
          <w:trHeight w:val="1322"/>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74BA" w:rsidRPr="00EC0E11" w:rsidRDefault="00AA274B" w:rsidP="00973F85">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00C331AA" w:rsidRPr="00EC0E11">
              <w:rPr>
                <w:rFonts w:ascii="Arial" w:eastAsia="Times New Roman" w:hAnsi="Arial" w:cs="Arial"/>
                <w:color w:val="000000"/>
                <w:sz w:val="16"/>
                <w:szCs w:val="16"/>
                <w:lang w:eastAsia="pl-PL"/>
              </w:rPr>
              <w:t>.</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rsidR="00BE74BA" w:rsidRDefault="00C331AA" w:rsidP="00973F85">
            <w:pPr>
              <w:spacing w:line="276" w:lineRule="auto"/>
              <w:jc w:val="center"/>
              <w:rPr>
                <w:rFonts w:ascii="Arial" w:hAnsi="Arial" w:cs="Arial"/>
                <w:sz w:val="16"/>
                <w:szCs w:val="16"/>
                <w:lang w:eastAsia="pl-PL"/>
              </w:rPr>
            </w:pPr>
            <w:r w:rsidRPr="00E921A7">
              <w:rPr>
                <w:rFonts w:ascii="Arial" w:hAnsi="Arial" w:cs="Arial"/>
                <w:sz w:val="16"/>
                <w:szCs w:val="16"/>
                <w:lang w:eastAsia="pl-PL"/>
              </w:rPr>
              <w:t>Liczba nowo utworzonych miejsc pracy - pozostałe formy</w:t>
            </w:r>
          </w:p>
          <w:p w:rsidR="00BE74BA" w:rsidRDefault="00BE74BA" w:rsidP="00973F85">
            <w:pPr>
              <w:spacing w:line="276" w:lineRule="auto"/>
              <w:jc w:val="center"/>
              <w:rPr>
                <w:rFonts w:ascii="Arial" w:hAnsi="Arial" w:cs="Arial"/>
                <w:sz w:val="16"/>
                <w:szCs w:val="16"/>
                <w:lang w:eastAsia="pl-PL"/>
              </w:rPr>
            </w:pPr>
          </w:p>
          <w:p w:rsidR="00BE74BA" w:rsidRDefault="00C331AA" w:rsidP="00973F85">
            <w:pPr>
              <w:spacing w:line="276" w:lineRule="auto"/>
              <w:jc w:val="center"/>
              <w:rPr>
                <w:rFonts w:ascii="Arial" w:eastAsia="Times New Roman" w:hAnsi="Arial" w:cs="Arial"/>
                <w:i/>
                <w:iCs/>
                <w:sz w:val="16"/>
                <w:szCs w:val="16"/>
                <w:lang w:eastAsia="pl-PL"/>
              </w:rPr>
            </w:pPr>
            <w:r w:rsidRPr="00FA050A">
              <w:rPr>
                <w:rFonts w:ascii="Arial" w:hAnsi="Arial" w:cs="Arial"/>
                <w:i/>
                <w:sz w:val="16"/>
                <w:szCs w:val="16"/>
                <w:lang w:eastAsia="pl-PL"/>
              </w:rPr>
              <w:t xml:space="preserve">jednostka miary: </w:t>
            </w:r>
            <w:r w:rsidRPr="00FA050A">
              <w:rPr>
                <w:rFonts w:ascii="Arial" w:eastAsia="Times New Roman" w:hAnsi="Arial" w:cs="Arial"/>
                <w:i/>
                <w:iCs/>
                <w:sz w:val="16"/>
                <w:szCs w:val="16"/>
                <w:lang w:eastAsia="pl-PL"/>
              </w:rPr>
              <w:t>[</w:t>
            </w:r>
            <w:r>
              <w:rPr>
                <w:rFonts w:ascii="Arial" w:eastAsia="Times New Roman" w:hAnsi="Arial" w:cs="Arial"/>
                <w:i/>
                <w:iCs/>
                <w:sz w:val="16"/>
                <w:szCs w:val="16"/>
                <w:lang w:eastAsia="pl-PL"/>
              </w:rPr>
              <w:t>EPC</w:t>
            </w:r>
            <w:r w:rsidRPr="00FA050A">
              <w:rPr>
                <w:rFonts w:ascii="Arial" w:eastAsia="Times New Roman" w:hAnsi="Arial" w:cs="Arial"/>
                <w:i/>
                <w:iCs/>
                <w:sz w:val="16"/>
                <w:szCs w:val="16"/>
                <w:lang w:eastAsia="pl-PL"/>
              </w:rPr>
              <w:t>]</w:t>
            </w:r>
          </w:p>
          <w:p w:rsidR="008B0FCE" w:rsidRDefault="008B0FCE" w:rsidP="00973F85">
            <w:pPr>
              <w:spacing w:line="276" w:lineRule="auto"/>
              <w:jc w:val="center"/>
              <w:rPr>
                <w:rFonts w:ascii="Arial" w:eastAsia="Times New Roman" w:hAnsi="Arial" w:cs="Arial"/>
                <w:i/>
                <w:iCs/>
                <w:sz w:val="16"/>
                <w:szCs w:val="16"/>
                <w:lang w:eastAsia="pl-PL"/>
              </w:rPr>
            </w:pPr>
          </w:p>
          <w:p w:rsidR="008016A3" w:rsidRDefault="00424CD5" w:rsidP="00040CBF">
            <w:pPr>
              <w:spacing w:line="276" w:lineRule="auto"/>
              <w:jc w:val="center"/>
              <w:rPr>
                <w:rFonts w:ascii="Arial" w:hAnsi="Arial" w:cs="Arial"/>
                <w:sz w:val="16"/>
                <w:szCs w:val="16"/>
                <w:lang w:eastAsia="pl-PL"/>
              </w:rPr>
            </w:pPr>
            <w:r w:rsidRPr="00A0486E">
              <w:rPr>
                <w:rFonts w:ascii="Arial" w:eastAsia="Times New Roman" w:hAnsi="Arial" w:cs="Arial"/>
                <w:b/>
                <w:i/>
                <w:sz w:val="16"/>
                <w:szCs w:val="16"/>
                <w:lang w:eastAsia="pl-PL"/>
              </w:rPr>
              <w:t>wskaźnik horyzontalny</w:t>
            </w:r>
          </w:p>
        </w:tc>
        <w:tc>
          <w:tcPr>
            <w:tcW w:w="5734" w:type="dxa"/>
            <w:tcBorders>
              <w:top w:val="single" w:sz="4" w:space="0" w:color="auto"/>
              <w:left w:val="nil"/>
              <w:bottom w:val="single" w:sz="4" w:space="0" w:color="auto"/>
              <w:right w:val="single" w:sz="4" w:space="0" w:color="auto"/>
            </w:tcBorders>
            <w:shd w:val="clear" w:color="auto" w:fill="auto"/>
            <w:hideMark/>
          </w:tcPr>
          <w:p w:rsidR="00FC7848" w:rsidRDefault="00C331AA" w:rsidP="00FC7848">
            <w:pPr>
              <w:pStyle w:val="Default"/>
              <w:spacing w:line="240" w:lineRule="auto"/>
              <w:jc w:val="both"/>
              <w:rPr>
                <w:rFonts w:ascii="Arial" w:hAnsi="Arial" w:cs="Arial"/>
                <w:sz w:val="16"/>
                <w:szCs w:val="16"/>
              </w:rPr>
            </w:pPr>
            <w:r w:rsidRPr="00B720A3">
              <w:rPr>
                <w:rFonts w:ascii="Arial" w:hAnsi="Arial" w:cs="Arial"/>
                <w:sz w:val="16"/>
                <w:szCs w:val="16"/>
              </w:rPr>
              <w:t>Wskaźnik określa liczbę osób zatrudnionych (w ekwiwalencie pełnego czasu pracy – EPC) w oparciu o inne niż umowa o pracę formy zatrudnienia.</w:t>
            </w:r>
          </w:p>
        </w:tc>
      </w:tr>
    </w:tbl>
    <w:p w:rsidR="00C331AA" w:rsidRDefault="00C331AA" w:rsidP="00C331AA">
      <w:pPr>
        <w:spacing w:line="240" w:lineRule="auto"/>
        <w:rPr>
          <w:rFonts w:ascii="Arial" w:hAnsi="Arial" w:cs="Arial"/>
          <w:sz w:val="20"/>
          <w:szCs w:val="20"/>
          <w:lang w:eastAsia="pl-PL"/>
        </w:rPr>
      </w:pPr>
    </w:p>
    <w:p w:rsidR="00AF1C07" w:rsidRPr="00AF1C07" w:rsidRDefault="00AF1C07" w:rsidP="00666929">
      <w:pPr>
        <w:pStyle w:val="Akapitzlist"/>
        <w:numPr>
          <w:ilvl w:val="0"/>
          <w:numId w:val="50"/>
        </w:numPr>
        <w:spacing w:line="276" w:lineRule="auto"/>
        <w:ind w:left="284" w:hanging="284"/>
        <w:jc w:val="both"/>
        <w:rPr>
          <w:rFonts w:ascii="Arial" w:hAnsi="Arial" w:cs="Arial"/>
          <w:sz w:val="20"/>
          <w:szCs w:val="20"/>
          <w:lang w:eastAsia="pl-PL"/>
        </w:rPr>
      </w:pPr>
      <w:r w:rsidRPr="00AF1C07">
        <w:rPr>
          <w:rFonts w:ascii="Arial" w:hAnsi="Arial" w:cs="Arial"/>
          <w:sz w:val="20"/>
          <w:szCs w:val="20"/>
          <w:lang w:eastAsia="pl-PL"/>
        </w:rPr>
        <w:t xml:space="preserve">W tabeli poniżej wyszczególniono wszystkie wskaźniki występujące w ramach </w:t>
      </w:r>
      <w:r w:rsidR="00F41C87">
        <w:rPr>
          <w:rFonts w:ascii="Arial" w:hAnsi="Arial" w:cs="Arial"/>
          <w:sz w:val="20"/>
          <w:szCs w:val="20"/>
          <w:lang w:eastAsia="pl-PL"/>
        </w:rPr>
        <w:t>niniejszego</w:t>
      </w:r>
      <w:r w:rsidR="00F41C87" w:rsidRPr="00AF1C07">
        <w:rPr>
          <w:rFonts w:ascii="Arial" w:hAnsi="Arial" w:cs="Arial"/>
          <w:sz w:val="20"/>
          <w:szCs w:val="20"/>
          <w:lang w:eastAsia="pl-PL"/>
        </w:rPr>
        <w:t xml:space="preserve"> </w:t>
      </w:r>
      <w:r w:rsidRPr="00AF1C07">
        <w:rPr>
          <w:rFonts w:ascii="Arial" w:hAnsi="Arial" w:cs="Arial"/>
          <w:sz w:val="20"/>
          <w:szCs w:val="20"/>
          <w:lang w:eastAsia="pl-PL"/>
        </w:rPr>
        <w:t xml:space="preserve">konkursu wraz z zaznaczeniem, </w:t>
      </w:r>
      <w:r w:rsidR="00F41C87">
        <w:rPr>
          <w:rFonts w:ascii="Arial" w:hAnsi="Arial" w:cs="Arial"/>
          <w:sz w:val="20"/>
          <w:szCs w:val="20"/>
          <w:lang w:eastAsia="pl-PL"/>
        </w:rPr>
        <w:t>które wskaźniki są obligatoryjne</w:t>
      </w:r>
      <w:r w:rsidRPr="00AF1C07">
        <w:rPr>
          <w:rFonts w:ascii="Arial" w:hAnsi="Arial" w:cs="Arial"/>
          <w:sz w:val="20"/>
          <w:szCs w:val="20"/>
          <w:lang w:eastAsia="pl-PL"/>
        </w:rPr>
        <w:t xml:space="preserve">. </w:t>
      </w:r>
    </w:p>
    <w:p w:rsidR="00AF1C07" w:rsidRDefault="00AF1C07" w:rsidP="00AF1C07">
      <w:pPr>
        <w:pStyle w:val="Akapitzlist"/>
        <w:spacing w:line="276" w:lineRule="auto"/>
        <w:jc w:val="both"/>
        <w:rPr>
          <w:rFonts w:ascii="Arial" w:hAnsi="Arial" w:cs="Arial"/>
          <w:sz w:val="20"/>
          <w:szCs w:val="20"/>
          <w:lang w:eastAsia="pl-PL"/>
        </w:rPr>
      </w:pPr>
    </w:p>
    <w:tbl>
      <w:tblPr>
        <w:tblW w:w="5000" w:type="pct"/>
        <w:tblCellMar>
          <w:left w:w="70" w:type="dxa"/>
          <w:right w:w="70" w:type="dxa"/>
        </w:tblCellMar>
        <w:tblLook w:val="04A0" w:firstRow="1" w:lastRow="0" w:firstColumn="1" w:lastColumn="0" w:noHBand="0" w:noVBand="1"/>
      </w:tblPr>
      <w:tblGrid>
        <w:gridCol w:w="1151"/>
        <w:gridCol w:w="3040"/>
        <w:gridCol w:w="1491"/>
        <w:gridCol w:w="1642"/>
        <w:gridCol w:w="1888"/>
      </w:tblGrid>
      <w:tr w:rsidR="00CD7AA6" w:rsidRPr="009B1989" w:rsidTr="002065F8">
        <w:trPr>
          <w:trHeight w:val="1635"/>
          <w:tblHeader/>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Rodzaj wskaźnika</w:t>
            </w:r>
          </w:p>
        </w:tc>
        <w:tc>
          <w:tcPr>
            <w:tcW w:w="1650" w:type="pct"/>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Nazwa wskaźnika</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obowiązkowo wybrać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 xml:space="preserve">i określić jego wartość </w:t>
            </w:r>
          </w:p>
        </w:tc>
        <w:tc>
          <w:tcPr>
            <w:tcW w:w="891" w:type="pct"/>
            <w:tcBorders>
              <w:top w:val="single" w:sz="4" w:space="0" w:color="auto"/>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Wskaźnik należy wybrać, gdy jest adekwatny dla projektu </w:t>
            </w:r>
            <w:r w:rsidR="009034AE">
              <w:rPr>
                <w:rFonts w:ascii="Arial" w:eastAsia="Times New Roman" w:hAnsi="Arial" w:cs="Arial"/>
                <w:b/>
                <w:bCs/>
                <w:color w:val="000000"/>
                <w:sz w:val="18"/>
                <w:szCs w:val="18"/>
                <w:lang w:eastAsia="pl-PL"/>
              </w:rPr>
              <w:br/>
            </w:r>
            <w:r w:rsidRPr="009B1989">
              <w:rPr>
                <w:rFonts w:ascii="Arial" w:eastAsia="Times New Roman" w:hAnsi="Arial" w:cs="Arial"/>
                <w:b/>
                <w:bCs/>
                <w:color w:val="000000"/>
                <w:sz w:val="18"/>
                <w:szCs w:val="18"/>
                <w:lang w:eastAsia="pl-PL"/>
              </w:rPr>
              <w:t>i określić jego wartość</w:t>
            </w:r>
          </w:p>
        </w:tc>
        <w:tc>
          <w:tcPr>
            <w:tcW w:w="1025" w:type="pct"/>
            <w:tcBorders>
              <w:top w:val="single" w:sz="4" w:space="0" w:color="auto"/>
              <w:left w:val="nil"/>
              <w:bottom w:val="single" w:sz="4" w:space="0" w:color="auto"/>
              <w:right w:val="single" w:sz="4" w:space="0" w:color="auto"/>
              <w:tr2bl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val="restart"/>
            <w:tcBorders>
              <w:top w:val="nil"/>
              <w:left w:val="single" w:sz="4" w:space="0" w:color="auto"/>
              <w:bottom w:val="single" w:sz="8" w:space="0" w:color="000000"/>
              <w:right w:val="single" w:sz="4" w:space="0" w:color="auto"/>
            </w:tcBorders>
            <w:shd w:val="clear" w:color="auto" w:fill="auto"/>
            <w:noWrap/>
            <w:textDirection w:val="btLr"/>
            <w:vAlign w:val="center"/>
            <w:hideMark/>
          </w:tcPr>
          <w:p w:rsidR="00CD7AA6" w:rsidRPr="009B1989" w:rsidRDefault="00CD7AA6" w:rsidP="00CD7AA6">
            <w:pPr>
              <w:spacing w:line="240" w:lineRule="auto"/>
              <w:ind w:left="113" w:right="113"/>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 xml:space="preserve">produktu </w:t>
            </w: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wsparcie (CI) [szt.]</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otrzymujących dotacje (CI) [szt.]</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Inwestycje prywatne uzupełniające wsparcie publiczne dla przedsiębiorstw (dotacje) (CI) [zł]</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firmy (CI) [szt.]</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405996" w:rsidP="00CD7AA6">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1</w:t>
            </w: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objętych wsparciem w celu wprowadzenia produktów nowych dla rynku (CI) [szt.]</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725822"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 xml:space="preserve">  x</w:t>
            </w:r>
            <w:r w:rsidRPr="009B1989">
              <w:rPr>
                <w:rFonts w:ascii="Arial" w:eastAsia="Times New Roman" w:hAnsi="Arial" w:cs="Arial"/>
                <w:b/>
                <w:bCs/>
                <w:color w:val="000000"/>
                <w:sz w:val="18"/>
                <w:szCs w:val="18"/>
                <w:vertAlign w:val="superscript"/>
                <w:lang w:eastAsia="pl-PL"/>
              </w:rPr>
              <w:t>1</w:t>
            </w:r>
            <w:r w:rsidR="00CD7AA6" w:rsidRPr="009B1989">
              <w:rPr>
                <w:rFonts w:ascii="Arial" w:eastAsia="Times New Roman" w:hAnsi="Arial" w:cs="Arial"/>
                <w:color w:val="000000"/>
                <w:sz w:val="18"/>
                <w:szCs w:val="18"/>
                <w:lang w:eastAsia="pl-PL"/>
              </w:rPr>
              <w:t> </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auto"/>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przedsiębiorstw wspartych w zakresie ekoinnowacji [szt.]</w:t>
            </w:r>
          </w:p>
        </w:tc>
        <w:tc>
          <w:tcPr>
            <w:tcW w:w="809"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auto"/>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środków trwałych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nabytych wartości niematerialnych i prawnych [szt.]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utworzonych/przebudowanych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niezabudowanych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single" w:sz="4" w:space="0" w:color="auto"/>
              <w:left w:val="nil"/>
              <w:bottom w:val="single" w:sz="4" w:space="0" w:color="auto"/>
              <w:right w:val="single" w:sz="4" w:space="0" w:color="auto"/>
            </w:tcBorders>
            <w:shd w:val="clear" w:color="auto" w:fill="FFFFFF" w:themeFill="background1"/>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Powierzchnia nabytych nieruchomości zabudowanych [m</w:t>
            </w:r>
            <w:r w:rsidRPr="00405996">
              <w:rPr>
                <w:rFonts w:ascii="Arial" w:eastAsia="Times New Roman" w:hAnsi="Arial" w:cs="Arial"/>
                <w:color w:val="000000"/>
                <w:sz w:val="18"/>
                <w:szCs w:val="18"/>
                <w:vertAlign w:val="superscript"/>
                <w:lang w:eastAsia="pl-PL"/>
              </w:rPr>
              <w:t>2</w:t>
            </w:r>
            <w:r w:rsidRPr="009B1989">
              <w:rPr>
                <w:rFonts w:ascii="Arial" w:eastAsia="Times New Roman" w:hAnsi="Arial" w:cs="Arial"/>
                <w:color w:val="000000"/>
                <w:sz w:val="18"/>
                <w:szCs w:val="18"/>
                <w:lang w:eastAsia="pl-PL"/>
              </w:rPr>
              <w:t>]</w:t>
            </w:r>
          </w:p>
        </w:tc>
        <w:tc>
          <w:tcPr>
            <w:tcW w:w="8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r w:rsidRPr="009B1989">
              <w:rPr>
                <w:rFonts w:ascii="Arial" w:eastAsia="Times New Roman" w:hAnsi="Arial" w:cs="Arial"/>
                <w:b/>
                <w:bCs/>
                <w:color w:val="000000"/>
                <w:sz w:val="18"/>
                <w:szCs w:val="18"/>
                <w:lang w:eastAsia="pl-PL"/>
              </w:rPr>
              <w:t>x</w:t>
            </w:r>
          </w:p>
        </w:tc>
        <w:tc>
          <w:tcPr>
            <w:tcW w:w="1025" w:type="pct"/>
            <w:tcBorders>
              <w:top w:val="single" w:sz="4" w:space="0" w:color="auto"/>
              <w:left w:val="nil"/>
              <w:bottom w:val="single" w:sz="4" w:space="0" w:color="auto"/>
              <w:right w:val="single" w:sz="4" w:space="0" w:color="auto"/>
            </w:tcBorders>
            <w:shd w:val="clear" w:color="auto" w:fill="FFFFFF" w:themeFill="background1"/>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4"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obiektów dostosowanych do potrzeb osób z niepełnosprawnościami [szt.]</w:t>
            </w:r>
          </w:p>
        </w:tc>
        <w:tc>
          <w:tcPr>
            <w:tcW w:w="809" w:type="pct"/>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4" w:space="0" w:color="auto"/>
              <w:right w:val="single" w:sz="4" w:space="0" w:color="auto"/>
            </w:tcBorders>
            <w:shd w:val="clear" w:color="auto" w:fill="BFBFBF" w:themeFill="background1" w:themeFillShade="BF"/>
            <w:noWrap/>
            <w:vAlign w:val="center"/>
            <w:hideMark/>
          </w:tcPr>
          <w:p w:rsidR="00CD7AA6" w:rsidRPr="009B1989" w:rsidRDefault="00405996" w:rsidP="0040599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p>
        </w:tc>
        <w:tc>
          <w:tcPr>
            <w:tcW w:w="1025" w:type="pct"/>
            <w:tcBorders>
              <w:top w:val="nil"/>
              <w:left w:val="nil"/>
              <w:bottom w:val="single" w:sz="4"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r w:rsidR="00CD7AA6" w:rsidRPr="009B1989" w:rsidTr="002065F8">
        <w:trPr>
          <w:trHeight w:val="499"/>
        </w:trPr>
        <w:tc>
          <w:tcPr>
            <w:tcW w:w="625" w:type="pct"/>
            <w:vMerge/>
            <w:tcBorders>
              <w:top w:val="nil"/>
              <w:left w:val="single" w:sz="4" w:space="0" w:color="auto"/>
              <w:bottom w:val="single" w:sz="8" w:space="0" w:color="000000"/>
              <w:right w:val="single" w:sz="4" w:space="0" w:color="auto"/>
            </w:tcBorders>
            <w:vAlign w:val="center"/>
            <w:hideMark/>
          </w:tcPr>
          <w:p w:rsidR="00CD7AA6" w:rsidRPr="009B1989" w:rsidRDefault="00CD7AA6" w:rsidP="00CD7AA6">
            <w:pPr>
              <w:spacing w:line="240" w:lineRule="auto"/>
              <w:rPr>
                <w:rFonts w:ascii="Arial" w:eastAsia="Times New Roman" w:hAnsi="Arial" w:cs="Arial"/>
                <w:b/>
                <w:bCs/>
                <w:color w:val="000000"/>
                <w:sz w:val="18"/>
                <w:szCs w:val="18"/>
                <w:lang w:eastAsia="pl-PL"/>
              </w:rPr>
            </w:pPr>
          </w:p>
        </w:tc>
        <w:tc>
          <w:tcPr>
            <w:tcW w:w="1650" w:type="pct"/>
            <w:tcBorders>
              <w:top w:val="nil"/>
              <w:left w:val="nil"/>
              <w:bottom w:val="single" w:sz="8" w:space="0" w:color="auto"/>
              <w:right w:val="single" w:sz="4" w:space="0" w:color="auto"/>
            </w:tcBorders>
            <w:shd w:val="clear" w:color="auto" w:fill="BFBFBF" w:themeFill="background1" w:themeFillShade="BF"/>
            <w:vAlign w:val="center"/>
            <w:hideMark/>
          </w:tcPr>
          <w:p w:rsidR="00CD7AA6" w:rsidRPr="009B1989" w:rsidRDefault="00CD7AA6" w:rsidP="00CD7AA6">
            <w:pPr>
              <w:spacing w:line="240" w:lineRule="auto"/>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Liczba projektów, w których sfinansowano koszty racjonalnych usprawnień dla osób z niepełnosprawnościami [szt.]</w:t>
            </w:r>
          </w:p>
        </w:tc>
        <w:tc>
          <w:tcPr>
            <w:tcW w:w="809" w:type="pct"/>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CD7AA6" w:rsidP="00CD7AA6">
            <w:pPr>
              <w:spacing w:line="240" w:lineRule="auto"/>
              <w:jc w:val="center"/>
              <w:rPr>
                <w:rFonts w:ascii="Arial" w:eastAsia="Times New Roman" w:hAnsi="Arial" w:cs="Arial"/>
                <w:color w:val="000000"/>
                <w:sz w:val="18"/>
                <w:szCs w:val="18"/>
                <w:lang w:eastAsia="pl-PL"/>
              </w:rPr>
            </w:pPr>
            <w:r w:rsidRPr="009B1989">
              <w:rPr>
                <w:rFonts w:ascii="Arial" w:eastAsia="Times New Roman" w:hAnsi="Arial" w:cs="Arial"/>
                <w:color w:val="000000"/>
                <w:sz w:val="18"/>
                <w:szCs w:val="18"/>
                <w:lang w:eastAsia="pl-PL"/>
              </w:rPr>
              <w:t> </w:t>
            </w:r>
          </w:p>
        </w:tc>
        <w:tc>
          <w:tcPr>
            <w:tcW w:w="891" w:type="pct"/>
            <w:tcBorders>
              <w:top w:val="nil"/>
              <w:left w:val="nil"/>
              <w:bottom w:val="single" w:sz="8" w:space="0" w:color="auto"/>
              <w:right w:val="single" w:sz="4" w:space="0" w:color="auto"/>
            </w:tcBorders>
            <w:shd w:val="clear" w:color="auto" w:fill="BFBFBF" w:themeFill="background1" w:themeFillShade="BF"/>
            <w:noWrap/>
            <w:vAlign w:val="center"/>
            <w:hideMark/>
          </w:tcPr>
          <w:p w:rsidR="00CD7AA6" w:rsidRPr="009B1989" w:rsidRDefault="00405996" w:rsidP="00CD7AA6">
            <w:pPr>
              <w:spacing w:line="240" w:lineRule="auto"/>
              <w:jc w:val="center"/>
              <w:rPr>
                <w:rFonts w:ascii="Arial" w:eastAsia="Times New Roman" w:hAnsi="Arial" w:cs="Arial"/>
                <w:color w:val="000000"/>
                <w:sz w:val="18"/>
                <w:szCs w:val="18"/>
                <w:lang w:eastAsia="pl-PL"/>
              </w:rPr>
            </w:pPr>
            <w:r>
              <w:rPr>
                <w:rFonts w:ascii="Arial" w:eastAsia="Times New Roman" w:hAnsi="Arial" w:cs="Arial"/>
                <w:b/>
                <w:bCs/>
                <w:color w:val="000000"/>
                <w:sz w:val="18"/>
                <w:szCs w:val="18"/>
                <w:lang w:eastAsia="pl-PL"/>
              </w:rPr>
              <w:t>x</w:t>
            </w:r>
            <w:r w:rsidR="00CD7AA6" w:rsidRPr="009B1989">
              <w:rPr>
                <w:rFonts w:ascii="Arial" w:eastAsia="Times New Roman" w:hAnsi="Arial" w:cs="Arial"/>
                <w:b/>
                <w:bCs/>
                <w:color w:val="000000"/>
                <w:sz w:val="18"/>
                <w:szCs w:val="18"/>
                <w:vertAlign w:val="superscript"/>
                <w:lang w:eastAsia="pl-PL"/>
              </w:rPr>
              <w:t>2</w:t>
            </w:r>
          </w:p>
        </w:tc>
        <w:tc>
          <w:tcPr>
            <w:tcW w:w="1025" w:type="pct"/>
            <w:tcBorders>
              <w:top w:val="nil"/>
              <w:left w:val="nil"/>
              <w:bottom w:val="single" w:sz="8" w:space="0" w:color="auto"/>
              <w:right w:val="single" w:sz="4" w:space="0" w:color="auto"/>
            </w:tcBorders>
            <w:shd w:val="clear" w:color="auto" w:fill="BFBFBF" w:themeFill="background1" w:themeFillShade="BF"/>
          </w:tcPr>
          <w:p w:rsidR="00CD7AA6" w:rsidRPr="009B1989" w:rsidRDefault="00CD7AA6" w:rsidP="00CD7AA6">
            <w:pPr>
              <w:spacing w:line="240" w:lineRule="auto"/>
              <w:jc w:val="center"/>
              <w:rPr>
                <w:rFonts w:ascii="Arial" w:eastAsia="Times New Roman" w:hAnsi="Arial" w:cs="Arial"/>
                <w:b/>
                <w:bCs/>
                <w:color w:val="000000"/>
                <w:sz w:val="18"/>
                <w:szCs w:val="18"/>
                <w:lang w:eastAsia="pl-PL"/>
              </w:rPr>
            </w:pPr>
          </w:p>
        </w:tc>
      </w:tr>
    </w:tbl>
    <w:tbl>
      <w:tblPr>
        <w:tblpPr w:leftFromText="141" w:rightFromText="141" w:vertAnchor="text" w:horzAnchor="margin" w:tblpXSpec="center" w:tblpY="605"/>
        <w:tblW w:w="5000" w:type="pct"/>
        <w:tblCellMar>
          <w:left w:w="70" w:type="dxa"/>
          <w:right w:w="70" w:type="dxa"/>
        </w:tblCellMar>
        <w:tblLook w:val="04A0" w:firstRow="1" w:lastRow="0" w:firstColumn="1" w:lastColumn="0" w:noHBand="0" w:noVBand="1"/>
      </w:tblPr>
      <w:tblGrid>
        <w:gridCol w:w="1203"/>
        <w:gridCol w:w="1984"/>
        <w:gridCol w:w="1275"/>
        <w:gridCol w:w="1275"/>
        <w:gridCol w:w="1701"/>
        <w:gridCol w:w="1774"/>
      </w:tblGrid>
      <w:tr w:rsidR="00CF0BF3" w:rsidRPr="00E208D9" w:rsidTr="002065F8">
        <w:trPr>
          <w:trHeight w:val="1635"/>
          <w:tblHeader/>
        </w:trPr>
        <w:tc>
          <w:tcPr>
            <w:tcW w:w="6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Rodzaj wskaźnika</w:t>
            </w:r>
          </w:p>
        </w:tc>
        <w:tc>
          <w:tcPr>
            <w:tcW w:w="1077" w:type="pct"/>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Nazwa wskaźnika</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obowiązkowo wybrać </w:t>
            </w:r>
            <w:r w:rsidRPr="00971A50">
              <w:rPr>
                <w:rFonts w:ascii="Arial" w:eastAsia="Times New Roman" w:hAnsi="Arial" w:cs="Arial"/>
                <w:b/>
                <w:bCs/>
                <w:color w:val="000000"/>
                <w:sz w:val="16"/>
                <w:szCs w:val="18"/>
                <w:lang w:eastAsia="pl-PL"/>
              </w:rPr>
              <w:br/>
              <w:t xml:space="preserve">i określić jego wartość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3F2E70" w:rsidRPr="00CF0BF3" w:rsidRDefault="00971A50" w:rsidP="003F2E70">
            <w:pPr>
              <w:spacing w:line="240" w:lineRule="auto"/>
              <w:jc w:val="center"/>
              <w:rPr>
                <w:rFonts w:ascii="Arial" w:eastAsia="Times New Roman" w:hAnsi="Arial" w:cs="Arial"/>
                <w:b/>
                <w:bCs/>
                <w:color w:val="000000"/>
                <w:sz w:val="16"/>
                <w:szCs w:val="18"/>
                <w:lang w:eastAsia="pl-PL"/>
              </w:rPr>
            </w:pPr>
            <w:r w:rsidRPr="00971A50">
              <w:rPr>
                <w:rFonts w:ascii="Arial" w:eastAsia="Times New Roman" w:hAnsi="Arial" w:cs="Arial"/>
                <w:b/>
                <w:bCs/>
                <w:color w:val="000000"/>
                <w:sz w:val="16"/>
                <w:szCs w:val="18"/>
                <w:lang w:eastAsia="pl-PL"/>
              </w:rPr>
              <w:t xml:space="preserve">Wskaźnik należy wybrać, gdy jest adekwatny dla projektu </w:t>
            </w:r>
            <w:r w:rsidRPr="00971A50">
              <w:rPr>
                <w:rFonts w:ascii="Arial" w:eastAsia="Times New Roman" w:hAnsi="Arial" w:cs="Arial"/>
                <w:b/>
                <w:bCs/>
                <w:color w:val="000000"/>
                <w:sz w:val="16"/>
                <w:szCs w:val="18"/>
                <w:lang w:eastAsia="pl-PL"/>
              </w:rPr>
              <w:br/>
              <w:t>i określić jego wartość.</w:t>
            </w:r>
          </w:p>
        </w:tc>
        <w:tc>
          <w:tcPr>
            <w:tcW w:w="923" w:type="pct"/>
            <w:tcBorders>
              <w:top w:val="single" w:sz="4" w:space="0" w:color="auto"/>
              <w:left w:val="nil"/>
              <w:bottom w:val="single" w:sz="4" w:space="0" w:color="auto"/>
              <w:right w:val="single" w:sz="4" w:space="0" w:color="auto"/>
            </w:tcBorders>
            <w:shd w:val="clear" w:color="auto" w:fill="auto"/>
            <w:vAlign w:val="center"/>
            <w:hideMark/>
          </w:tcPr>
          <w:p w:rsidR="003F2E70" w:rsidRPr="00E208D9" w:rsidRDefault="00971A50" w:rsidP="00B24DF3">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We wniosku o dofinansowanie w</w:t>
            </w:r>
            <w:r w:rsidR="00033960">
              <w:rPr>
                <w:rFonts w:ascii="Arial" w:eastAsia="Times New Roman" w:hAnsi="Arial" w:cs="Arial"/>
                <w:b/>
                <w:bCs/>
                <w:color w:val="000000"/>
                <w:sz w:val="16"/>
                <w:szCs w:val="18"/>
                <w:lang w:eastAsia="pl-PL"/>
              </w:rPr>
              <w:t xml:space="preserve">skaźnik należy wybrać obowiązkowo </w:t>
            </w:r>
            <w:r w:rsidRPr="00971A50">
              <w:rPr>
                <w:rFonts w:ascii="Arial" w:eastAsia="Times New Roman" w:hAnsi="Arial" w:cs="Arial"/>
                <w:b/>
                <w:bCs/>
                <w:color w:val="000000"/>
                <w:sz w:val="16"/>
                <w:szCs w:val="18"/>
                <w:lang w:eastAsia="pl-PL"/>
              </w:rPr>
              <w:t xml:space="preserve">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c>
          <w:tcPr>
            <w:tcW w:w="963" w:type="pct"/>
            <w:tcBorders>
              <w:top w:val="single" w:sz="4" w:space="0" w:color="auto"/>
              <w:left w:val="nil"/>
              <w:bottom w:val="single" w:sz="4" w:space="0" w:color="auto"/>
              <w:right w:val="single" w:sz="4" w:space="0" w:color="auto"/>
            </w:tcBorders>
          </w:tcPr>
          <w:p w:rsidR="003F2E70" w:rsidRPr="00807C4A" w:rsidRDefault="00971A50" w:rsidP="003F2E70">
            <w:pPr>
              <w:spacing w:line="240" w:lineRule="auto"/>
              <w:jc w:val="center"/>
              <w:rPr>
                <w:rFonts w:ascii="Arial" w:eastAsia="Times New Roman" w:hAnsi="Arial" w:cs="Arial"/>
                <w:b/>
                <w:bCs/>
                <w:color w:val="000000"/>
                <w:sz w:val="18"/>
                <w:szCs w:val="18"/>
                <w:lang w:eastAsia="pl-PL"/>
              </w:rPr>
            </w:pPr>
            <w:r w:rsidRPr="00971A50">
              <w:rPr>
                <w:rFonts w:ascii="Arial" w:eastAsia="Times New Roman" w:hAnsi="Arial" w:cs="Arial"/>
                <w:b/>
                <w:bCs/>
                <w:color w:val="000000"/>
                <w:sz w:val="16"/>
                <w:szCs w:val="18"/>
                <w:lang w:eastAsia="pl-PL"/>
              </w:rPr>
              <w:t xml:space="preserve">We wniosku o dofinansowanie wskaźnik należy wybrać, gdy jest on adekwatny i </w:t>
            </w:r>
            <w:r w:rsidRPr="00971A50">
              <w:rPr>
                <w:rFonts w:ascii="Arial" w:eastAsia="Times New Roman" w:hAnsi="Arial" w:cs="Arial"/>
                <w:b/>
                <w:bCs/>
                <w:sz w:val="16"/>
                <w:szCs w:val="18"/>
                <w:u w:val="single"/>
                <w:lang w:eastAsia="pl-PL"/>
              </w:rPr>
              <w:t>wpisać wartość 0</w:t>
            </w:r>
            <w:r w:rsidRPr="00971A50">
              <w:rPr>
                <w:rFonts w:ascii="Arial" w:eastAsia="Times New Roman" w:hAnsi="Arial" w:cs="Arial"/>
                <w:b/>
                <w:bCs/>
                <w:sz w:val="16"/>
                <w:szCs w:val="18"/>
                <w:lang w:eastAsia="pl-PL"/>
              </w:rPr>
              <w:t>.</w:t>
            </w:r>
            <w:r w:rsidRPr="00971A50">
              <w:rPr>
                <w:rFonts w:ascii="Arial" w:eastAsia="Times New Roman" w:hAnsi="Arial" w:cs="Arial"/>
                <w:b/>
                <w:bCs/>
                <w:color w:val="FF0000"/>
                <w:sz w:val="16"/>
                <w:szCs w:val="18"/>
                <w:lang w:eastAsia="pl-PL"/>
              </w:rPr>
              <w:t xml:space="preserve">  </w:t>
            </w:r>
            <w:r w:rsidRPr="00971A50">
              <w:rPr>
                <w:rFonts w:ascii="Arial" w:eastAsia="Times New Roman" w:hAnsi="Arial" w:cs="Arial"/>
                <w:b/>
                <w:bCs/>
                <w:color w:val="000000"/>
                <w:sz w:val="16"/>
                <w:szCs w:val="18"/>
                <w:lang w:eastAsia="pl-PL"/>
              </w:rPr>
              <w:br/>
              <w:t>W okresie do 12 miesięcy od daty zakończenia realizacji projektu powinien zostać odnotowany faktyczny przyrost wybranego wskaźnika</w:t>
            </w:r>
          </w:p>
        </w:tc>
      </w:tr>
      <w:tr w:rsidR="007D0AB5" w:rsidRPr="00807C4A" w:rsidTr="002065F8">
        <w:trPr>
          <w:trHeight w:val="499"/>
        </w:trPr>
        <w:tc>
          <w:tcPr>
            <w:tcW w:w="653" w:type="pct"/>
            <w:tcBorders>
              <w:left w:val="single" w:sz="4" w:space="0" w:color="auto"/>
              <w:right w:val="single" w:sz="4" w:space="0" w:color="auto"/>
            </w:tcBorders>
            <w:shd w:val="clear" w:color="auto" w:fill="auto"/>
            <w:noWrap/>
            <w:textDirection w:val="btLr"/>
            <w:vAlign w:val="center"/>
          </w:tcPr>
          <w:p w:rsidR="007D0AB5" w:rsidRPr="00807C4A" w:rsidRDefault="007D0AB5" w:rsidP="003F2E70">
            <w:pPr>
              <w:spacing w:line="240" w:lineRule="auto"/>
              <w:ind w:left="113" w:right="113"/>
              <w:jc w:val="center"/>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tcPr>
          <w:p w:rsidR="007D0AB5" w:rsidRPr="00807C4A" w:rsidRDefault="007D0AB5" w:rsidP="003F2E70">
            <w:pPr>
              <w:spacing w:line="240" w:lineRule="auto"/>
              <w:rPr>
                <w:rFonts w:ascii="Arial" w:eastAsia="Times New Roman" w:hAnsi="Arial" w:cs="Arial"/>
                <w:color w:val="000000"/>
                <w:sz w:val="18"/>
                <w:szCs w:val="18"/>
                <w:lang w:eastAsia="pl-PL"/>
              </w:rPr>
            </w:pPr>
            <w:r w:rsidRPr="004D24FB">
              <w:rPr>
                <w:rFonts w:ascii="Arial" w:eastAsia="Times New Roman" w:hAnsi="Arial" w:cs="Arial"/>
                <w:color w:val="000000"/>
                <w:sz w:val="18"/>
                <w:szCs w:val="18"/>
                <w:lang w:eastAsia="pl-PL"/>
              </w:rPr>
              <w:t>Wzrost zatrudnienia we wspieranych przedsiębiorstwach O/K/M (CI) [EPC]</w:t>
            </w:r>
          </w:p>
        </w:tc>
        <w:tc>
          <w:tcPr>
            <w:tcW w:w="692" w:type="pct"/>
            <w:tcBorders>
              <w:top w:val="nil"/>
              <w:left w:val="nil"/>
              <w:bottom w:val="single" w:sz="4" w:space="0" w:color="auto"/>
              <w:right w:val="single" w:sz="4" w:space="0" w:color="auto"/>
            </w:tcBorders>
            <w:shd w:val="clear" w:color="auto" w:fill="auto"/>
            <w:noWrap/>
            <w:vAlign w:val="center"/>
          </w:tcPr>
          <w:p w:rsidR="007D0AB5" w:rsidRDefault="007D0AB5" w:rsidP="003F2E70">
            <w:pPr>
              <w:spacing w:line="240" w:lineRule="auto"/>
              <w:jc w:val="center"/>
              <w:rPr>
                <w:rFonts w:ascii="Arial" w:eastAsia="Times New Roman" w:hAnsi="Arial" w:cs="Arial"/>
                <w:b/>
                <w:bCs/>
                <w:color w:val="000000"/>
                <w:sz w:val="18"/>
                <w:szCs w:val="18"/>
                <w:lang w:eastAsia="pl-PL"/>
              </w:rPr>
            </w:pPr>
            <w:r w:rsidRPr="006D64D2">
              <w:rPr>
                <w:rFonts w:ascii="Arial" w:eastAsia="Times New Roman" w:hAnsi="Arial" w:cs="Arial"/>
                <w:b/>
                <w:color w:val="000000"/>
                <w:sz w:val="18"/>
                <w:szCs w:val="18"/>
                <w:lang w:eastAsia="pl-PL"/>
              </w:rPr>
              <w:t>x</w:t>
            </w:r>
          </w:p>
        </w:tc>
        <w:tc>
          <w:tcPr>
            <w:tcW w:w="692" w:type="pct"/>
            <w:tcBorders>
              <w:top w:val="nil"/>
              <w:left w:val="nil"/>
              <w:bottom w:val="single" w:sz="4" w:space="0" w:color="auto"/>
              <w:right w:val="single" w:sz="4" w:space="0" w:color="auto"/>
            </w:tcBorders>
            <w:shd w:val="clear" w:color="auto" w:fill="auto"/>
            <w:noWrap/>
            <w:vAlign w:val="center"/>
          </w:tcPr>
          <w:p w:rsidR="007D0AB5" w:rsidRPr="00807C4A" w:rsidRDefault="007D0AB5" w:rsidP="003F2E70">
            <w:pPr>
              <w:spacing w:line="240" w:lineRule="auto"/>
              <w:jc w:val="center"/>
              <w:rPr>
                <w:rFonts w:ascii="Arial" w:eastAsia="Times New Roman" w:hAnsi="Arial" w:cs="Arial"/>
                <w:color w:val="000000"/>
                <w:sz w:val="18"/>
                <w:szCs w:val="18"/>
                <w:lang w:eastAsia="pl-PL"/>
              </w:rPr>
            </w:pPr>
          </w:p>
        </w:tc>
        <w:tc>
          <w:tcPr>
            <w:tcW w:w="923" w:type="pct"/>
            <w:tcBorders>
              <w:top w:val="nil"/>
              <w:left w:val="nil"/>
              <w:bottom w:val="single" w:sz="4" w:space="0" w:color="auto"/>
              <w:right w:val="single" w:sz="4" w:space="0" w:color="auto"/>
            </w:tcBorders>
            <w:shd w:val="clear" w:color="auto" w:fill="auto"/>
            <w:noWrap/>
            <w:vAlign w:val="center"/>
          </w:tcPr>
          <w:p w:rsidR="007D0AB5" w:rsidRPr="00807C4A" w:rsidRDefault="007D0AB5" w:rsidP="003F2E70">
            <w:pPr>
              <w:spacing w:line="240" w:lineRule="auto"/>
              <w:jc w:val="center"/>
              <w:rPr>
                <w:rFonts w:ascii="Arial" w:eastAsia="Times New Roman" w:hAnsi="Arial" w:cs="Arial"/>
                <w:color w:val="000000"/>
                <w:sz w:val="18"/>
                <w:szCs w:val="18"/>
                <w:lang w:eastAsia="pl-PL"/>
              </w:rPr>
            </w:pPr>
          </w:p>
        </w:tc>
        <w:tc>
          <w:tcPr>
            <w:tcW w:w="963" w:type="pct"/>
            <w:tcBorders>
              <w:top w:val="nil"/>
              <w:left w:val="nil"/>
              <w:bottom w:val="single" w:sz="4" w:space="0" w:color="auto"/>
              <w:right w:val="single" w:sz="4" w:space="0" w:color="auto"/>
            </w:tcBorders>
          </w:tcPr>
          <w:p w:rsidR="007D0AB5" w:rsidRPr="00807C4A" w:rsidRDefault="007D0AB5" w:rsidP="003F2E70">
            <w:pPr>
              <w:spacing w:line="240" w:lineRule="auto"/>
              <w:jc w:val="center"/>
              <w:rPr>
                <w:rFonts w:ascii="Arial" w:eastAsia="Times New Roman" w:hAnsi="Arial" w:cs="Arial"/>
                <w:color w:val="000000"/>
                <w:sz w:val="18"/>
                <w:szCs w:val="18"/>
                <w:lang w:eastAsia="pl-PL"/>
              </w:rPr>
            </w:pPr>
          </w:p>
        </w:tc>
      </w:tr>
      <w:tr w:rsidR="00033960" w:rsidRPr="00807C4A" w:rsidTr="002065F8">
        <w:trPr>
          <w:trHeight w:val="499"/>
        </w:trPr>
        <w:tc>
          <w:tcPr>
            <w:tcW w:w="653" w:type="pct"/>
            <w:vMerge w:val="restart"/>
            <w:tcBorders>
              <w:left w:val="single" w:sz="4" w:space="0" w:color="auto"/>
              <w:right w:val="single" w:sz="4" w:space="0" w:color="auto"/>
            </w:tcBorders>
            <w:shd w:val="clear" w:color="auto" w:fill="auto"/>
            <w:noWrap/>
            <w:textDirection w:val="btLr"/>
            <w:vAlign w:val="center"/>
            <w:hideMark/>
          </w:tcPr>
          <w:p w:rsidR="003F2E70" w:rsidRPr="00807C4A" w:rsidRDefault="0081585C" w:rsidP="00C415F2">
            <w:pPr>
              <w:spacing w:line="240" w:lineRule="auto"/>
              <w:ind w:left="113" w:right="113"/>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 xml:space="preserve">                    </w:t>
            </w:r>
            <w:r w:rsidR="003F2E70" w:rsidRPr="00807C4A">
              <w:rPr>
                <w:rFonts w:ascii="Arial" w:eastAsia="Times New Roman" w:hAnsi="Arial" w:cs="Arial"/>
                <w:b/>
                <w:bCs/>
                <w:color w:val="000000"/>
                <w:sz w:val="18"/>
                <w:szCs w:val="18"/>
                <w:lang w:eastAsia="pl-PL"/>
              </w:rPr>
              <w:t>rezultatu bezpośredniego</w:t>
            </w:r>
          </w:p>
        </w:tc>
        <w:tc>
          <w:tcPr>
            <w:tcW w:w="1077" w:type="pct"/>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produktowych [szt.]</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2065F8">
        <w:trPr>
          <w:trHeight w:val="499"/>
        </w:trPr>
        <w:tc>
          <w:tcPr>
            <w:tcW w:w="653" w:type="pct"/>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wprowadzonych innowacji procesowych [szt.]</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3</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63" w:type="pct"/>
            <w:tcBorders>
              <w:top w:val="nil"/>
              <w:left w:val="nil"/>
              <w:bottom w:val="single" w:sz="4" w:space="0" w:color="auto"/>
              <w:right w:val="single" w:sz="4" w:space="0" w:color="auto"/>
            </w:tcBorders>
          </w:tcPr>
          <w:p w:rsidR="003F2E70" w:rsidRPr="00807C4A" w:rsidRDefault="003F2E70" w:rsidP="003F2E70">
            <w:pPr>
              <w:spacing w:line="240" w:lineRule="auto"/>
              <w:jc w:val="center"/>
              <w:rPr>
                <w:rFonts w:ascii="Arial" w:eastAsia="Times New Roman" w:hAnsi="Arial" w:cs="Arial"/>
                <w:color w:val="000000"/>
                <w:sz w:val="18"/>
                <w:szCs w:val="18"/>
                <w:lang w:eastAsia="pl-PL"/>
              </w:rPr>
            </w:pPr>
          </w:p>
        </w:tc>
      </w:tr>
      <w:tr w:rsidR="00033960" w:rsidRPr="00807C4A" w:rsidTr="002065F8">
        <w:trPr>
          <w:trHeight w:val="499"/>
        </w:trPr>
        <w:tc>
          <w:tcPr>
            <w:tcW w:w="653" w:type="pct"/>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kobiety [EPC]</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2065F8">
        <w:trPr>
          <w:trHeight w:val="499"/>
        </w:trPr>
        <w:tc>
          <w:tcPr>
            <w:tcW w:w="653" w:type="pct"/>
            <w:vMerge/>
            <w:tcBorders>
              <w:left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auto"/>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Wzrost zatrudnienia we wspieranych przedsiębiorstwach – mężczyźni [EPC]</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auto"/>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r>
              <w:rPr>
                <w:rFonts w:ascii="Arial" w:eastAsia="Times New Roman" w:hAnsi="Arial" w:cs="Arial"/>
                <w:b/>
                <w:bCs/>
                <w:color w:val="000000"/>
                <w:sz w:val="18"/>
                <w:szCs w:val="18"/>
                <w:lang w:eastAsia="pl-PL"/>
              </w:rPr>
              <w:t>x</w:t>
            </w:r>
            <w:r>
              <w:rPr>
                <w:rFonts w:ascii="Arial" w:eastAsia="Times New Roman" w:hAnsi="Arial" w:cs="Arial"/>
                <w:b/>
                <w:bCs/>
                <w:color w:val="000000"/>
                <w:sz w:val="18"/>
                <w:szCs w:val="18"/>
                <w:vertAlign w:val="superscript"/>
                <w:lang w:eastAsia="pl-PL"/>
              </w:rPr>
              <w:t>4</w:t>
            </w:r>
          </w:p>
        </w:tc>
        <w:tc>
          <w:tcPr>
            <w:tcW w:w="963" w:type="pct"/>
            <w:tcBorders>
              <w:top w:val="nil"/>
              <w:left w:val="nil"/>
              <w:bottom w:val="single" w:sz="4" w:space="0" w:color="auto"/>
              <w:right w:val="single" w:sz="4" w:space="0" w:color="auto"/>
            </w:tcBorders>
          </w:tcPr>
          <w:p w:rsidR="003F2E70" w:rsidRDefault="003F2E70" w:rsidP="003F2E70">
            <w:pPr>
              <w:spacing w:line="240" w:lineRule="auto"/>
              <w:jc w:val="center"/>
              <w:rPr>
                <w:rFonts w:ascii="Arial" w:eastAsia="Times New Roman" w:hAnsi="Arial" w:cs="Arial"/>
                <w:b/>
                <w:bCs/>
                <w:color w:val="000000"/>
                <w:sz w:val="18"/>
                <w:szCs w:val="18"/>
                <w:lang w:eastAsia="pl-PL"/>
              </w:rPr>
            </w:pPr>
          </w:p>
        </w:tc>
      </w:tr>
      <w:tr w:rsidR="00033960" w:rsidRPr="00807C4A" w:rsidTr="002065F8">
        <w:trPr>
          <w:trHeight w:val="499"/>
        </w:trPr>
        <w:tc>
          <w:tcPr>
            <w:tcW w:w="653" w:type="pct"/>
            <w:vMerge/>
            <w:tcBorders>
              <w:left w:val="single" w:sz="4" w:space="0" w:color="auto"/>
              <w:bottom w:val="single" w:sz="4" w:space="0" w:color="auto"/>
              <w:right w:val="single" w:sz="4" w:space="0" w:color="auto"/>
            </w:tcBorders>
            <w:vAlign w:val="center"/>
            <w:hideMark/>
          </w:tcPr>
          <w:p w:rsidR="003F2E70" w:rsidRPr="00807C4A" w:rsidRDefault="003F2E70" w:rsidP="003F2E70">
            <w:pPr>
              <w:spacing w:line="240" w:lineRule="auto"/>
              <w:rPr>
                <w:rFonts w:ascii="Arial" w:eastAsia="Times New Roman" w:hAnsi="Arial" w:cs="Arial"/>
                <w:b/>
                <w:bCs/>
                <w:color w:val="000000"/>
                <w:sz w:val="18"/>
                <w:szCs w:val="18"/>
                <w:lang w:eastAsia="pl-PL"/>
              </w:rPr>
            </w:pPr>
          </w:p>
        </w:tc>
        <w:tc>
          <w:tcPr>
            <w:tcW w:w="1077" w:type="pct"/>
            <w:tcBorders>
              <w:top w:val="nil"/>
              <w:left w:val="nil"/>
              <w:bottom w:val="single" w:sz="4" w:space="0" w:color="auto"/>
              <w:right w:val="single" w:sz="4" w:space="0" w:color="auto"/>
            </w:tcBorders>
            <w:shd w:val="clear" w:color="auto" w:fill="BFBFBF" w:themeFill="background1" w:themeFillShade="BF"/>
            <w:vAlign w:val="center"/>
            <w:hideMark/>
          </w:tcPr>
          <w:p w:rsidR="003F2E70" w:rsidRPr="00807C4A" w:rsidRDefault="003F2E70" w:rsidP="003F2E70">
            <w:pPr>
              <w:spacing w:line="240" w:lineRule="auto"/>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Liczba nowo utworzonych miejsc pracy - pozostałe formy [EPC]</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692" w:type="pct"/>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color w:val="000000"/>
                <w:sz w:val="18"/>
                <w:szCs w:val="18"/>
                <w:lang w:eastAsia="pl-PL"/>
              </w:rPr>
            </w:pPr>
            <w:r w:rsidRPr="00807C4A">
              <w:rPr>
                <w:rFonts w:ascii="Arial" w:eastAsia="Times New Roman" w:hAnsi="Arial" w:cs="Arial"/>
                <w:color w:val="000000"/>
                <w:sz w:val="18"/>
                <w:szCs w:val="18"/>
                <w:lang w:eastAsia="pl-PL"/>
              </w:rPr>
              <w:t> </w:t>
            </w:r>
          </w:p>
        </w:tc>
        <w:tc>
          <w:tcPr>
            <w:tcW w:w="923" w:type="pct"/>
            <w:tcBorders>
              <w:top w:val="nil"/>
              <w:left w:val="nil"/>
              <w:bottom w:val="single" w:sz="4" w:space="0" w:color="auto"/>
              <w:right w:val="single" w:sz="4" w:space="0" w:color="auto"/>
            </w:tcBorders>
            <w:shd w:val="clear" w:color="auto" w:fill="BFBFBF" w:themeFill="background1" w:themeFillShade="BF"/>
            <w:noWrap/>
            <w:vAlign w:val="center"/>
            <w:hideMark/>
          </w:tcPr>
          <w:p w:rsidR="003F2E70" w:rsidRPr="00807C4A" w:rsidRDefault="003F2E70" w:rsidP="003F2E70">
            <w:pPr>
              <w:spacing w:line="240" w:lineRule="auto"/>
              <w:jc w:val="center"/>
              <w:rPr>
                <w:rFonts w:ascii="Arial" w:eastAsia="Times New Roman" w:hAnsi="Arial" w:cs="Arial"/>
                <w:b/>
                <w:bCs/>
                <w:color w:val="000000"/>
                <w:sz w:val="18"/>
                <w:szCs w:val="18"/>
                <w:lang w:eastAsia="pl-PL"/>
              </w:rPr>
            </w:pPr>
          </w:p>
        </w:tc>
        <w:tc>
          <w:tcPr>
            <w:tcW w:w="963" w:type="pct"/>
            <w:tcBorders>
              <w:top w:val="nil"/>
              <w:left w:val="nil"/>
              <w:bottom w:val="single" w:sz="4" w:space="0" w:color="auto"/>
              <w:right w:val="single" w:sz="4" w:space="0" w:color="auto"/>
            </w:tcBorders>
            <w:shd w:val="clear" w:color="auto" w:fill="BFBFBF" w:themeFill="background1" w:themeFillShade="BF"/>
          </w:tcPr>
          <w:p w:rsidR="00570C79" w:rsidRDefault="00570C79" w:rsidP="003F2E70">
            <w:pPr>
              <w:spacing w:line="240" w:lineRule="auto"/>
              <w:jc w:val="center"/>
              <w:rPr>
                <w:rFonts w:ascii="Arial" w:eastAsia="Times New Roman" w:hAnsi="Arial" w:cs="Arial"/>
                <w:b/>
                <w:bCs/>
                <w:color w:val="000000"/>
                <w:sz w:val="18"/>
                <w:szCs w:val="18"/>
                <w:lang w:eastAsia="pl-PL"/>
              </w:rPr>
            </w:pPr>
          </w:p>
          <w:p w:rsidR="003F2E70" w:rsidRDefault="00570C79" w:rsidP="003F2E70">
            <w:pPr>
              <w:spacing w:line="240" w:lineRule="auto"/>
              <w:jc w:val="center"/>
              <w:rPr>
                <w:rFonts w:ascii="Arial" w:eastAsia="Times New Roman" w:hAnsi="Arial" w:cs="Arial"/>
                <w:b/>
                <w:bCs/>
                <w:color w:val="000000"/>
                <w:sz w:val="18"/>
                <w:szCs w:val="18"/>
                <w:lang w:eastAsia="pl-PL"/>
              </w:rPr>
            </w:pPr>
            <w:r w:rsidRPr="00570C79">
              <w:rPr>
                <w:rFonts w:ascii="Arial" w:eastAsia="Times New Roman" w:hAnsi="Arial" w:cs="Arial"/>
                <w:b/>
                <w:bCs/>
                <w:color w:val="000000"/>
                <w:sz w:val="18"/>
                <w:szCs w:val="18"/>
                <w:lang w:eastAsia="pl-PL"/>
              </w:rPr>
              <w:t>x</w:t>
            </w:r>
          </w:p>
        </w:tc>
      </w:tr>
    </w:tbl>
    <w:p w:rsidR="00CD7AA6" w:rsidRDefault="00CD7AA6" w:rsidP="00AF1C07">
      <w:pPr>
        <w:pStyle w:val="Akapitzlist"/>
        <w:spacing w:line="276" w:lineRule="auto"/>
        <w:jc w:val="both"/>
        <w:rPr>
          <w:rFonts w:ascii="Arial" w:hAnsi="Arial" w:cs="Arial"/>
          <w:sz w:val="20"/>
          <w:szCs w:val="20"/>
          <w:lang w:eastAsia="pl-PL"/>
        </w:rPr>
      </w:pPr>
    </w:p>
    <w:p w:rsidR="003F2960" w:rsidRPr="00B563EB" w:rsidRDefault="00FC7848">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1</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Wskaźniki </w:t>
      </w:r>
      <w:r w:rsidRPr="00B563EB">
        <w:rPr>
          <w:rFonts w:ascii="Arial" w:hAnsi="Arial" w:cs="Arial"/>
          <w:i/>
          <w:sz w:val="14"/>
          <w:szCs w:val="14"/>
          <w:lang w:eastAsia="pl-PL"/>
        </w:rPr>
        <w:t>Liczba przedsiębiorstw objętych wsparciem w celu wprowadzenia produktów nowych dla firmy</w:t>
      </w:r>
      <w:r w:rsidR="00D03841" w:rsidRPr="00B563EB">
        <w:rPr>
          <w:rFonts w:ascii="Arial" w:hAnsi="Arial" w:cs="Arial"/>
          <w:sz w:val="14"/>
          <w:szCs w:val="14"/>
          <w:lang w:eastAsia="pl-PL"/>
        </w:rPr>
        <w:t xml:space="preserve"> oraz </w:t>
      </w:r>
      <w:r w:rsidRPr="00B563EB">
        <w:rPr>
          <w:rFonts w:ascii="Arial" w:hAnsi="Arial" w:cs="Arial"/>
          <w:i/>
          <w:sz w:val="14"/>
          <w:szCs w:val="14"/>
          <w:lang w:eastAsia="pl-PL"/>
        </w:rPr>
        <w:t>Liczba przedsiębiorstw objętych wsparciem w celu wprowadzenia produktów nowych dla rynku</w:t>
      </w:r>
      <w:r w:rsidR="00D03841" w:rsidRPr="00B563EB">
        <w:rPr>
          <w:rFonts w:ascii="Arial" w:hAnsi="Arial" w:cs="Arial"/>
          <w:sz w:val="14"/>
          <w:szCs w:val="14"/>
          <w:lang w:eastAsia="pl-PL"/>
        </w:rPr>
        <w:t xml:space="preserve"> są </w:t>
      </w:r>
      <w:r w:rsidR="00381430">
        <w:rPr>
          <w:rFonts w:ascii="Arial" w:hAnsi="Arial" w:cs="Arial"/>
          <w:sz w:val="14"/>
          <w:szCs w:val="14"/>
          <w:lang w:eastAsia="pl-PL"/>
        </w:rPr>
        <w:t>stosowane</w:t>
      </w:r>
      <w:r w:rsidR="00381430" w:rsidRPr="00B563EB">
        <w:rPr>
          <w:rFonts w:ascii="Arial" w:hAnsi="Arial" w:cs="Arial"/>
          <w:sz w:val="14"/>
          <w:szCs w:val="14"/>
          <w:lang w:eastAsia="pl-PL"/>
        </w:rPr>
        <w:t xml:space="preserve"> </w:t>
      </w:r>
      <w:r w:rsidR="00D03841" w:rsidRPr="00B563EB">
        <w:rPr>
          <w:rFonts w:ascii="Arial" w:hAnsi="Arial" w:cs="Arial"/>
          <w:sz w:val="14"/>
          <w:szCs w:val="14"/>
          <w:lang w:eastAsia="pl-PL"/>
        </w:rPr>
        <w:t xml:space="preserve">dla projektów wdrażających innowacyjność produktową. </w:t>
      </w:r>
      <w:r w:rsidR="0011484D">
        <w:rPr>
          <w:rFonts w:ascii="Arial" w:hAnsi="Arial" w:cs="Arial"/>
          <w:sz w:val="14"/>
          <w:szCs w:val="14"/>
          <w:lang w:eastAsia="pl-PL"/>
        </w:rPr>
        <w:t>W</w:t>
      </w:r>
      <w:r w:rsidR="007B005B">
        <w:rPr>
          <w:rFonts w:ascii="Arial" w:hAnsi="Arial" w:cs="Arial"/>
          <w:sz w:val="14"/>
          <w:szCs w:val="14"/>
          <w:lang w:eastAsia="pl-PL"/>
        </w:rPr>
        <w:t xml:space="preserve"> przypadku takich projektów</w:t>
      </w:r>
      <w:r w:rsidR="0011484D" w:rsidRPr="0011484D">
        <w:rPr>
          <w:rFonts w:ascii="Arial" w:hAnsi="Arial" w:cs="Arial"/>
          <w:sz w:val="14"/>
          <w:szCs w:val="14"/>
          <w:lang w:eastAsia="pl-PL"/>
        </w:rPr>
        <w:t xml:space="preserve"> </w:t>
      </w:r>
      <w:r w:rsidR="0011484D">
        <w:rPr>
          <w:rFonts w:ascii="Arial" w:hAnsi="Arial" w:cs="Arial"/>
          <w:sz w:val="14"/>
          <w:szCs w:val="14"/>
          <w:lang w:eastAsia="pl-PL"/>
        </w:rPr>
        <w:t xml:space="preserve">obowiązkowo </w:t>
      </w:r>
      <w:r w:rsidR="007B005B">
        <w:rPr>
          <w:rFonts w:ascii="Arial" w:hAnsi="Arial" w:cs="Arial"/>
          <w:sz w:val="14"/>
          <w:szCs w:val="14"/>
          <w:lang w:eastAsia="pl-PL"/>
        </w:rPr>
        <w:t>musi zostać</w:t>
      </w:r>
      <w:r w:rsidR="0011484D">
        <w:rPr>
          <w:rFonts w:ascii="Arial" w:hAnsi="Arial" w:cs="Arial"/>
          <w:sz w:val="14"/>
          <w:szCs w:val="14"/>
          <w:lang w:eastAsia="pl-PL"/>
        </w:rPr>
        <w:t xml:space="preserve"> </w:t>
      </w:r>
      <w:r w:rsidR="0011484D" w:rsidRPr="0011484D">
        <w:rPr>
          <w:rFonts w:ascii="Arial" w:hAnsi="Arial" w:cs="Arial"/>
          <w:sz w:val="14"/>
          <w:szCs w:val="14"/>
          <w:lang w:eastAsia="pl-PL"/>
        </w:rPr>
        <w:t>wybrany</w:t>
      </w:r>
      <w:r w:rsidR="0011484D">
        <w:rPr>
          <w:rFonts w:ascii="Arial" w:hAnsi="Arial" w:cs="Arial"/>
          <w:sz w:val="14"/>
          <w:szCs w:val="14"/>
          <w:lang w:eastAsia="pl-PL"/>
        </w:rPr>
        <w:t xml:space="preserve"> wskaźnik </w:t>
      </w:r>
      <w:r w:rsidR="0011484D" w:rsidRPr="00B563EB">
        <w:rPr>
          <w:rFonts w:ascii="Arial" w:hAnsi="Arial" w:cs="Arial"/>
          <w:i/>
          <w:sz w:val="14"/>
          <w:szCs w:val="14"/>
          <w:lang w:eastAsia="pl-PL"/>
        </w:rPr>
        <w:t>Liczba przedsiębiorstw objętych wsparciem w celu wprowadzenia produktów nowych dla firmy</w:t>
      </w:r>
      <w:r w:rsidR="0011484D" w:rsidRPr="0011484D">
        <w:rPr>
          <w:rFonts w:ascii="Arial" w:hAnsi="Arial" w:cs="Arial"/>
          <w:sz w:val="14"/>
          <w:szCs w:val="14"/>
          <w:lang w:eastAsia="pl-PL"/>
        </w:rPr>
        <w:t>.</w:t>
      </w:r>
      <w:r w:rsidR="0011484D">
        <w:rPr>
          <w:rFonts w:ascii="Arial" w:hAnsi="Arial" w:cs="Arial"/>
          <w:sz w:val="14"/>
          <w:szCs w:val="14"/>
          <w:lang w:eastAsia="pl-PL"/>
        </w:rPr>
        <w:t xml:space="preserve"> </w:t>
      </w:r>
      <w:r w:rsidR="00D03841" w:rsidRPr="00B563EB">
        <w:rPr>
          <w:rFonts w:ascii="Arial" w:hAnsi="Arial" w:cs="Arial"/>
          <w:sz w:val="14"/>
          <w:szCs w:val="14"/>
          <w:lang w:eastAsia="pl-PL"/>
        </w:rPr>
        <w:t>Należy pamiętać, że produkt nowy dla rynku jest generalnie także produktem nowym dla firmy – wówczas powinny być wybrane oba wskaźniki.</w:t>
      </w:r>
      <w:r w:rsidR="001C1FEC">
        <w:rPr>
          <w:rFonts w:ascii="Arial" w:hAnsi="Arial" w:cs="Arial"/>
          <w:sz w:val="14"/>
          <w:szCs w:val="14"/>
          <w:lang w:eastAsia="pl-PL"/>
        </w:rPr>
        <w:t xml:space="preserve"> Ww. wskaźniki nie są stosowane dla projektów wdrażających innowacyjność procesową, w wyniku której nie powstaje nowy produkt.</w:t>
      </w:r>
      <w:r w:rsidR="00BD2B87">
        <w:rPr>
          <w:rFonts w:ascii="Arial" w:hAnsi="Arial" w:cs="Arial"/>
          <w:sz w:val="14"/>
          <w:szCs w:val="14"/>
          <w:lang w:eastAsia="pl-PL"/>
        </w:rPr>
        <w:t xml:space="preserve"> Jeżeli wdrożenie innowacji procesowej będzie wiązało się jednocześnie z wprowadzeniem nowego produktu</w:t>
      </w:r>
      <w:r w:rsidR="004F681C">
        <w:rPr>
          <w:rFonts w:ascii="Arial" w:hAnsi="Arial" w:cs="Arial"/>
          <w:sz w:val="14"/>
          <w:szCs w:val="14"/>
          <w:lang w:eastAsia="pl-PL"/>
        </w:rPr>
        <w:t>,</w:t>
      </w:r>
      <w:r w:rsidR="00BD2B87">
        <w:rPr>
          <w:rFonts w:ascii="Arial" w:hAnsi="Arial" w:cs="Arial"/>
          <w:sz w:val="14"/>
          <w:szCs w:val="14"/>
          <w:lang w:eastAsia="pl-PL"/>
        </w:rPr>
        <w:t xml:space="preserve"> to wówczas ww. wskaźniki będą miały zastosowanie.</w:t>
      </w:r>
    </w:p>
    <w:p w:rsidR="003F2960" w:rsidRPr="00B563EB" w:rsidRDefault="00D03841">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 xml:space="preserve">2 </w:t>
      </w:r>
      <w:r w:rsidRPr="00B563EB">
        <w:rPr>
          <w:rFonts w:ascii="Arial" w:eastAsia="Times New Roman" w:hAnsi="Arial" w:cs="Arial"/>
          <w:color w:val="000000"/>
          <w:sz w:val="14"/>
          <w:szCs w:val="14"/>
          <w:lang w:eastAsia="pl-PL"/>
        </w:rPr>
        <w:t xml:space="preserve">Wybór wskaźnika </w:t>
      </w:r>
      <w:r w:rsidR="00FC7848" w:rsidRPr="00B563EB">
        <w:rPr>
          <w:rFonts w:ascii="Arial" w:eastAsia="Times New Roman" w:hAnsi="Arial" w:cs="Arial"/>
          <w:i/>
          <w:color w:val="000000"/>
          <w:sz w:val="14"/>
          <w:szCs w:val="14"/>
          <w:lang w:eastAsia="pl-PL"/>
        </w:rPr>
        <w:t>Liczba projektów, w których sfinansowano koszty racjonalnych usprawnień dla osób z niepełnosprawnościami</w:t>
      </w:r>
      <w:r w:rsidR="00F41C87" w:rsidRPr="00B563EB">
        <w:rPr>
          <w:rFonts w:ascii="Arial" w:eastAsia="Times New Roman" w:hAnsi="Arial" w:cs="Arial"/>
          <w:color w:val="000000"/>
          <w:sz w:val="14"/>
          <w:szCs w:val="14"/>
          <w:lang w:eastAsia="pl-PL"/>
        </w:rPr>
        <w:t xml:space="preserve"> </w:t>
      </w:r>
      <w:r w:rsidRPr="00B563EB">
        <w:rPr>
          <w:rFonts w:ascii="Arial" w:eastAsia="Times New Roman" w:hAnsi="Arial" w:cs="Arial"/>
          <w:color w:val="000000"/>
          <w:sz w:val="14"/>
          <w:szCs w:val="14"/>
          <w:lang w:eastAsia="pl-PL"/>
        </w:rPr>
        <w:t xml:space="preserve">powoduje konieczność wskazania również wskaźnika </w:t>
      </w:r>
      <w:r w:rsidR="00BE74BA" w:rsidRPr="00BE74BA">
        <w:rPr>
          <w:rFonts w:ascii="Arial" w:eastAsia="Times New Roman" w:hAnsi="Arial" w:cs="Arial"/>
          <w:i/>
          <w:color w:val="000000"/>
          <w:sz w:val="14"/>
          <w:szCs w:val="14"/>
          <w:lang w:eastAsia="pl-PL"/>
        </w:rPr>
        <w:t>Liczba obiektów dostosowanych do potrzeb osób z niepełnosprawnościami</w:t>
      </w:r>
      <w:r w:rsidR="00BE74BA" w:rsidRPr="00BE74BA">
        <w:rPr>
          <w:rFonts w:ascii="Arial" w:eastAsia="Times New Roman" w:hAnsi="Arial" w:cs="Arial"/>
          <w:color w:val="000000"/>
          <w:sz w:val="14"/>
          <w:szCs w:val="14"/>
          <w:lang w:eastAsia="pl-PL"/>
        </w:rPr>
        <w:t>.</w:t>
      </w:r>
    </w:p>
    <w:p w:rsidR="003F2960" w:rsidRPr="00B563EB" w:rsidRDefault="00C53067">
      <w:pPr>
        <w:spacing w:line="276" w:lineRule="auto"/>
        <w:ind w:left="284"/>
        <w:jc w:val="both"/>
        <w:rPr>
          <w:rFonts w:ascii="Arial" w:hAnsi="Arial" w:cs="Arial"/>
          <w:sz w:val="14"/>
          <w:szCs w:val="14"/>
          <w:lang w:eastAsia="pl-PL"/>
        </w:rPr>
      </w:pPr>
      <w:r>
        <w:rPr>
          <w:rFonts w:ascii="Arial" w:hAnsi="Arial" w:cs="Arial"/>
          <w:sz w:val="14"/>
          <w:szCs w:val="14"/>
          <w:vertAlign w:val="superscript"/>
          <w:lang w:eastAsia="pl-PL"/>
        </w:rPr>
        <w:t>3</w:t>
      </w:r>
      <w:r w:rsidR="00BE74BA" w:rsidRPr="00BE74BA">
        <w:rPr>
          <w:rFonts w:ascii="Arial" w:hAnsi="Arial" w:cs="Arial"/>
          <w:sz w:val="14"/>
          <w:szCs w:val="14"/>
          <w:lang w:eastAsia="pl-PL"/>
        </w:rPr>
        <w:t xml:space="preserve"> </w:t>
      </w:r>
      <w:r w:rsidR="00D03841" w:rsidRPr="00B563EB">
        <w:rPr>
          <w:rFonts w:ascii="Arial" w:hAnsi="Arial" w:cs="Arial"/>
          <w:sz w:val="14"/>
          <w:szCs w:val="14"/>
          <w:lang w:eastAsia="pl-PL"/>
        </w:rPr>
        <w:t xml:space="preserve">Należy wybrać min. jeden wskaźnik, czyli min. </w:t>
      </w:r>
      <w:r w:rsidR="00FC7848" w:rsidRPr="00B563EB">
        <w:rPr>
          <w:rFonts w:ascii="Arial" w:hAnsi="Arial" w:cs="Arial"/>
          <w:i/>
          <w:sz w:val="14"/>
          <w:szCs w:val="14"/>
          <w:lang w:eastAsia="pl-PL"/>
        </w:rPr>
        <w:t>Liczba wprowadzonych innowacji produktowych</w:t>
      </w:r>
      <w:r w:rsidR="00D03841" w:rsidRPr="00B563EB">
        <w:rPr>
          <w:rFonts w:ascii="Arial" w:hAnsi="Arial" w:cs="Arial"/>
          <w:sz w:val="14"/>
          <w:szCs w:val="14"/>
          <w:lang w:eastAsia="pl-PL"/>
        </w:rPr>
        <w:t xml:space="preserve"> lub min. </w:t>
      </w:r>
      <w:r w:rsidR="00FC7848" w:rsidRPr="00B563EB">
        <w:rPr>
          <w:rFonts w:ascii="Arial" w:hAnsi="Arial" w:cs="Arial"/>
          <w:i/>
          <w:sz w:val="14"/>
          <w:szCs w:val="14"/>
          <w:lang w:eastAsia="pl-PL"/>
        </w:rPr>
        <w:t>Liczba wprowadzonych innowacji procesowych</w:t>
      </w:r>
      <w:r w:rsidR="00D03841" w:rsidRPr="00B563EB">
        <w:rPr>
          <w:rFonts w:ascii="Arial" w:hAnsi="Arial" w:cs="Arial"/>
          <w:sz w:val="14"/>
          <w:szCs w:val="14"/>
          <w:lang w:eastAsia="pl-PL"/>
        </w:rPr>
        <w:t>. Wnioskodawca może wybrać oba wskaźniki.</w:t>
      </w:r>
    </w:p>
    <w:p w:rsidR="003F2960" w:rsidRPr="00B563EB" w:rsidRDefault="00882B0D">
      <w:pPr>
        <w:spacing w:line="276" w:lineRule="auto"/>
        <w:ind w:left="284"/>
        <w:jc w:val="both"/>
        <w:rPr>
          <w:rFonts w:ascii="Arial" w:hAnsi="Arial" w:cs="Arial"/>
          <w:sz w:val="14"/>
          <w:szCs w:val="14"/>
          <w:lang w:eastAsia="pl-PL"/>
        </w:rPr>
      </w:pPr>
      <w:r w:rsidRPr="00B563EB">
        <w:rPr>
          <w:rFonts w:ascii="Arial" w:hAnsi="Arial" w:cs="Arial"/>
          <w:sz w:val="14"/>
          <w:szCs w:val="14"/>
          <w:vertAlign w:val="superscript"/>
          <w:lang w:eastAsia="pl-PL"/>
        </w:rPr>
        <w:t>4</w:t>
      </w:r>
      <w:r w:rsidR="00BE74BA" w:rsidRPr="00BE74BA">
        <w:rPr>
          <w:rFonts w:ascii="Arial" w:hAnsi="Arial" w:cs="Arial"/>
          <w:sz w:val="14"/>
          <w:szCs w:val="14"/>
          <w:vertAlign w:val="superscript"/>
          <w:lang w:eastAsia="pl-PL"/>
        </w:rPr>
        <w:t xml:space="preserve"> </w:t>
      </w:r>
      <w:r w:rsidR="00D03841" w:rsidRPr="00B563EB">
        <w:rPr>
          <w:rFonts w:ascii="Arial" w:hAnsi="Arial" w:cs="Arial"/>
          <w:sz w:val="14"/>
          <w:szCs w:val="14"/>
          <w:lang w:eastAsia="pl-PL"/>
        </w:rPr>
        <w:t xml:space="preserve">Wskaźnik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 xml:space="preserve">Wzrost zatrudnienia we wspieranych przedsiębiorstwach – mężczyźni </w:t>
      </w:r>
      <w:r w:rsidR="00D03841" w:rsidRPr="00B563EB">
        <w:rPr>
          <w:rFonts w:ascii="Arial" w:hAnsi="Arial" w:cs="Arial"/>
          <w:sz w:val="14"/>
          <w:szCs w:val="14"/>
          <w:lang w:eastAsia="pl-PL"/>
        </w:rPr>
        <w:t xml:space="preserve">należy wybrać i wpisać wartość 0, w przypadku gdy zostanie wybrany wskaźnik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 xml:space="preserve">. Docelowo łączna wartość wskaźników </w:t>
      </w:r>
      <w:r w:rsidR="00FC7848" w:rsidRPr="00B563EB">
        <w:rPr>
          <w:rFonts w:ascii="Arial" w:hAnsi="Arial" w:cs="Arial"/>
          <w:i/>
          <w:sz w:val="14"/>
          <w:szCs w:val="14"/>
          <w:lang w:eastAsia="pl-PL"/>
        </w:rPr>
        <w:t>Wzrost zatrudnienia we wspieranych przedsiębiorstwach – kobiety</w:t>
      </w:r>
      <w:r w:rsidR="00D03841" w:rsidRPr="00B563EB">
        <w:rPr>
          <w:rFonts w:ascii="Arial" w:hAnsi="Arial" w:cs="Arial"/>
          <w:sz w:val="14"/>
          <w:szCs w:val="14"/>
          <w:lang w:eastAsia="pl-PL"/>
        </w:rPr>
        <w:t xml:space="preserve"> oraz </w:t>
      </w:r>
      <w:r w:rsidR="00FC7848" w:rsidRPr="00B563EB">
        <w:rPr>
          <w:rFonts w:ascii="Arial" w:hAnsi="Arial" w:cs="Arial"/>
          <w:i/>
          <w:sz w:val="14"/>
          <w:szCs w:val="14"/>
          <w:lang w:eastAsia="pl-PL"/>
        </w:rPr>
        <w:t>Wzrost zatrudnienia we wspieranych przedsiębiorstwach – mężczyźni</w:t>
      </w:r>
      <w:r w:rsidR="00D03841" w:rsidRPr="00B563EB">
        <w:rPr>
          <w:rFonts w:ascii="Arial" w:hAnsi="Arial" w:cs="Arial"/>
          <w:sz w:val="14"/>
          <w:szCs w:val="14"/>
          <w:lang w:eastAsia="pl-PL"/>
        </w:rPr>
        <w:t xml:space="preserve"> powinna być równa z docelową wartością wskaźnika </w:t>
      </w:r>
      <w:r w:rsidR="00FC7848" w:rsidRPr="00B563EB">
        <w:rPr>
          <w:rFonts w:ascii="Arial" w:hAnsi="Arial" w:cs="Arial"/>
          <w:i/>
          <w:sz w:val="14"/>
          <w:szCs w:val="14"/>
          <w:lang w:eastAsia="pl-PL"/>
        </w:rPr>
        <w:t>Wzrost zatrudnienia we wspieranych przedsiębiorstwach O/K/M (CI)</w:t>
      </w:r>
      <w:r w:rsidR="00D03841" w:rsidRPr="00B563EB">
        <w:rPr>
          <w:rFonts w:ascii="Arial" w:hAnsi="Arial" w:cs="Arial"/>
          <w:sz w:val="14"/>
          <w:szCs w:val="14"/>
          <w:lang w:eastAsia="pl-PL"/>
        </w:rPr>
        <w:t>.</w:t>
      </w:r>
    </w:p>
    <w:p w:rsidR="00405996" w:rsidRPr="00405996" w:rsidRDefault="00405996" w:rsidP="00405996">
      <w:pPr>
        <w:spacing w:line="276" w:lineRule="auto"/>
        <w:ind w:left="284"/>
        <w:jc w:val="both"/>
        <w:rPr>
          <w:rFonts w:ascii="Arial" w:hAnsi="Arial" w:cs="Arial"/>
          <w:sz w:val="20"/>
          <w:szCs w:val="20"/>
          <w:lang w:eastAsia="pl-PL"/>
        </w:rPr>
      </w:pPr>
    </w:p>
    <w:bookmarkEnd w:id="17"/>
    <w:bookmarkEnd w:id="18"/>
    <w:bookmarkEnd w:id="19"/>
    <w:bookmarkEnd w:id="20"/>
    <w:p w:rsidR="00FA13EA" w:rsidRPr="007238A9" w:rsidRDefault="00FA13EA" w:rsidP="00873A33">
      <w:pPr>
        <w:spacing w:line="240" w:lineRule="auto"/>
        <w:jc w:val="both"/>
        <w:rPr>
          <w:rFonts w:ascii="Arial" w:hAnsi="Arial" w:cs="Arial"/>
          <w:color w:val="000000"/>
          <w:sz w:val="20"/>
          <w:szCs w:val="20"/>
          <w:lang w:eastAsia="pl-PL"/>
        </w:rPr>
      </w:pPr>
    </w:p>
    <w:p w:rsidR="009F45E1" w:rsidRDefault="00873A33">
      <w:pPr>
        <w:pStyle w:val="Nagwek1"/>
      </w:pPr>
      <w:bookmarkStart w:id="45" w:name="_Toc480875589"/>
      <w:r w:rsidRPr="007238A9">
        <w:t>Rozdział 5  Wniosek o dofinansowanie</w:t>
      </w:r>
      <w:bookmarkEnd w:id="45"/>
    </w:p>
    <w:p w:rsidR="00521EBE" w:rsidRDefault="00873A33" w:rsidP="00666929">
      <w:pPr>
        <w:numPr>
          <w:ilvl w:val="0"/>
          <w:numId w:val="47"/>
        </w:numPr>
        <w:spacing w:line="276" w:lineRule="auto"/>
        <w:ind w:hanging="436"/>
        <w:contextualSpacing/>
        <w:jc w:val="both"/>
        <w:rPr>
          <w:rFonts w:ascii="Arial" w:hAnsi="Arial" w:cs="Arial"/>
          <w:sz w:val="20"/>
          <w:szCs w:val="20"/>
        </w:rPr>
      </w:pPr>
      <w:r w:rsidRPr="007238A9">
        <w:rPr>
          <w:rFonts w:ascii="Arial" w:hAnsi="Arial" w:cs="Arial"/>
          <w:sz w:val="20"/>
          <w:szCs w:val="20"/>
        </w:rPr>
        <w:t>Wniosek o dofinansowanie należy wypełnić w LSI</w:t>
      </w:r>
      <w:r w:rsidR="00D9596E">
        <w:rPr>
          <w:rFonts w:ascii="Arial" w:hAnsi="Arial" w:cs="Arial"/>
          <w:sz w:val="20"/>
          <w:szCs w:val="20"/>
        </w:rPr>
        <w:t>2014</w:t>
      </w:r>
      <w:r w:rsidR="005E2303">
        <w:rPr>
          <w:rFonts w:ascii="Arial" w:hAnsi="Arial" w:cs="Arial"/>
          <w:sz w:val="20"/>
          <w:szCs w:val="20"/>
        </w:rPr>
        <w:t xml:space="preserve"> </w:t>
      </w:r>
      <w:r w:rsidR="005E2303" w:rsidRPr="00CA03EA">
        <w:rPr>
          <w:rFonts w:ascii="Arial" w:hAnsi="Arial" w:cs="Arial"/>
          <w:sz w:val="20"/>
          <w:szCs w:val="20"/>
        </w:rPr>
        <w:t xml:space="preserve">dostępnym pod adresem </w:t>
      </w:r>
      <w:hyperlink r:id="rId14" w:history="1">
        <w:r w:rsidR="005E2303" w:rsidRPr="00CA03EA">
          <w:rPr>
            <w:rStyle w:val="Hipercze"/>
            <w:rFonts w:ascii="Arial" w:hAnsi="Arial" w:cs="Arial"/>
            <w:sz w:val="20"/>
            <w:szCs w:val="20"/>
          </w:rPr>
          <w:t>https://beneficjent.wzp.pl</w:t>
        </w:r>
      </w:hyperlink>
      <w:r w:rsidRPr="007238A9">
        <w:rPr>
          <w:rFonts w:ascii="Arial" w:hAnsi="Arial" w:cs="Arial"/>
          <w:sz w:val="20"/>
          <w:szCs w:val="20"/>
        </w:rPr>
        <w:t xml:space="preserve">. </w:t>
      </w:r>
    </w:p>
    <w:p w:rsidR="00521EBE" w:rsidRPr="00FA050A" w:rsidRDefault="00867CC3" w:rsidP="00666929">
      <w:pPr>
        <w:numPr>
          <w:ilvl w:val="0"/>
          <w:numId w:val="47"/>
        </w:numPr>
        <w:spacing w:line="276" w:lineRule="auto"/>
        <w:ind w:hanging="436"/>
        <w:contextualSpacing/>
        <w:jc w:val="both"/>
        <w:rPr>
          <w:rFonts w:ascii="Arial" w:hAnsi="Arial" w:cs="Arial"/>
          <w:sz w:val="20"/>
          <w:szCs w:val="20"/>
        </w:rPr>
      </w:pPr>
      <w:r w:rsidRPr="00867CC3">
        <w:rPr>
          <w:rFonts w:ascii="Arial" w:hAnsi="Arial" w:cs="Arial"/>
          <w:b/>
          <w:sz w:val="20"/>
          <w:szCs w:val="20"/>
        </w:rPr>
        <w:t xml:space="preserve">Wypełnienie wniosku o dofinansowanie w LSI2014 możliwe będzie od dnia </w:t>
      </w:r>
      <w:r w:rsidRPr="00867CC3">
        <w:rPr>
          <w:rFonts w:ascii="Arial" w:hAnsi="Arial" w:cs="Arial"/>
          <w:b/>
          <w:sz w:val="20"/>
          <w:szCs w:val="20"/>
        </w:rPr>
        <w:br/>
      </w:r>
      <w:r w:rsidR="00337C8D">
        <w:rPr>
          <w:rFonts w:ascii="Arial" w:hAnsi="Arial" w:cs="Arial"/>
          <w:b/>
          <w:sz w:val="20"/>
          <w:szCs w:val="20"/>
        </w:rPr>
        <w:t>30</w:t>
      </w:r>
      <w:r w:rsidR="00BE74BA" w:rsidRPr="00F8135A">
        <w:rPr>
          <w:rFonts w:ascii="Arial" w:hAnsi="Arial" w:cs="Arial"/>
          <w:b/>
          <w:sz w:val="20"/>
          <w:szCs w:val="20"/>
        </w:rPr>
        <w:t xml:space="preserve"> </w:t>
      </w:r>
      <w:r w:rsidR="00337C8D">
        <w:rPr>
          <w:rFonts w:ascii="Arial" w:hAnsi="Arial" w:cs="Arial"/>
          <w:b/>
          <w:sz w:val="20"/>
          <w:szCs w:val="20"/>
        </w:rPr>
        <w:t>czerwca</w:t>
      </w:r>
      <w:r w:rsidR="00F8135A" w:rsidRPr="00F8135A">
        <w:rPr>
          <w:rFonts w:ascii="Arial" w:hAnsi="Arial" w:cs="Arial"/>
          <w:b/>
          <w:sz w:val="20"/>
          <w:szCs w:val="20"/>
        </w:rPr>
        <w:t xml:space="preserve"> </w:t>
      </w:r>
      <w:r w:rsidR="00BE74BA" w:rsidRPr="00F8135A">
        <w:rPr>
          <w:rFonts w:ascii="Arial" w:hAnsi="Arial" w:cs="Arial"/>
          <w:b/>
          <w:sz w:val="20"/>
          <w:szCs w:val="20"/>
        </w:rPr>
        <w:t>201</w:t>
      </w:r>
      <w:r w:rsidR="00F8135A" w:rsidRPr="00F8135A">
        <w:rPr>
          <w:rFonts w:ascii="Arial" w:hAnsi="Arial" w:cs="Arial"/>
          <w:b/>
          <w:sz w:val="20"/>
          <w:szCs w:val="20"/>
        </w:rPr>
        <w:t>7</w:t>
      </w:r>
      <w:r w:rsidR="00BE74BA" w:rsidRPr="00F8135A">
        <w:rPr>
          <w:rFonts w:ascii="Arial" w:hAnsi="Arial" w:cs="Arial"/>
          <w:b/>
          <w:sz w:val="20"/>
          <w:szCs w:val="20"/>
        </w:rPr>
        <w:t xml:space="preserve"> r.</w:t>
      </w:r>
    </w:p>
    <w:p w:rsidR="001C0A7A" w:rsidRPr="00CA03EA" w:rsidRDefault="001C0A7A" w:rsidP="00666929">
      <w:pPr>
        <w:numPr>
          <w:ilvl w:val="0"/>
          <w:numId w:val="47"/>
        </w:numPr>
        <w:spacing w:line="276" w:lineRule="auto"/>
        <w:ind w:hanging="436"/>
        <w:contextualSpacing/>
        <w:jc w:val="both"/>
        <w:rPr>
          <w:rFonts w:ascii="Arial" w:hAnsi="Arial" w:cs="Arial"/>
          <w:sz w:val="20"/>
          <w:szCs w:val="20"/>
        </w:rPr>
      </w:pPr>
      <w:r>
        <w:rPr>
          <w:rFonts w:ascii="Arial" w:hAnsi="Arial" w:cs="Arial"/>
          <w:sz w:val="20"/>
          <w:szCs w:val="20"/>
        </w:rPr>
        <w:t>Wniosek o dofinansowanie</w:t>
      </w:r>
      <w:r w:rsidRPr="00CA03EA">
        <w:rPr>
          <w:rFonts w:ascii="Arial" w:hAnsi="Arial" w:cs="Arial"/>
          <w:sz w:val="20"/>
          <w:szCs w:val="20"/>
        </w:rPr>
        <w:t xml:space="preserve"> wraz z załącznikami należy przygotować zgodnie </w:t>
      </w:r>
      <w:r w:rsidR="005535BD">
        <w:rPr>
          <w:rFonts w:ascii="Arial" w:hAnsi="Arial" w:cs="Arial"/>
          <w:sz w:val="20"/>
          <w:szCs w:val="20"/>
        </w:rPr>
        <w:t xml:space="preserve">ze </w:t>
      </w:r>
      <w:r w:rsidR="00A1323F">
        <w:rPr>
          <w:rFonts w:ascii="Arial" w:hAnsi="Arial" w:cs="Arial"/>
          <w:sz w:val="20"/>
          <w:szCs w:val="20"/>
        </w:rPr>
        <w:t xml:space="preserve">Wzorem </w:t>
      </w:r>
      <w:r w:rsidRPr="00CA03EA">
        <w:rPr>
          <w:rFonts w:ascii="Arial" w:hAnsi="Arial" w:cs="Arial"/>
          <w:i/>
          <w:sz w:val="20"/>
          <w:szCs w:val="20"/>
        </w:rPr>
        <w:t>wniosku o dofinansowanie projektu z Europejskiego Funduszu Rozwoju Regionalnego w</w:t>
      </w:r>
      <w:r w:rsidR="00B9794C">
        <w:rPr>
          <w:rFonts w:ascii="Arial" w:hAnsi="Arial" w:cs="Arial"/>
          <w:i/>
          <w:sz w:val="20"/>
          <w:szCs w:val="20"/>
        </w:rPr>
        <w:t> </w:t>
      </w:r>
      <w:r w:rsidRPr="00CA03EA">
        <w:rPr>
          <w:rFonts w:ascii="Arial" w:hAnsi="Arial" w:cs="Arial"/>
          <w:i/>
          <w:sz w:val="20"/>
          <w:szCs w:val="20"/>
        </w:rPr>
        <w:t>ramach Regionalnego Programu Operacyjnego Województwa Zachodniopomorskiego 2014-2020 wraz z instrukcją wypełniania</w:t>
      </w:r>
      <w:r w:rsidR="00A1323F">
        <w:rPr>
          <w:rFonts w:ascii="Arial" w:hAnsi="Arial" w:cs="Arial"/>
          <w:i/>
          <w:sz w:val="20"/>
          <w:szCs w:val="20"/>
        </w:rPr>
        <w:t xml:space="preserve">, </w:t>
      </w:r>
      <w:r w:rsidR="00A1323F" w:rsidRPr="007E42B6">
        <w:rPr>
          <w:rFonts w:ascii="Arial" w:hAnsi="Arial" w:cs="Arial"/>
          <w:sz w:val="20"/>
          <w:szCs w:val="20"/>
        </w:rPr>
        <w:t xml:space="preserve">stanowiącym załącznik nr </w:t>
      </w:r>
      <w:r w:rsidR="00C40AC3" w:rsidRPr="007E42B6">
        <w:rPr>
          <w:rFonts w:ascii="Arial" w:hAnsi="Arial" w:cs="Arial"/>
          <w:sz w:val="20"/>
          <w:szCs w:val="20"/>
        </w:rPr>
        <w:t>1</w:t>
      </w:r>
      <w:r w:rsidR="00A1323F" w:rsidRPr="007E42B6">
        <w:rPr>
          <w:rFonts w:ascii="Arial" w:hAnsi="Arial" w:cs="Arial"/>
          <w:sz w:val="20"/>
          <w:szCs w:val="20"/>
        </w:rPr>
        <w:t xml:space="preserve"> do niniejszego regulaminu</w:t>
      </w:r>
      <w:r w:rsidRPr="008406D7">
        <w:rPr>
          <w:rFonts w:ascii="Arial" w:hAnsi="Arial" w:cs="Arial"/>
          <w:sz w:val="20"/>
          <w:szCs w:val="20"/>
        </w:rPr>
        <w:t>.</w:t>
      </w:r>
    </w:p>
    <w:p w:rsidR="00521EBE" w:rsidRDefault="00873A33" w:rsidP="00666929">
      <w:pPr>
        <w:numPr>
          <w:ilvl w:val="0"/>
          <w:numId w:val="47"/>
        </w:numPr>
        <w:spacing w:line="276" w:lineRule="auto"/>
        <w:contextualSpacing/>
        <w:jc w:val="both"/>
        <w:rPr>
          <w:rFonts w:ascii="Arial" w:hAnsi="Arial" w:cs="Arial"/>
          <w:sz w:val="20"/>
          <w:szCs w:val="20"/>
        </w:rPr>
      </w:pPr>
      <w:r w:rsidRPr="007238A9">
        <w:rPr>
          <w:rFonts w:ascii="Arial" w:hAnsi="Arial" w:cs="Arial"/>
          <w:sz w:val="20"/>
          <w:szCs w:val="20"/>
        </w:rPr>
        <w:t>Załączniki do wniosku o dofinansowanie są jego integralną częścią. Załączniki dzielą się na:</w:t>
      </w:r>
    </w:p>
    <w:p w:rsidR="00521EBE" w:rsidRDefault="00867CC3" w:rsidP="00666929">
      <w:pPr>
        <w:numPr>
          <w:ilvl w:val="0"/>
          <w:numId w:val="48"/>
        </w:numPr>
        <w:spacing w:line="276" w:lineRule="auto"/>
        <w:jc w:val="both"/>
        <w:outlineLvl w:val="2"/>
        <w:rPr>
          <w:rFonts w:ascii="Arial" w:hAnsi="Arial" w:cs="Arial"/>
          <w:sz w:val="20"/>
          <w:szCs w:val="20"/>
        </w:rPr>
      </w:pPr>
      <w:r w:rsidRPr="00867CC3">
        <w:rPr>
          <w:rFonts w:ascii="Arial" w:hAnsi="Arial" w:cs="Arial"/>
          <w:sz w:val="20"/>
          <w:szCs w:val="20"/>
          <w:u w:val="single"/>
        </w:rPr>
        <w:t>obowiązkowe, które obligatoryjnie należy przedłożyć na etapie składania wniosku o dofinansowanie</w:t>
      </w:r>
      <w:r w:rsidR="00873A33" w:rsidRPr="007238A9">
        <w:rPr>
          <w:rFonts w:ascii="Arial" w:hAnsi="Arial" w:cs="Arial"/>
          <w:sz w:val="20"/>
          <w:szCs w:val="20"/>
        </w:rPr>
        <w:t>:</w:t>
      </w:r>
    </w:p>
    <w:p w:rsidR="00394E7B" w:rsidRDefault="00873A33" w:rsidP="00666929">
      <w:pPr>
        <w:numPr>
          <w:ilvl w:val="7"/>
          <w:numId w:val="36"/>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1: </w:t>
      </w:r>
      <w:r w:rsidRPr="007238A9">
        <w:rPr>
          <w:rFonts w:ascii="Arial" w:hAnsi="Arial" w:cs="Arial"/>
          <w:bCs/>
          <w:sz w:val="20"/>
          <w:szCs w:val="20"/>
          <w:lang w:eastAsia="pl-PL"/>
        </w:rPr>
        <w:t>Biznes pla</w:t>
      </w:r>
      <w:r w:rsidR="00A1323F">
        <w:rPr>
          <w:rFonts w:ascii="Arial" w:hAnsi="Arial" w:cs="Arial"/>
          <w:bCs/>
          <w:sz w:val="20"/>
          <w:szCs w:val="20"/>
          <w:lang w:eastAsia="pl-PL"/>
        </w:rPr>
        <w:t>n – przygotowany w oparciu o wzór</w:t>
      </w:r>
      <w:r w:rsidRPr="007238A9">
        <w:rPr>
          <w:rFonts w:ascii="Arial" w:hAnsi="Arial" w:cs="Arial"/>
          <w:bCs/>
          <w:sz w:val="20"/>
          <w:szCs w:val="20"/>
          <w:lang w:eastAsia="pl-PL"/>
        </w:rPr>
        <w:t>,</w:t>
      </w:r>
    </w:p>
    <w:p w:rsidR="00394E7B" w:rsidRDefault="00394E7B" w:rsidP="00394E7B">
      <w:pPr>
        <w:tabs>
          <w:tab w:val="left" w:pos="709"/>
          <w:tab w:val="left" w:pos="993"/>
        </w:tabs>
        <w:spacing w:line="276" w:lineRule="auto"/>
        <w:ind w:left="993"/>
        <w:contextualSpacing/>
        <w:jc w:val="both"/>
        <w:rPr>
          <w:rFonts w:ascii="Arial" w:hAnsi="Arial" w:cs="Arial"/>
          <w:bCs/>
          <w:sz w:val="20"/>
          <w:szCs w:val="20"/>
          <w:lang w:eastAsia="pl-PL"/>
        </w:rPr>
      </w:pPr>
      <w:r w:rsidRPr="00F90C2A">
        <w:rPr>
          <w:rFonts w:ascii="Arial" w:hAnsi="Arial" w:cs="Arial"/>
          <w:b/>
          <w:bCs/>
          <w:sz w:val="20"/>
          <w:szCs w:val="20"/>
          <w:lang w:eastAsia="pl-PL"/>
        </w:rPr>
        <w:t>UWAGA:</w:t>
      </w:r>
      <w:r w:rsidRPr="00F90C2A">
        <w:rPr>
          <w:rFonts w:ascii="Arial" w:hAnsi="Arial" w:cs="Arial"/>
          <w:bCs/>
          <w:sz w:val="20"/>
          <w:szCs w:val="20"/>
          <w:lang w:eastAsia="pl-PL"/>
        </w:rPr>
        <w:t xml:space="preserve">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Biznes plan (część opisowa i finansowa) powinien zostać załączony do wniosku o dofinansowanie jako pliki elektroniczne, </w:t>
      </w:r>
      <w:r w:rsidRPr="00867CC3">
        <w:rPr>
          <w:rFonts w:ascii="Arial" w:hAnsi="Arial" w:cs="Arial"/>
          <w:bCs/>
          <w:sz w:val="20"/>
          <w:szCs w:val="20"/>
          <w:u w:val="single"/>
          <w:lang w:eastAsia="pl-PL"/>
        </w:rPr>
        <w:t xml:space="preserve">nie należy załączać zeskanowanych dokumentów. </w:t>
      </w:r>
    </w:p>
    <w:p w:rsidR="00394E7B" w:rsidRPr="009716CB" w:rsidRDefault="00867CC3" w:rsidP="00394E7B">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Dopuszczalne formaty plików: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 xml:space="preserve">a) część opisowa – plik edytora tekstów (np. MS Word, LibreOffice Writer) lub aktywny pdf (z możliwością przeszukiwania), </w:t>
      </w:r>
    </w:p>
    <w:p w:rsidR="00695B11" w:rsidRDefault="00867CC3">
      <w:pPr>
        <w:tabs>
          <w:tab w:val="left" w:pos="709"/>
          <w:tab w:val="left" w:pos="993"/>
        </w:tabs>
        <w:spacing w:line="276" w:lineRule="auto"/>
        <w:ind w:left="993"/>
        <w:contextualSpacing/>
        <w:jc w:val="both"/>
        <w:rPr>
          <w:rFonts w:ascii="Arial" w:hAnsi="Arial" w:cs="Arial"/>
          <w:bCs/>
          <w:sz w:val="20"/>
          <w:szCs w:val="20"/>
          <w:lang w:eastAsia="pl-PL"/>
        </w:rPr>
      </w:pPr>
      <w:r w:rsidRPr="00867CC3">
        <w:rPr>
          <w:rFonts w:ascii="Arial" w:hAnsi="Arial" w:cs="Arial"/>
          <w:bCs/>
          <w:sz w:val="20"/>
          <w:szCs w:val="20"/>
          <w:lang w:eastAsia="pl-PL"/>
        </w:rPr>
        <w:t>b) część finansowa – plik arkusza kalkulacyjnego (np. MS Excel, LibreOffice Calc), umożliwiający weryfikację poprawności dokonanych wyliczeń (odblokowane formuły).</w:t>
      </w:r>
    </w:p>
    <w:p w:rsidR="00521EBE" w:rsidRDefault="00873A33" w:rsidP="00666929">
      <w:pPr>
        <w:numPr>
          <w:ilvl w:val="7"/>
          <w:numId w:val="36"/>
        </w:numPr>
        <w:tabs>
          <w:tab w:val="left" w:pos="709"/>
          <w:tab w:val="left" w:pos="993"/>
        </w:tabs>
        <w:spacing w:line="276" w:lineRule="auto"/>
        <w:ind w:left="1701" w:hanging="992"/>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2: </w:t>
      </w:r>
      <w:r w:rsidRPr="007238A9">
        <w:rPr>
          <w:rFonts w:ascii="Arial" w:hAnsi="Arial" w:cs="Arial"/>
          <w:bCs/>
          <w:sz w:val="20"/>
          <w:szCs w:val="20"/>
          <w:lang w:eastAsia="pl-PL"/>
        </w:rPr>
        <w:t>Dokumenty potwierdzające sytuację finansową wnioskodawcy,</w:t>
      </w:r>
    </w:p>
    <w:p w:rsidR="00695B11" w:rsidRDefault="00867CC3" w:rsidP="00666929">
      <w:pPr>
        <w:pStyle w:val="Akapitzlist"/>
        <w:numPr>
          <w:ilvl w:val="8"/>
          <w:numId w:val="36"/>
        </w:numPr>
        <w:tabs>
          <w:tab w:val="left" w:pos="993"/>
          <w:tab w:val="left" w:pos="1276"/>
        </w:tabs>
        <w:spacing w:line="276" w:lineRule="auto"/>
        <w:ind w:left="1276" w:hanging="283"/>
        <w:jc w:val="both"/>
        <w:rPr>
          <w:rFonts w:ascii="Arial" w:hAnsi="Arial" w:cs="Arial"/>
          <w:bCs/>
          <w:sz w:val="20"/>
          <w:szCs w:val="20"/>
          <w:lang w:eastAsia="pl-PL"/>
        </w:rPr>
      </w:pPr>
      <w:r w:rsidRPr="00867CC3">
        <w:rPr>
          <w:rFonts w:ascii="Arial" w:eastAsiaTheme="minorHAnsi" w:hAnsi="Arial" w:cs="Arial"/>
          <w:color w:val="000000"/>
          <w:sz w:val="20"/>
          <w:szCs w:val="20"/>
        </w:rPr>
        <w:lastRenderedPageBreak/>
        <w:t>wnioskodawcy zobowiązani do sporządzania sprawozdań finansowych zgodnie z</w:t>
      </w:r>
      <w:r w:rsidR="00B9794C">
        <w:rPr>
          <w:rFonts w:ascii="Arial" w:eastAsiaTheme="minorHAnsi" w:hAnsi="Arial" w:cs="Arial"/>
          <w:color w:val="000000"/>
          <w:sz w:val="20"/>
          <w:szCs w:val="20"/>
        </w:rPr>
        <w:t> </w:t>
      </w:r>
      <w:r w:rsidRPr="00867CC3">
        <w:rPr>
          <w:rFonts w:ascii="Arial" w:eastAsiaTheme="minorHAnsi" w:hAnsi="Arial" w:cs="Arial"/>
          <w:color w:val="000000"/>
          <w:sz w:val="20"/>
          <w:szCs w:val="20"/>
        </w:rPr>
        <w:t xml:space="preserve">przepisami ustawy o rachunkowości z </w:t>
      </w:r>
      <w:r w:rsidRPr="00867CC3">
        <w:rPr>
          <w:rFonts w:ascii="Arial" w:hAnsi="Arial" w:cs="Arial"/>
          <w:sz w:val="20"/>
          <w:szCs w:val="20"/>
        </w:rPr>
        <w:t xml:space="preserve">dnia 29 września 1994 r. z późn. zm. </w:t>
      </w:r>
      <w:r w:rsidRPr="00867CC3">
        <w:rPr>
          <w:rFonts w:ascii="Arial" w:eastAsiaTheme="minorHAnsi" w:hAnsi="Arial" w:cs="Arial"/>
          <w:color w:val="000000"/>
          <w:sz w:val="20"/>
          <w:szCs w:val="20"/>
        </w:rPr>
        <w:t xml:space="preserve">przedkładają kopie następujących dokumentów za </w:t>
      </w:r>
      <w:r w:rsidRPr="00867CC3">
        <w:rPr>
          <w:rFonts w:ascii="Arial" w:eastAsiaTheme="minorHAnsi" w:hAnsi="Arial" w:cs="Arial"/>
          <w:b/>
          <w:bCs/>
          <w:color w:val="000000"/>
          <w:sz w:val="20"/>
          <w:szCs w:val="20"/>
        </w:rPr>
        <w:t xml:space="preserve">trzy ostatnie lata </w:t>
      </w:r>
      <w:r w:rsidRPr="00867CC3">
        <w:rPr>
          <w:rFonts w:ascii="Arial" w:eastAsiaTheme="minorHAnsi" w:hAnsi="Arial" w:cs="Arial"/>
          <w:color w:val="000000"/>
          <w:sz w:val="20"/>
          <w:szCs w:val="20"/>
        </w:rPr>
        <w:t>obrotowe, dla których wnioskodawca posiada zatwierdzone sprawozdanie finansowe:</w:t>
      </w:r>
    </w:p>
    <w:p w:rsidR="00FC7848" w:rsidRPr="00FC7848" w:rsidRDefault="00FC7848" w:rsidP="0066692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sprawozdanie finansowe – bilans, informacja dodatkowa, rachunek zysków i strat, </w:t>
      </w:r>
      <w:r w:rsidR="001C0A7A" w:rsidRPr="00FC7848">
        <w:rPr>
          <w:rFonts w:ascii="Arial" w:eastAsiaTheme="minorHAnsi" w:hAnsi="Arial" w:cs="Arial"/>
          <w:color w:val="000000"/>
          <w:sz w:val="20"/>
          <w:szCs w:val="20"/>
        </w:rPr>
        <w:t>rachunek przepływów pieniężnych</w:t>
      </w:r>
      <w:r w:rsidR="001C0A7A">
        <w:rPr>
          <w:rFonts w:ascii="Arial" w:eastAsiaTheme="minorHAnsi" w:hAnsi="Arial" w:cs="Arial"/>
          <w:color w:val="000000"/>
          <w:sz w:val="20"/>
          <w:szCs w:val="20"/>
        </w:rPr>
        <w:t xml:space="preserve"> </w:t>
      </w:r>
      <w:r w:rsidR="001C0A7A" w:rsidRPr="00FC7848">
        <w:rPr>
          <w:rFonts w:ascii="Arial" w:eastAsiaTheme="minorHAnsi" w:hAnsi="Arial" w:cs="Arial"/>
          <w:color w:val="000000"/>
          <w:sz w:val="20"/>
          <w:szCs w:val="20"/>
        </w:rPr>
        <w:t>(jeśli dotyczy)</w:t>
      </w:r>
      <w:r w:rsidRPr="00FC7848">
        <w:rPr>
          <w:rFonts w:ascii="Arial" w:eastAsiaTheme="minorHAnsi" w:hAnsi="Arial" w:cs="Arial"/>
          <w:color w:val="000000"/>
          <w:sz w:val="20"/>
          <w:szCs w:val="20"/>
        </w:rPr>
        <w:t>,</w:t>
      </w:r>
    </w:p>
    <w:p w:rsidR="00FC7848" w:rsidRPr="00FC7848" w:rsidRDefault="00FC7848" w:rsidP="00666929">
      <w:pPr>
        <w:pStyle w:val="Akapitzlist"/>
        <w:numPr>
          <w:ilvl w:val="0"/>
          <w:numId w:val="71"/>
        </w:numPr>
        <w:tabs>
          <w:tab w:val="left" w:pos="709"/>
        </w:tabs>
        <w:spacing w:line="276" w:lineRule="auto"/>
        <w:ind w:left="1560" w:hanging="284"/>
        <w:jc w:val="both"/>
        <w:rPr>
          <w:rFonts w:ascii="Arial" w:hAnsi="Arial" w:cs="Arial"/>
          <w:bCs/>
          <w:sz w:val="20"/>
          <w:szCs w:val="20"/>
          <w:lang w:eastAsia="pl-PL"/>
        </w:rPr>
      </w:pPr>
      <w:r w:rsidRPr="00FC7848">
        <w:rPr>
          <w:rFonts w:ascii="Arial" w:eastAsiaTheme="minorHAnsi" w:hAnsi="Arial" w:cs="Arial"/>
          <w:color w:val="000000"/>
          <w:sz w:val="20"/>
          <w:szCs w:val="20"/>
        </w:rPr>
        <w:t xml:space="preserve">opinia biegłego rewidenta (jeśli dotyczy). </w:t>
      </w:r>
    </w:p>
    <w:p w:rsidR="00695B11" w:rsidRDefault="00B83EF9">
      <w:pPr>
        <w:pStyle w:val="Akapitzlist"/>
        <w:tabs>
          <w:tab w:val="left" w:pos="993"/>
          <w:tab w:val="left" w:pos="1276"/>
        </w:tabs>
        <w:spacing w:line="276" w:lineRule="auto"/>
        <w:ind w:left="1276"/>
        <w:jc w:val="both"/>
        <w:rPr>
          <w:rFonts w:ascii="Arial" w:hAnsi="Arial" w:cs="Arial"/>
          <w:sz w:val="20"/>
          <w:szCs w:val="20"/>
        </w:rPr>
      </w:pPr>
      <w:r w:rsidRPr="00B83EF9">
        <w:rPr>
          <w:rFonts w:ascii="Arial" w:eastAsiaTheme="minorHAnsi" w:hAnsi="Arial" w:cs="Arial"/>
          <w:color w:val="000000"/>
          <w:sz w:val="20"/>
          <w:szCs w:val="20"/>
        </w:rPr>
        <w:t xml:space="preserve">Jeżeli podmiot działa krócej niż trzy lata, to wnioskodawca przedkłada sprawozdania za okres prowadzonej działalności. </w:t>
      </w:r>
      <w:r w:rsidR="00867CC3" w:rsidRPr="00867CC3">
        <w:rPr>
          <w:rFonts w:ascii="Arial" w:hAnsi="Arial" w:cs="Arial"/>
          <w:sz w:val="20"/>
          <w:szCs w:val="20"/>
        </w:rPr>
        <w:t>Jeśli nowopowstałe przedsiębiorstwa, które zobowiązane są do sporządzania sprawozdań finansowych, nie dysponują dokumentami za ostatni zamknięty rok, powinny sporządzić sprawozdanie za ostatni zamknięty okres, np.</w:t>
      </w:r>
      <w:r w:rsidR="00097A5C">
        <w:rPr>
          <w:rFonts w:ascii="Arial" w:hAnsi="Arial" w:cs="Arial"/>
          <w:sz w:val="20"/>
          <w:szCs w:val="20"/>
        </w:rPr>
        <w:t xml:space="preserve"> dzień, </w:t>
      </w:r>
      <w:r w:rsidR="00097A5C" w:rsidRPr="001B4293">
        <w:rPr>
          <w:rFonts w:ascii="Arial" w:hAnsi="Arial" w:cs="Arial"/>
          <w:sz w:val="20"/>
          <w:szCs w:val="20"/>
        </w:rPr>
        <w:t>miesiąc</w:t>
      </w:r>
      <w:r w:rsidR="00097A5C">
        <w:rPr>
          <w:rFonts w:ascii="Arial" w:hAnsi="Arial" w:cs="Arial"/>
          <w:sz w:val="20"/>
          <w:szCs w:val="20"/>
        </w:rPr>
        <w:t>,</w:t>
      </w:r>
      <w:r w:rsidR="00867CC3" w:rsidRPr="00867CC3">
        <w:rPr>
          <w:rFonts w:ascii="Arial" w:hAnsi="Arial" w:cs="Arial"/>
          <w:sz w:val="20"/>
          <w:szCs w:val="20"/>
        </w:rPr>
        <w:t xml:space="preserve"> kwartał, lub półrocze. W przypadku, gdy sprawozdanie finansowe za ostatni rok obrachunkowy nie zostało zatwierdzone w chwili składania wniosku, należy przedłożyć ww. dokumenty dla ostatnich zatwierdzonych trzech lat obrotowych.</w:t>
      </w:r>
    </w:p>
    <w:p w:rsidR="00695B11" w:rsidRDefault="00867CC3" w:rsidP="00666929">
      <w:pPr>
        <w:pStyle w:val="Akapitzlist"/>
        <w:numPr>
          <w:ilvl w:val="8"/>
          <w:numId w:val="36"/>
        </w:numPr>
        <w:tabs>
          <w:tab w:val="left" w:pos="993"/>
          <w:tab w:val="left" w:pos="1276"/>
        </w:tabs>
        <w:spacing w:line="276" w:lineRule="auto"/>
        <w:ind w:left="1276" w:hanging="283"/>
        <w:jc w:val="both"/>
        <w:rPr>
          <w:rFonts w:ascii="Arial" w:eastAsiaTheme="minorHAnsi" w:hAnsi="Arial" w:cs="Arial"/>
          <w:color w:val="000000"/>
          <w:sz w:val="20"/>
          <w:szCs w:val="20"/>
        </w:rPr>
      </w:pPr>
      <w:r w:rsidRPr="00867CC3">
        <w:rPr>
          <w:rFonts w:ascii="Arial" w:eastAsiaTheme="minorHAnsi" w:hAnsi="Arial" w:cs="Arial"/>
          <w:color w:val="000000"/>
          <w:sz w:val="20"/>
          <w:szCs w:val="20"/>
        </w:rPr>
        <w:t>wnioskodawcy, którzy nie są zobowiązani do sporządzania sprawozdań finansowych zgodnie z przepisami ustawy o rachunkowości z dnia 29 września 1994 r. z późn. zm., przedkładają kopie PIT za ostatnie trzy lata obrotowe wraz z potwierdzeniem wpływu do właściwego urzędu skarbowego</w:t>
      </w:r>
      <w:r w:rsidRPr="0007511C">
        <w:rPr>
          <w:rFonts w:ascii="Arial" w:hAnsi="Arial" w:cs="Arial"/>
          <w:sz w:val="20"/>
          <w:szCs w:val="20"/>
          <w:vertAlign w:val="superscript"/>
        </w:rPr>
        <w:footnoteReference w:id="13"/>
      </w:r>
      <w:r w:rsidRPr="00867CC3">
        <w:rPr>
          <w:rFonts w:ascii="Arial" w:eastAsiaTheme="minorHAnsi" w:hAnsi="Arial" w:cs="Arial"/>
          <w:color w:val="000000"/>
          <w:sz w:val="20"/>
          <w:szCs w:val="20"/>
        </w:rPr>
        <w:t xml:space="preserve"> lub „Zaświadczenie o wysokości obrotu </w:t>
      </w:r>
      <w:r w:rsidRPr="00867CC3">
        <w:rPr>
          <w:rFonts w:ascii="Arial" w:eastAsiaTheme="minorHAnsi" w:hAnsi="Arial" w:cs="Arial"/>
          <w:color w:val="000000"/>
          <w:sz w:val="20"/>
          <w:szCs w:val="20"/>
        </w:rPr>
        <w:br/>
        <w:t xml:space="preserve">w podatku od towarów i usług i podatku akcyzowym oraz dochodu podatnika w podatku dochodowym od osób fizycznych przyjętego do podstawy opodatkowania” wystawione przez właściwy urząd skarbowy za 3 ostatnie lata obrotowe. </w:t>
      </w:r>
      <w:r w:rsidR="000E7508">
        <w:rPr>
          <w:rFonts w:ascii="Arial" w:eastAsiaTheme="minorHAnsi" w:hAnsi="Arial" w:cs="Arial"/>
          <w:color w:val="000000"/>
          <w:sz w:val="20"/>
          <w:szCs w:val="20"/>
        </w:rPr>
        <w:t>W przypadku, gdy wnioskodawca w chwili składania wniosku nie złożył do urzędu skarbowego PIT za ostatni rok obrotowy, należy przedłożyć ww. dokumenty za poprzednie trzy lata (</w:t>
      </w:r>
      <w:r w:rsidR="009B520B">
        <w:rPr>
          <w:rFonts w:ascii="Arial" w:hAnsi="Arial" w:cs="Arial"/>
          <w:sz w:val="20"/>
          <w:szCs w:val="20"/>
        </w:rPr>
        <w:t>2013-2015</w:t>
      </w:r>
      <w:r w:rsidR="000E7508">
        <w:rPr>
          <w:rFonts w:ascii="Arial" w:eastAsiaTheme="minorHAnsi" w:hAnsi="Arial" w:cs="Arial"/>
          <w:color w:val="000000"/>
          <w:sz w:val="20"/>
          <w:szCs w:val="20"/>
        </w:rPr>
        <w:t>).</w:t>
      </w:r>
    </w:p>
    <w:p w:rsidR="00695B11" w:rsidRDefault="00867CC3">
      <w:pPr>
        <w:pStyle w:val="Akapitzlist"/>
        <w:tabs>
          <w:tab w:val="left" w:pos="993"/>
          <w:tab w:val="left" w:pos="1276"/>
        </w:tabs>
        <w:spacing w:line="276" w:lineRule="auto"/>
        <w:ind w:left="1276"/>
        <w:jc w:val="both"/>
        <w:rPr>
          <w:rFonts w:cs="Arial"/>
          <w:bCs/>
          <w:lang w:eastAsia="pl-PL"/>
        </w:rPr>
      </w:pPr>
      <w:r w:rsidRPr="00867CC3">
        <w:rPr>
          <w:rFonts w:ascii="Arial" w:hAnsi="Arial" w:cs="Arial"/>
          <w:sz w:val="20"/>
          <w:szCs w:val="20"/>
        </w:rPr>
        <w:t xml:space="preserve">PIT wymagany jest </w:t>
      </w:r>
      <w:r w:rsidRPr="00867CC3">
        <w:rPr>
          <w:rFonts w:ascii="Arial" w:hAnsi="Arial" w:cs="Arial"/>
          <w:b/>
          <w:sz w:val="20"/>
          <w:szCs w:val="20"/>
        </w:rPr>
        <w:t>niezależnie od daty rozpoczęcia działalności gospodarczej</w:t>
      </w:r>
      <w:r w:rsidRPr="00867CC3">
        <w:rPr>
          <w:rFonts w:ascii="Arial" w:hAnsi="Arial" w:cs="Arial"/>
          <w:sz w:val="20"/>
          <w:szCs w:val="20"/>
        </w:rPr>
        <w:t>, np. PIT za lata 201</w:t>
      </w:r>
      <w:r w:rsidR="00837242">
        <w:rPr>
          <w:rFonts w:ascii="Arial" w:hAnsi="Arial" w:cs="Arial"/>
          <w:sz w:val="20"/>
          <w:szCs w:val="20"/>
        </w:rPr>
        <w:t>4</w:t>
      </w:r>
      <w:r w:rsidRPr="00867CC3">
        <w:rPr>
          <w:rFonts w:ascii="Arial" w:hAnsi="Arial" w:cs="Arial"/>
          <w:sz w:val="20"/>
          <w:szCs w:val="20"/>
        </w:rPr>
        <w:t>-201</w:t>
      </w:r>
      <w:r w:rsidR="00837242">
        <w:rPr>
          <w:rFonts w:ascii="Arial" w:hAnsi="Arial" w:cs="Arial"/>
          <w:sz w:val="20"/>
          <w:szCs w:val="20"/>
        </w:rPr>
        <w:t xml:space="preserve">6 </w:t>
      </w:r>
      <w:r w:rsidRPr="00867CC3">
        <w:rPr>
          <w:rFonts w:ascii="Arial" w:hAnsi="Arial" w:cs="Arial"/>
          <w:sz w:val="20"/>
          <w:szCs w:val="20"/>
        </w:rPr>
        <w:t xml:space="preserve">składa: </w:t>
      </w:r>
    </w:p>
    <w:p w:rsidR="00695B11" w:rsidRDefault="00867CC3" w:rsidP="00666929">
      <w:pPr>
        <w:pStyle w:val="Akapitzlist"/>
        <w:numPr>
          <w:ilvl w:val="0"/>
          <w:numId w:val="71"/>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osoba fizyczna, która prowadzi działalność gospodarczą od kilku lat,</w:t>
      </w:r>
    </w:p>
    <w:p w:rsidR="00695B11" w:rsidRDefault="00867CC3" w:rsidP="00666929">
      <w:pPr>
        <w:pStyle w:val="Akapitzlist"/>
        <w:numPr>
          <w:ilvl w:val="0"/>
          <w:numId w:val="71"/>
        </w:numPr>
        <w:tabs>
          <w:tab w:val="left" w:pos="709"/>
        </w:tabs>
        <w:spacing w:line="276" w:lineRule="auto"/>
        <w:ind w:left="1560" w:hanging="284"/>
        <w:jc w:val="both"/>
        <w:rPr>
          <w:rFonts w:ascii="Arial" w:eastAsiaTheme="minorHAnsi" w:hAnsi="Arial" w:cs="Arial"/>
          <w:color w:val="000000"/>
          <w:sz w:val="20"/>
          <w:szCs w:val="20"/>
        </w:rPr>
      </w:pPr>
      <w:r w:rsidRPr="00867CC3">
        <w:rPr>
          <w:rFonts w:ascii="Arial" w:eastAsiaTheme="minorHAnsi" w:hAnsi="Arial" w:cs="Arial"/>
          <w:color w:val="000000"/>
          <w:sz w:val="20"/>
          <w:szCs w:val="20"/>
        </w:rPr>
        <w:t xml:space="preserve">osoba fizyczna, która założyła działalność gospodarczą dopiero w </w:t>
      </w:r>
      <w:r w:rsidR="00763475">
        <w:rPr>
          <w:rFonts w:ascii="Arial" w:eastAsiaTheme="minorHAnsi" w:hAnsi="Arial" w:cs="Arial"/>
          <w:color w:val="000000"/>
          <w:sz w:val="20"/>
          <w:szCs w:val="20"/>
        </w:rPr>
        <w:t>roku 2015 lub 2016</w:t>
      </w:r>
      <w:r w:rsidRPr="00867CC3">
        <w:rPr>
          <w:rFonts w:ascii="Arial" w:eastAsiaTheme="minorHAnsi" w:hAnsi="Arial" w:cs="Arial"/>
          <w:color w:val="000000"/>
          <w:sz w:val="20"/>
          <w:szCs w:val="20"/>
        </w:rPr>
        <w:t>,</w:t>
      </w:r>
    </w:p>
    <w:p w:rsidR="00695B11" w:rsidRPr="00D62C5F" w:rsidRDefault="00867CC3" w:rsidP="00666929">
      <w:pPr>
        <w:pStyle w:val="Akapitzlist"/>
        <w:numPr>
          <w:ilvl w:val="0"/>
          <w:numId w:val="71"/>
        </w:numPr>
        <w:tabs>
          <w:tab w:val="left" w:pos="709"/>
        </w:tabs>
        <w:spacing w:line="276" w:lineRule="auto"/>
        <w:ind w:left="1560" w:hanging="284"/>
        <w:jc w:val="both"/>
        <w:rPr>
          <w:bCs/>
          <w:lang w:eastAsia="pl-PL"/>
        </w:rPr>
      </w:pPr>
      <w:r w:rsidRPr="007E42B6">
        <w:rPr>
          <w:rFonts w:ascii="Arial" w:eastAsiaTheme="minorHAnsi" w:hAnsi="Arial" w:cs="Arial"/>
          <w:color w:val="000000"/>
          <w:sz w:val="20"/>
          <w:szCs w:val="20"/>
        </w:rPr>
        <w:t xml:space="preserve">wspólnicy spółki cywilnej, nawet jeśli umowę spółki podpisano dopiero w </w:t>
      </w:r>
      <w:r w:rsidR="00763475" w:rsidRPr="007E42B6">
        <w:rPr>
          <w:rFonts w:ascii="Arial" w:eastAsiaTheme="minorHAnsi" w:hAnsi="Arial" w:cs="Arial"/>
          <w:color w:val="000000"/>
          <w:sz w:val="20"/>
          <w:szCs w:val="20"/>
        </w:rPr>
        <w:t>roku 2015 lub 2016</w:t>
      </w:r>
      <w:r w:rsidRPr="007E42B6">
        <w:rPr>
          <w:rFonts w:ascii="Arial" w:eastAsiaTheme="minorHAnsi" w:hAnsi="Arial" w:cs="Arial"/>
          <w:color w:val="000000"/>
          <w:sz w:val="20"/>
          <w:szCs w:val="20"/>
        </w:rPr>
        <w:t>,</w:t>
      </w:r>
    </w:p>
    <w:p w:rsidR="00695B11" w:rsidRDefault="00097A5C" w:rsidP="00666929">
      <w:pPr>
        <w:pStyle w:val="Akapitzlist"/>
        <w:numPr>
          <w:ilvl w:val="8"/>
          <w:numId w:val="36"/>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w</w:t>
      </w:r>
      <w:r w:rsidR="00867CC3" w:rsidRPr="00867CC3">
        <w:rPr>
          <w:rFonts w:ascii="Arial" w:eastAsiaTheme="minorHAnsi" w:hAnsi="Arial" w:cs="Arial"/>
          <w:color w:val="000000"/>
          <w:sz w:val="20"/>
          <w:szCs w:val="20"/>
        </w:rPr>
        <w:t xml:space="preserve"> przypadku wnioskodawcy, będącego podmiotem zagranicznym, wymagane </w:t>
      </w:r>
      <w:r w:rsidR="00867CC3" w:rsidRPr="00867CC3">
        <w:rPr>
          <w:rFonts w:ascii="Arial" w:eastAsiaTheme="minorHAnsi" w:hAnsi="Arial" w:cs="Arial"/>
          <w:color w:val="000000"/>
          <w:sz w:val="20"/>
          <w:szCs w:val="20"/>
        </w:rPr>
        <w:br/>
        <w:t>jest przedstawienie właściwych dla kraju, w którym wnioskodawca posiada siedzibę, dokumentów</w:t>
      </w:r>
      <w:r>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(z uwzględnieniem warunku określonego w rozdz.</w:t>
      </w:r>
      <w:r w:rsidR="00C31E44">
        <w:rPr>
          <w:rFonts w:ascii="Arial" w:eastAsiaTheme="minorHAnsi" w:hAnsi="Arial" w:cs="Arial"/>
          <w:color w:val="000000"/>
          <w:sz w:val="20"/>
          <w:szCs w:val="20"/>
        </w:rPr>
        <w:t xml:space="preserve"> </w:t>
      </w:r>
      <w:r w:rsidR="00867CC3" w:rsidRPr="00867CC3">
        <w:rPr>
          <w:rFonts w:ascii="Arial" w:eastAsiaTheme="minorHAnsi" w:hAnsi="Arial" w:cs="Arial"/>
          <w:color w:val="000000"/>
          <w:sz w:val="20"/>
          <w:szCs w:val="20"/>
        </w:rPr>
        <w:t>1.3 pkt 11</w:t>
      </w:r>
      <w:r w:rsidR="00AA7260" w:rsidRPr="003563A7">
        <w:rPr>
          <w:rFonts w:ascii="Arial" w:eastAsiaTheme="minorHAnsi" w:hAnsi="Arial" w:cs="Arial"/>
          <w:color w:val="000000"/>
          <w:sz w:val="20"/>
          <w:szCs w:val="20"/>
        </w:rPr>
        <w:t>)</w:t>
      </w:r>
      <w:r w:rsidR="00867CC3" w:rsidRPr="00867CC3">
        <w:rPr>
          <w:rFonts w:ascii="Arial" w:eastAsiaTheme="minorHAnsi" w:hAnsi="Arial" w:cs="Arial"/>
          <w:color w:val="000000"/>
          <w:sz w:val="20"/>
          <w:szCs w:val="20"/>
        </w:rPr>
        <w:t xml:space="preserve"> odpowiadających zakresem zawartych w nich informacji dokumentom wymaganych od podmiotów krajowych.</w:t>
      </w:r>
    </w:p>
    <w:p w:rsidR="00695B11" w:rsidRDefault="00AA7260" w:rsidP="00666929">
      <w:pPr>
        <w:pStyle w:val="Akapitzlist"/>
        <w:numPr>
          <w:ilvl w:val="8"/>
          <w:numId w:val="36"/>
        </w:numPr>
        <w:tabs>
          <w:tab w:val="left" w:pos="993"/>
          <w:tab w:val="left" w:pos="1276"/>
        </w:tabs>
        <w:spacing w:line="276" w:lineRule="auto"/>
        <w:ind w:left="1276" w:hanging="283"/>
        <w:jc w:val="both"/>
        <w:rPr>
          <w:rFonts w:ascii="Arial" w:eastAsiaTheme="minorHAnsi" w:hAnsi="Arial" w:cs="Arial"/>
          <w:color w:val="000000"/>
          <w:sz w:val="20"/>
          <w:szCs w:val="20"/>
        </w:rPr>
      </w:pPr>
      <w:r>
        <w:rPr>
          <w:rFonts w:ascii="Arial" w:eastAsiaTheme="minorHAnsi" w:hAnsi="Arial" w:cs="Arial"/>
          <w:color w:val="000000"/>
          <w:sz w:val="20"/>
          <w:szCs w:val="20"/>
        </w:rPr>
        <w:t>k</w:t>
      </w:r>
      <w:r w:rsidR="00867CC3" w:rsidRPr="00867CC3">
        <w:rPr>
          <w:rFonts w:ascii="Arial" w:eastAsiaTheme="minorHAnsi" w:hAnsi="Arial" w:cs="Arial"/>
          <w:color w:val="000000"/>
          <w:sz w:val="20"/>
          <w:szCs w:val="20"/>
        </w:rPr>
        <w:t xml:space="preserve">ażdy wnioskodawca może załączyć dodatkowo inne dokumenty pozwalające </w:t>
      </w:r>
      <w:r w:rsidR="00867CC3" w:rsidRPr="00867CC3">
        <w:rPr>
          <w:rFonts w:ascii="Arial" w:eastAsiaTheme="minorHAnsi" w:hAnsi="Arial" w:cs="Arial"/>
          <w:color w:val="000000"/>
          <w:sz w:val="20"/>
          <w:szCs w:val="20"/>
        </w:rPr>
        <w:br/>
        <w:t>na wiarygodną ocenę sytuacji finansowej przedsiębiorcy, np. oświadczenie majątkowe, wyciąg z rachunku bankowego</w:t>
      </w:r>
      <w:r>
        <w:rPr>
          <w:rFonts w:ascii="Arial" w:eastAsiaTheme="minorHAnsi" w:hAnsi="Arial" w:cs="Arial"/>
          <w:color w:val="000000"/>
          <w:sz w:val="20"/>
          <w:szCs w:val="20"/>
        </w:rPr>
        <w:t xml:space="preserve">, bilans otwarcia. </w:t>
      </w:r>
    </w:p>
    <w:p w:rsidR="008016A3" w:rsidRDefault="00873A33" w:rsidP="00666929">
      <w:pPr>
        <w:numPr>
          <w:ilvl w:val="7"/>
          <w:numId w:val="36"/>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3: </w:t>
      </w:r>
      <w:r w:rsidRPr="009A0D75">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751903" w:rsidRPr="00F92B63" w:rsidRDefault="00873A33" w:rsidP="00666929">
      <w:pPr>
        <w:pStyle w:val="Akapitzlist"/>
        <w:numPr>
          <w:ilvl w:val="0"/>
          <w:numId w:val="55"/>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w:t>
      </w:r>
      <w:r w:rsidRPr="007238A9">
        <w:rPr>
          <w:rFonts w:ascii="Arial" w:hAnsi="Arial" w:cs="Arial"/>
          <w:b/>
          <w:bCs/>
          <w:sz w:val="20"/>
          <w:szCs w:val="20"/>
          <w:lang w:eastAsia="pl-PL"/>
        </w:rPr>
        <w:t xml:space="preserve"> </w:t>
      </w:r>
      <w:r w:rsidRPr="007238A9">
        <w:rPr>
          <w:rFonts w:ascii="Arial" w:hAnsi="Arial" w:cs="Arial"/>
          <w:bCs/>
          <w:sz w:val="20"/>
          <w:szCs w:val="20"/>
          <w:lang w:eastAsia="pl-PL"/>
        </w:rPr>
        <w:t>3a - Deklaracja organu odpowiedzialnego za monitorowanie obszarów Natura 2000 wraz z mapą, na której wskazano lokalizację projektu i obszarów Natura 2000 (wg wzoru)</w:t>
      </w:r>
      <w:r w:rsidR="00751903">
        <w:rPr>
          <w:rFonts w:ascii="Arial" w:hAnsi="Arial" w:cs="Arial"/>
          <w:bCs/>
          <w:sz w:val="20"/>
          <w:szCs w:val="20"/>
          <w:lang w:eastAsia="pl-PL"/>
        </w:rPr>
        <w:t xml:space="preserve"> </w:t>
      </w:r>
      <w:r w:rsidR="00751903" w:rsidRPr="007E42B6">
        <w:rPr>
          <w:rFonts w:ascii="Arial" w:hAnsi="Arial" w:cs="Arial"/>
          <w:bCs/>
          <w:sz w:val="20"/>
          <w:szCs w:val="20"/>
          <w:lang w:eastAsia="pl-PL"/>
        </w:rPr>
        <w:t>- jeśli dotyczy,</w:t>
      </w:r>
    </w:p>
    <w:p w:rsidR="00521EBE" w:rsidRDefault="00751903" w:rsidP="007E42B6">
      <w:pPr>
        <w:pStyle w:val="Akapitzlist"/>
        <w:spacing w:after="200" w:line="276" w:lineRule="auto"/>
        <w:ind w:left="1429"/>
        <w:jc w:val="both"/>
        <w:rPr>
          <w:rFonts w:ascii="Arial" w:hAnsi="Arial" w:cs="Arial"/>
          <w:bCs/>
          <w:sz w:val="20"/>
          <w:szCs w:val="20"/>
          <w:lang w:eastAsia="pl-PL"/>
        </w:rPr>
      </w:pPr>
      <w:r w:rsidRPr="007E42B6">
        <w:rPr>
          <w:rFonts w:ascii="Arial" w:hAnsi="Arial" w:cs="Arial"/>
          <w:b/>
          <w:bCs/>
          <w:sz w:val="20"/>
          <w:szCs w:val="20"/>
          <w:lang w:eastAsia="pl-PL"/>
        </w:rPr>
        <w:t>UWAGA:</w:t>
      </w:r>
      <w:r w:rsidRPr="007E42B6">
        <w:rPr>
          <w:rFonts w:ascii="Arial" w:hAnsi="Arial" w:cs="Arial"/>
          <w:bCs/>
          <w:sz w:val="20"/>
          <w:szCs w:val="20"/>
          <w:lang w:eastAsia="pl-PL"/>
        </w:rPr>
        <w:t xml:space="preserve"> W przypadku przedsięwzięć dla których wymagane jest uzyskanie</w:t>
      </w:r>
      <w:r w:rsidRPr="007E42B6">
        <w:rPr>
          <w:rFonts w:ascii="Arial" w:eastAsiaTheme="minorHAnsi" w:hAnsi="Arial" w:cs="Arial"/>
          <w:sz w:val="20"/>
          <w:szCs w:val="20"/>
        </w:rPr>
        <w:t xml:space="preserve"> d</w:t>
      </w:r>
      <w:r w:rsidRPr="007E42B6">
        <w:rPr>
          <w:rFonts w:ascii="Arial" w:hAnsi="Arial" w:cs="Arial"/>
          <w:sz w:val="20"/>
          <w:szCs w:val="20"/>
        </w:rPr>
        <w:t xml:space="preserve">ecyzji o środowiskowych uwarunkowaniach (Załącznik 3i), </w:t>
      </w:r>
      <w:r w:rsidRPr="007E42B6">
        <w:rPr>
          <w:rFonts w:ascii="Arial" w:hAnsi="Arial" w:cs="Arial"/>
          <w:bCs/>
          <w:sz w:val="20"/>
          <w:szCs w:val="20"/>
          <w:lang w:eastAsia="pl-PL"/>
        </w:rPr>
        <w:t>w ramach której przeprowadzono analizę oddziaływania przedsięwzięcia</w:t>
      </w:r>
      <w:r w:rsidRPr="007E42B6">
        <w:rPr>
          <w:rFonts w:ascii="Arial" w:hAnsi="Arial" w:cs="Arial"/>
          <w:b/>
          <w:bCs/>
          <w:sz w:val="20"/>
          <w:szCs w:val="20"/>
          <w:lang w:eastAsia="pl-PL"/>
        </w:rPr>
        <w:t xml:space="preserve"> </w:t>
      </w:r>
      <w:r w:rsidRPr="007E42B6">
        <w:rPr>
          <w:rFonts w:ascii="Arial" w:hAnsi="Arial" w:cs="Arial"/>
          <w:bCs/>
          <w:sz w:val="20"/>
          <w:szCs w:val="20"/>
          <w:lang w:eastAsia="pl-PL"/>
        </w:rPr>
        <w:t>na obszary Natura 2000, przedłożenie załącznika 3a nie jest wymagane</w:t>
      </w:r>
      <w:r w:rsidR="00873A33" w:rsidRPr="00F92B63">
        <w:rPr>
          <w:rFonts w:ascii="Arial" w:hAnsi="Arial" w:cs="Arial"/>
          <w:bCs/>
          <w:sz w:val="20"/>
          <w:szCs w:val="20"/>
          <w:lang w:eastAsia="pl-PL"/>
        </w:rPr>
        <w:t>,</w:t>
      </w:r>
    </w:p>
    <w:p w:rsidR="00751903" w:rsidRDefault="00873A33" w:rsidP="00666929">
      <w:pPr>
        <w:pStyle w:val="Akapitzlist"/>
        <w:numPr>
          <w:ilvl w:val="0"/>
          <w:numId w:val="55"/>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lastRenderedPageBreak/>
        <w:t xml:space="preserve">Załącznik 3b - Deklaracja organu odpowiedzialnego za gospodarkę wodną </w:t>
      </w:r>
      <w:r w:rsidRPr="007238A9">
        <w:rPr>
          <w:rFonts w:ascii="Arial" w:hAnsi="Arial" w:cs="Arial"/>
          <w:bCs/>
          <w:sz w:val="20"/>
          <w:szCs w:val="20"/>
          <w:lang w:eastAsia="pl-PL"/>
        </w:rPr>
        <w:br/>
        <w:t>(wg wzoru)</w:t>
      </w:r>
      <w:r w:rsidR="00751903">
        <w:rPr>
          <w:rFonts w:ascii="Arial" w:hAnsi="Arial" w:cs="Arial"/>
          <w:bCs/>
          <w:sz w:val="20"/>
          <w:szCs w:val="20"/>
          <w:lang w:eastAsia="pl-PL"/>
        </w:rPr>
        <w:t xml:space="preserve"> – jeśli dotyczy,</w:t>
      </w:r>
    </w:p>
    <w:p w:rsidR="006179E2" w:rsidRDefault="00751903" w:rsidP="007E42B6">
      <w:pPr>
        <w:pStyle w:val="Akapitzlist"/>
        <w:spacing w:after="200" w:line="276" w:lineRule="auto"/>
        <w:ind w:left="1429"/>
        <w:jc w:val="both"/>
        <w:rPr>
          <w:rFonts w:ascii="Arial" w:eastAsia="Tahoma,Bold" w:hAnsi="Arial" w:cs="Arial"/>
          <w:color w:val="000000"/>
          <w:sz w:val="20"/>
          <w:szCs w:val="20"/>
        </w:rPr>
      </w:pPr>
      <w:r w:rsidRPr="007E42B6">
        <w:rPr>
          <w:rFonts w:ascii="Arial" w:hAnsi="Arial" w:cs="Arial"/>
          <w:b/>
          <w:bCs/>
          <w:sz w:val="20"/>
          <w:szCs w:val="20"/>
          <w:lang w:eastAsia="pl-PL"/>
        </w:rPr>
        <w:t xml:space="preserve">UWAGA: </w:t>
      </w:r>
      <w:r w:rsidRPr="007E42B6">
        <w:rPr>
          <w:rFonts w:ascii="Arial" w:hAnsi="Arial" w:cs="Arial"/>
          <w:bCs/>
          <w:sz w:val="20"/>
          <w:szCs w:val="20"/>
          <w:lang w:eastAsia="pl-PL"/>
        </w:rPr>
        <w:t xml:space="preserve">W przypadku przedsięwzięć dla których wymagane jest uzyskanie decyzji o środowiskowych uwarunkowaniach (Załącznik 3i), w ramach której przeprowadzono analizę oddziaływania przedsięwzięcia na jednolite części wód oraz dla przedsięwzięć </w:t>
      </w:r>
      <w:r w:rsidRPr="007E42B6">
        <w:rPr>
          <w:rFonts w:ascii="Arial" w:eastAsia="Tahoma,Bold" w:hAnsi="Arial" w:cs="Arial"/>
          <w:color w:val="000000"/>
          <w:sz w:val="20"/>
          <w:szCs w:val="20"/>
        </w:rPr>
        <w:t>obejmujących</w:t>
      </w:r>
      <w:r w:rsidR="006179E2">
        <w:rPr>
          <w:rFonts w:ascii="Arial" w:eastAsia="Tahoma,Bold" w:hAnsi="Arial" w:cs="Arial"/>
          <w:color w:val="000000"/>
          <w:sz w:val="20"/>
          <w:szCs w:val="20"/>
        </w:rPr>
        <w:t>:</w:t>
      </w:r>
    </w:p>
    <w:p w:rsidR="006179E2" w:rsidRDefault="006179E2" w:rsidP="007E42B6">
      <w:pPr>
        <w:pStyle w:val="Akapitzlist"/>
        <w:spacing w:after="200" w:line="276" w:lineRule="auto"/>
        <w:ind w:left="1429"/>
        <w:jc w:val="both"/>
        <w:rPr>
          <w:rFonts w:ascii="Arial" w:hAnsi="Arial" w:cs="Arial"/>
          <w:sz w:val="20"/>
          <w:szCs w:val="20"/>
          <w:lang w:eastAsia="pl-PL"/>
        </w:rPr>
      </w:pPr>
      <w:r w:rsidRPr="00B33A97">
        <w:rPr>
          <w:rFonts w:ascii="Arial" w:eastAsia="Tahoma,Bold" w:hAnsi="Arial" w:cs="Arial"/>
          <w:color w:val="000000"/>
          <w:sz w:val="20"/>
          <w:szCs w:val="20"/>
        </w:rPr>
        <w:t>-</w:t>
      </w:r>
      <w:r>
        <w:rPr>
          <w:rFonts w:ascii="Arial" w:eastAsia="Tahoma,Bold" w:hAnsi="Arial" w:cs="Arial"/>
          <w:color w:val="000000"/>
          <w:sz w:val="20"/>
          <w:szCs w:val="20"/>
        </w:rPr>
        <w:t xml:space="preserve"> </w:t>
      </w:r>
      <w:r w:rsidR="00A64ED2" w:rsidRPr="00F92B63">
        <w:rPr>
          <w:rFonts w:ascii="Arial" w:eastAsia="Tahoma,Bold" w:hAnsi="Arial" w:cs="Arial"/>
          <w:color w:val="000000"/>
          <w:sz w:val="20"/>
          <w:szCs w:val="20"/>
        </w:rPr>
        <w:t xml:space="preserve"> </w:t>
      </w:r>
      <w:r w:rsidR="00751903" w:rsidRPr="003679A6">
        <w:rPr>
          <w:rFonts w:ascii="Arial" w:hAnsi="Arial" w:cs="Arial"/>
          <w:sz w:val="20"/>
          <w:szCs w:val="20"/>
          <w:lang w:eastAsia="pl-PL"/>
        </w:rPr>
        <w:t>przebudowę obiektów, mieszczącą się w obrysie zewnętrznym ścian parteru</w:t>
      </w:r>
      <w:r w:rsidR="00751903" w:rsidRPr="006B5378">
        <w:rPr>
          <w:rFonts w:ascii="Arial" w:hAnsi="Arial" w:cs="Arial"/>
          <w:sz w:val="20"/>
          <w:szCs w:val="20"/>
          <w:lang w:eastAsia="pl-PL"/>
        </w:rPr>
        <w:t xml:space="preserve"> budynku (m.in. nadbudowa, przebudowa układu wewnętrznego pomieszczeń itp.),</w:t>
      </w:r>
    </w:p>
    <w:p w:rsidR="00521EBE" w:rsidRPr="007E42B6" w:rsidRDefault="006179E2" w:rsidP="007E42B6">
      <w:pPr>
        <w:pStyle w:val="Akapitzlist"/>
        <w:spacing w:after="200" w:line="276" w:lineRule="auto"/>
        <w:ind w:left="1429"/>
        <w:jc w:val="both"/>
        <w:rPr>
          <w:rFonts w:ascii="Arial" w:hAnsi="Arial" w:cs="Arial"/>
          <w:sz w:val="20"/>
          <w:szCs w:val="20"/>
          <w:lang w:eastAsia="pl-PL"/>
        </w:rPr>
      </w:pPr>
      <w:r>
        <w:rPr>
          <w:rFonts w:ascii="Arial" w:hAnsi="Arial" w:cs="Arial"/>
          <w:sz w:val="20"/>
          <w:szCs w:val="20"/>
          <w:lang w:eastAsia="pl-PL"/>
        </w:rPr>
        <w:t xml:space="preserve">- </w:t>
      </w:r>
      <w:r w:rsidRPr="006179E2">
        <w:rPr>
          <w:rFonts w:ascii="Arial" w:hAnsi="Arial" w:cs="Arial"/>
          <w:sz w:val="20"/>
          <w:szCs w:val="20"/>
          <w:lang w:eastAsia="pl-PL"/>
        </w:rPr>
        <w:t>wyłącznie nabycie środków trwałych/wartości niematerialnych i prawnych,</w:t>
      </w:r>
      <w:r w:rsidR="00A64ED2" w:rsidRPr="007E42B6">
        <w:rPr>
          <w:rFonts w:ascii="Arial" w:hAnsi="Arial" w:cs="Arial"/>
          <w:sz w:val="20"/>
          <w:szCs w:val="20"/>
          <w:lang w:eastAsia="pl-PL"/>
        </w:rPr>
        <w:t xml:space="preserve"> </w:t>
      </w:r>
      <w:r w:rsidR="00080084" w:rsidRPr="007E42B6">
        <w:rPr>
          <w:rFonts w:ascii="Arial" w:hAnsi="Arial" w:cs="Arial"/>
          <w:sz w:val="20"/>
          <w:szCs w:val="20"/>
          <w:lang w:eastAsia="pl-PL"/>
        </w:rPr>
        <w:t>przedłożenie załącznika 3b nie jest wymagane,</w:t>
      </w:r>
    </w:p>
    <w:p w:rsidR="00521EBE" w:rsidRDefault="00873A33" w:rsidP="00666929">
      <w:pPr>
        <w:pStyle w:val="Akapitzlist"/>
        <w:numPr>
          <w:ilvl w:val="0"/>
          <w:numId w:val="55"/>
        </w:numPr>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3c - Postanowienie ustalające zakres raportu OOŚ (jeśli Wnioskodawca wystąpił z zapytaniem do właściwego organu) lub oświadczenie Wnioskodawcy o zakresie raportu OOŚ – pole H.1</w:t>
      </w:r>
      <w:r w:rsidR="00C43E3B">
        <w:rPr>
          <w:rFonts w:ascii="Arial" w:hAnsi="Arial" w:cs="Arial"/>
          <w:bCs/>
          <w:sz w:val="20"/>
          <w:szCs w:val="20"/>
          <w:lang w:eastAsia="pl-PL"/>
        </w:rPr>
        <w:t>0</w:t>
      </w:r>
      <w:r w:rsidRPr="007238A9">
        <w:rPr>
          <w:rFonts w:ascii="Arial" w:hAnsi="Arial" w:cs="Arial"/>
          <w:bCs/>
          <w:sz w:val="20"/>
          <w:szCs w:val="20"/>
          <w:lang w:eastAsia="pl-PL"/>
        </w:rPr>
        <w:t>. wniosku o dofinansowanie (jeśli Wnioskodawca nie wystąpił z zapytaniem do właściwego organu),</w:t>
      </w:r>
    </w:p>
    <w:p w:rsidR="00521EBE" w:rsidRDefault="00873A33" w:rsidP="00666929">
      <w:pPr>
        <w:pStyle w:val="Akapitzlist"/>
        <w:numPr>
          <w:ilvl w:val="0"/>
          <w:numId w:val="55"/>
        </w:numPr>
        <w:tabs>
          <w:tab w:val="left" w:pos="709"/>
          <w:tab w:val="left" w:pos="993"/>
        </w:tabs>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 xml:space="preserve">Załącznik 3d - Postanowienie o braku obowiązku przeprowadzenia OOŚ </w:t>
      </w:r>
      <w:r w:rsidR="009034AE">
        <w:rPr>
          <w:rFonts w:ascii="Arial" w:hAnsi="Arial" w:cs="Arial"/>
          <w:bCs/>
          <w:sz w:val="20"/>
          <w:szCs w:val="20"/>
          <w:lang w:eastAsia="pl-PL"/>
        </w:rPr>
        <w:br/>
      </w:r>
      <w:r w:rsidRPr="007238A9">
        <w:rPr>
          <w:rFonts w:ascii="Arial" w:hAnsi="Arial" w:cs="Arial"/>
          <w:bCs/>
          <w:sz w:val="20"/>
          <w:szCs w:val="20"/>
          <w:lang w:eastAsia="pl-PL"/>
        </w:rPr>
        <w:t>wraz z niezbędnymi postanowieniami opiniującymi,</w:t>
      </w:r>
    </w:p>
    <w:p w:rsidR="00521EBE" w:rsidRDefault="00873A33" w:rsidP="00666929">
      <w:pPr>
        <w:pStyle w:val="Akapitzlist"/>
        <w:numPr>
          <w:ilvl w:val="0"/>
          <w:numId w:val="55"/>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3e - Postanowienie w sprawie obowiązku przeprowadzenia OOŚ i zakresie raportu wraz z niezbędnymi postanowieniami opiniującymi,</w:t>
      </w:r>
    </w:p>
    <w:p w:rsidR="00521EBE" w:rsidRDefault="00873A33" w:rsidP="00666929">
      <w:pPr>
        <w:pStyle w:val="Akapitzlist"/>
        <w:numPr>
          <w:ilvl w:val="0"/>
          <w:numId w:val="55"/>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3j - Postanowienie RDOŚ o braku potrzeby przeprowadzenia oceny oddziaływania przedsięwzięcia na obszar Natura 2000,</w:t>
      </w:r>
    </w:p>
    <w:p w:rsidR="00521EBE" w:rsidRDefault="00873A33" w:rsidP="00666929">
      <w:pPr>
        <w:pStyle w:val="Akapitzlist"/>
        <w:numPr>
          <w:ilvl w:val="0"/>
          <w:numId w:val="55"/>
        </w:numPr>
        <w:spacing w:after="200" w:line="276" w:lineRule="auto"/>
        <w:jc w:val="both"/>
        <w:rPr>
          <w:rFonts w:ascii="Arial" w:hAnsi="Arial" w:cs="Arial"/>
          <w:bCs/>
          <w:sz w:val="20"/>
          <w:szCs w:val="20"/>
          <w:lang w:eastAsia="pl-PL"/>
        </w:rPr>
      </w:pPr>
      <w:r w:rsidRPr="007238A9">
        <w:rPr>
          <w:rFonts w:ascii="Arial" w:hAnsi="Arial" w:cs="Arial"/>
          <w:bCs/>
          <w:sz w:val="20"/>
          <w:szCs w:val="20"/>
          <w:lang w:eastAsia="pl-PL"/>
        </w:rPr>
        <w:t>Załącznik 3k - Postanowienie RDOŚ w sprawie obowiązku przeprowadzenia oceny oddziaływania przedsięwzięcia na obszar Natura 2000 i zakresie raportu,</w:t>
      </w:r>
    </w:p>
    <w:p w:rsidR="00521EBE" w:rsidRDefault="00873A33" w:rsidP="00666929">
      <w:pPr>
        <w:pStyle w:val="Akapitzlist"/>
        <w:numPr>
          <w:ilvl w:val="0"/>
          <w:numId w:val="55"/>
        </w:numPr>
        <w:tabs>
          <w:tab w:val="left" w:pos="709"/>
          <w:tab w:val="left" w:pos="993"/>
        </w:tabs>
        <w:spacing w:line="276" w:lineRule="auto"/>
        <w:jc w:val="both"/>
        <w:rPr>
          <w:rFonts w:ascii="Arial" w:hAnsi="Arial" w:cs="Arial"/>
          <w:bCs/>
          <w:sz w:val="20"/>
          <w:szCs w:val="20"/>
          <w:lang w:eastAsia="pl-PL"/>
        </w:rPr>
      </w:pPr>
      <w:r w:rsidRPr="007238A9">
        <w:rPr>
          <w:rFonts w:ascii="Arial" w:hAnsi="Arial" w:cs="Arial"/>
          <w:bCs/>
          <w:sz w:val="20"/>
          <w:szCs w:val="20"/>
          <w:lang w:eastAsia="pl-PL"/>
        </w:rPr>
        <w:t>Załącznik 3p - Inne załączniki środowiskowe,</w:t>
      </w:r>
    </w:p>
    <w:p w:rsidR="00695B11" w:rsidRDefault="00A73311">
      <w:pPr>
        <w:spacing w:line="276" w:lineRule="auto"/>
        <w:ind w:left="1069"/>
        <w:jc w:val="both"/>
        <w:rPr>
          <w:rFonts w:ascii="Arial" w:hAnsi="Arial" w:cs="Arial"/>
          <w:sz w:val="20"/>
          <w:szCs w:val="20"/>
        </w:rPr>
      </w:pPr>
      <w:r w:rsidRPr="00A73311">
        <w:rPr>
          <w:rFonts w:ascii="Arial" w:hAnsi="Arial" w:cs="Arial"/>
          <w:sz w:val="20"/>
          <w:szCs w:val="20"/>
        </w:rPr>
        <w:t xml:space="preserve">Zakres wymienionych powyżej załączników oraz fakt, czy są one obowiązkowe dla danego projektu, zależy od charakteru, typu i przedmiotu inwestycji, a także od terminów przeprowadzania oceny wpływu projektu na środowisko naturalne. Dlatego też ww. załączniki należy załączyć zgodnie z informacjami zawartymi w </w:t>
      </w:r>
      <w:r w:rsidRPr="00A73311">
        <w:rPr>
          <w:rFonts w:ascii="Arial" w:hAnsi="Arial" w:cs="Arial"/>
          <w:i/>
          <w:iCs/>
          <w:sz w:val="20"/>
          <w:szCs w:val="20"/>
        </w:rPr>
        <w:t>Zasadach dla wnioskodawców Regionalnego Programu Operacyjnego 2014-2020 Ocena oddziaływania na środowisko</w:t>
      </w:r>
      <w:r w:rsidRPr="00A73311">
        <w:rPr>
          <w:rFonts w:ascii="Arial" w:hAnsi="Arial" w:cs="Arial"/>
          <w:sz w:val="20"/>
          <w:szCs w:val="20"/>
        </w:rPr>
        <w:t xml:space="preserve"> stanowiących załącznik nr </w:t>
      </w:r>
      <w:r>
        <w:rPr>
          <w:rFonts w:ascii="Arial" w:hAnsi="Arial" w:cs="Arial"/>
          <w:sz w:val="20"/>
          <w:szCs w:val="20"/>
        </w:rPr>
        <w:t>5</w:t>
      </w:r>
      <w:r w:rsidRPr="00A73311">
        <w:rPr>
          <w:rFonts w:ascii="Arial" w:hAnsi="Arial" w:cs="Arial"/>
          <w:sz w:val="20"/>
          <w:szCs w:val="20"/>
        </w:rPr>
        <w:t xml:space="preserve"> do niniejszego regulaminu</w:t>
      </w:r>
      <w:r w:rsidR="00867CC3" w:rsidRPr="00867CC3">
        <w:rPr>
          <w:rFonts w:ascii="Arial" w:hAnsi="Arial" w:cs="Arial"/>
          <w:sz w:val="20"/>
          <w:szCs w:val="20"/>
        </w:rPr>
        <w:t>.</w:t>
      </w:r>
    </w:p>
    <w:p w:rsidR="00873A33" w:rsidRPr="007238A9" w:rsidRDefault="00873A33" w:rsidP="00666929">
      <w:pPr>
        <w:numPr>
          <w:ilvl w:val="7"/>
          <w:numId w:val="36"/>
        </w:numPr>
        <w:tabs>
          <w:tab w:val="left" w:pos="709"/>
          <w:tab w:val="left" w:pos="993"/>
        </w:tabs>
        <w:spacing w:line="276" w:lineRule="auto"/>
        <w:ind w:left="993" w:hanging="284"/>
        <w:contextualSpacing/>
        <w:jc w:val="both"/>
        <w:rPr>
          <w:rFonts w:ascii="Arial" w:hAnsi="Arial" w:cs="Arial"/>
          <w:bCs/>
          <w:sz w:val="20"/>
          <w:szCs w:val="20"/>
          <w:lang w:eastAsia="pl-PL"/>
        </w:rPr>
      </w:pPr>
      <w:r w:rsidRPr="007238A9">
        <w:rPr>
          <w:rFonts w:ascii="Arial" w:hAnsi="Arial" w:cs="Arial"/>
          <w:b/>
          <w:bCs/>
          <w:sz w:val="20"/>
          <w:szCs w:val="20"/>
          <w:lang w:eastAsia="pl-PL"/>
        </w:rPr>
        <w:t xml:space="preserve">Załącznik nr 5.2: </w:t>
      </w:r>
      <w:r w:rsidRPr="007238A9">
        <w:rPr>
          <w:rFonts w:ascii="Arial" w:hAnsi="Arial" w:cs="Arial"/>
          <w:bCs/>
          <w:sz w:val="20"/>
          <w:szCs w:val="20"/>
          <w:lang w:eastAsia="pl-PL"/>
        </w:rPr>
        <w:t xml:space="preserve">Decyzja w zakresie prowadzenia działalności koncesjonowanej </w:t>
      </w:r>
      <w:r w:rsidRPr="007238A9">
        <w:rPr>
          <w:rFonts w:ascii="Arial" w:hAnsi="Arial" w:cs="Arial"/>
          <w:bCs/>
          <w:sz w:val="20"/>
          <w:szCs w:val="20"/>
          <w:lang w:eastAsia="pl-PL"/>
        </w:rPr>
        <w:br/>
        <w:t xml:space="preserve">(jeśli dotyczy), </w:t>
      </w:r>
    </w:p>
    <w:p w:rsidR="00873A33" w:rsidRPr="007238A9" w:rsidRDefault="00873A33" w:rsidP="00666929">
      <w:pPr>
        <w:numPr>
          <w:ilvl w:val="7"/>
          <w:numId w:val="36"/>
        </w:numPr>
        <w:tabs>
          <w:tab w:val="left" w:pos="709"/>
          <w:tab w:val="left" w:pos="993"/>
        </w:tabs>
        <w:spacing w:line="276" w:lineRule="auto"/>
        <w:ind w:left="1701" w:hanging="992"/>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6.3: </w:t>
      </w:r>
      <w:r w:rsidRPr="007238A9">
        <w:rPr>
          <w:rFonts w:ascii="Arial" w:hAnsi="Arial" w:cs="Arial"/>
          <w:bCs/>
          <w:sz w:val="20"/>
          <w:szCs w:val="20"/>
          <w:lang w:eastAsia="pl-PL"/>
        </w:rPr>
        <w:t>Pełnomocnictwa (jeśli dotyczy),</w:t>
      </w:r>
    </w:p>
    <w:p w:rsidR="00873A33" w:rsidRPr="007E42B6" w:rsidRDefault="00873A33" w:rsidP="00666929">
      <w:pPr>
        <w:numPr>
          <w:ilvl w:val="7"/>
          <w:numId w:val="36"/>
        </w:numPr>
        <w:spacing w:line="276" w:lineRule="auto"/>
        <w:ind w:left="993" w:hanging="284"/>
        <w:contextualSpacing/>
        <w:jc w:val="both"/>
        <w:rPr>
          <w:rFonts w:ascii="Arial" w:hAnsi="Arial" w:cs="Arial"/>
          <w:b/>
          <w:bCs/>
          <w:sz w:val="20"/>
          <w:szCs w:val="20"/>
          <w:lang w:eastAsia="pl-PL"/>
        </w:rPr>
      </w:pPr>
      <w:r w:rsidRPr="007238A9">
        <w:rPr>
          <w:rFonts w:ascii="Arial" w:hAnsi="Arial" w:cs="Arial"/>
          <w:b/>
          <w:bCs/>
          <w:sz w:val="20"/>
          <w:szCs w:val="20"/>
          <w:lang w:eastAsia="pl-PL"/>
        </w:rPr>
        <w:t xml:space="preserve">Załącznik nr 7: </w:t>
      </w:r>
      <w:r w:rsidRPr="007238A9">
        <w:rPr>
          <w:rFonts w:ascii="Arial" w:hAnsi="Arial" w:cs="Arial"/>
          <w:bCs/>
          <w:sz w:val="20"/>
          <w:szCs w:val="20"/>
          <w:lang w:eastAsia="pl-PL"/>
        </w:rPr>
        <w:t xml:space="preserve">Formularz informacji przedstawianych przy ubieganiu się o pomoc inną </w:t>
      </w:r>
      <w:r w:rsidRPr="007238A9">
        <w:rPr>
          <w:rFonts w:ascii="Arial" w:hAnsi="Arial" w:cs="Arial"/>
          <w:bCs/>
          <w:sz w:val="20"/>
          <w:szCs w:val="20"/>
          <w:lang w:eastAsia="pl-PL"/>
        </w:rPr>
        <w:br/>
        <w:t>niż pomoc de minimis lub pomoc de minimis w rolnictwie lub rybołówstwie,</w:t>
      </w:r>
    </w:p>
    <w:p w:rsidR="00547B1F" w:rsidRDefault="00547B1F" w:rsidP="00666929">
      <w:pPr>
        <w:numPr>
          <w:ilvl w:val="7"/>
          <w:numId w:val="36"/>
        </w:numPr>
        <w:spacing w:line="276" w:lineRule="auto"/>
        <w:ind w:left="993" w:hanging="284"/>
        <w:contextualSpacing/>
        <w:jc w:val="both"/>
        <w:rPr>
          <w:rFonts w:ascii="Arial" w:hAnsi="Arial" w:cs="Arial"/>
          <w:bCs/>
          <w:sz w:val="20"/>
          <w:szCs w:val="20"/>
          <w:lang w:eastAsia="pl-PL"/>
        </w:rPr>
      </w:pPr>
      <w:r>
        <w:rPr>
          <w:rFonts w:ascii="Arial" w:hAnsi="Arial" w:cs="Arial"/>
          <w:b/>
          <w:bCs/>
          <w:sz w:val="20"/>
          <w:szCs w:val="20"/>
          <w:lang w:eastAsia="pl-PL"/>
        </w:rPr>
        <w:t xml:space="preserve">Załącznik </w:t>
      </w:r>
      <w:r w:rsidRPr="007238A9">
        <w:rPr>
          <w:rFonts w:ascii="Arial" w:hAnsi="Arial" w:cs="Arial"/>
          <w:b/>
          <w:bCs/>
          <w:sz w:val="20"/>
          <w:szCs w:val="20"/>
          <w:lang w:eastAsia="pl-PL"/>
        </w:rPr>
        <w:t xml:space="preserve">nr 7.1: </w:t>
      </w:r>
      <w:r w:rsidRPr="007238A9">
        <w:rPr>
          <w:rFonts w:ascii="Arial" w:hAnsi="Arial" w:cs="Arial"/>
          <w:bCs/>
          <w:sz w:val="20"/>
          <w:szCs w:val="20"/>
          <w:lang w:eastAsia="pl-PL"/>
        </w:rPr>
        <w:t>Formularz informacji przedstawianych przy ubieganiu się o pomoc de minimis udzielaną na warunkach określonych w rozporządzeniu Komisji Europejskiej (UE) nr 1407/2013 z dnia 18 grudnia 2013 r. w sprawie stosowania art. 107 i 108 Traktatu o funkcjonowaniu Unii Europejskiej do pomocy de minimis (</w:t>
      </w:r>
      <w:r w:rsidRPr="00F92B63">
        <w:rPr>
          <w:rFonts w:ascii="Arial" w:hAnsi="Arial" w:cs="Arial"/>
          <w:bCs/>
          <w:sz w:val="20"/>
          <w:szCs w:val="20"/>
          <w:lang w:eastAsia="pl-PL"/>
        </w:rPr>
        <w:t>Dz. Urz. UE L Nr 352 z 24.12.2013</w:t>
      </w:r>
      <w:r w:rsidRPr="007238A9">
        <w:rPr>
          <w:rFonts w:ascii="Arial" w:hAnsi="Arial" w:cs="Arial"/>
          <w:bCs/>
          <w:sz w:val="20"/>
          <w:szCs w:val="20"/>
          <w:lang w:eastAsia="pl-PL"/>
        </w:rPr>
        <w:t>)</w:t>
      </w:r>
      <w:r w:rsidR="00D516FB">
        <w:rPr>
          <w:rFonts w:ascii="Arial" w:hAnsi="Arial" w:cs="Arial"/>
          <w:bCs/>
          <w:sz w:val="20"/>
          <w:szCs w:val="20"/>
          <w:lang w:eastAsia="pl-PL"/>
        </w:rPr>
        <w:t xml:space="preserve"> – jeśli dotyczy</w:t>
      </w:r>
      <w:r w:rsidRPr="007238A9">
        <w:rPr>
          <w:rFonts w:ascii="Arial" w:hAnsi="Arial" w:cs="Arial"/>
          <w:bCs/>
          <w:sz w:val="20"/>
          <w:szCs w:val="20"/>
          <w:lang w:eastAsia="pl-PL"/>
        </w:rPr>
        <w:t>,</w:t>
      </w:r>
    </w:p>
    <w:p w:rsidR="0090178F" w:rsidRPr="00AB039E" w:rsidRDefault="0090178F" w:rsidP="0090178F">
      <w:pPr>
        <w:spacing w:line="276" w:lineRule="auto"/>
        <w:ind w:left="993"/>
        <w:contextualSpacing/>
        <w:jc w:val="both"/>
        <w:rPr>
          <w:rFonts w:ascii="Arial" w:hAnsi="Arial" w:cs="Arial"/>
          <w:bCs/>
          <w:sz w:val="20"/>
          <w:szCs w:val="20"/>
          <w:lang w:eastAsia="pl-PL"/>
        </w:rPr>
      </w:pPr>
      <w:r w:rsidRPr="0041132B">
        <w:rPr>
          <w:rFonts w:ascii="Arial" w:eastAsiaTheme="minorHAnsi" w:hAnsi="Arial" w:cs="Arial"/>
          <w:b/>
          <w:bCs/>
          <w:sz w:val="20"/>
          <w:szCs w:val="20"/>
        </w:rPr>
        <w:t xml:space="preserve">Uwaga: </w:t>
      </w:r>
      <w:r w:rsidRPr="0041132B">
        <w:rPr>
          <w:rFonts w:ascii="Arial" w:hAnsi="Arial" w:cs="Arial"/>
          <w:bCs/>
          <w:sz w:val="20"/>
          <w:szCs w:val="20"/>
          <w:lang w:eastAsia="pl-PL"/>
        </w:rPr>
        <w:t xml:space="preserve">W treści załączników nr 7, 7.1 należy odnieść się do projektu w zakresie objętym odpowiednio pomocą publiczną i pomocą de minimis. </w:t>
      </w:r>
    </w:p>
    <w:p w:rsidR="0090178F" w:rsidRPr="007E42B6" w:rsidRDefault="0090178F" w:rsidP="00404281">
      <w:pPr>
        <w:numPr>
          <w:ilvl w:val="7"/>
          <w:numId w:val="36"/>
        </w:numPr>
        <w:spacing w:line="276" w:lineRule="auto"/>
        <w:ind w:left="993" w:hanging="284"/>
        <w:contextualSpacing/>
        <w:jc w:val="both"/>
        <w:rPr>
          <w:rFonts w:ascii="Arial" w:hAnsi="Arial" w:cs="Arial"/>
          <w:bCs/>
          <w:sz w:val="20"/>
          <w:szCs w:val="20"/>
          <w:lang w:eastAsia="pl-PL"/>
        </w:rPr>
      </w:pPr>
      <w:r w:rsidRPr="00AB039E">
        <w:rPr>
          <w:rFonts w:ascii="Arial" w:hAnsi="Arial" w:cs="Arial"/>
          <w:b/>
          <w:bCs/>
          <w:sz w:val="20"/>
          <w:szCs w:val="20"/>
          <w:lang w:eastAsia="pl-PL"/>
        </w:rPr>
        <w:t xml:space="preserve">Załącznik nr 7.1.1: </w:t>
      </w:r>
      <w:r w:rsidRPr="00AB039E">
        <w:rPr>
          <w:rFonts w:ascii="Arial" w:hAnsi="Arial" w:cs="Arial"/>
          <w:bCs/>
          <w:sz w:val="20"/>
          <w:szCs w:val="20"/>
          <w:lang w:eastAsia="pl-PL"/>
        </w:rPr>
        <w:t>Kopie zaświadczeń pomocy de minimis jakie otrzymał wnioskodawca  w roku, w którym ubiega się o pomoc, oraz w ciągu 2 poprzedzających go lat, albo oświadczenie o wielkości pomocy de minimis otrzymanej w tym okresie – wg wzoru, albo oświadczenie o nieotrzymaniu takiej pomocy w tym okresie – wg wzoru.</w:t>
      </w:r>
      <w:r w:rsidRPr="00AB039E">
        <w:rPr>
          <w:rFonts w:ascii="Arial" w:hAnsi="Arial" w:cs="Arial"/>
          <w:b/>
          <w:bCs/>
          <w:sz w:val="20"/>
          <w:szCs w:val="20"/>
          <w:lang w:eastAsia="pl-PL"/>
        </w:rPr>
        <w:t xml:space="preserve"> </w:t>
      </w:r>
      <w:r w:rsidRPr="00AB039E">
        <w:rPr>
          <w:rFonts w:ascii="Arial" w:hAnsi="Arial" w:cs="Arial"/>
          <w:bCs/>
          <w:sz w:val="20"/>
          <w:szCs w:val="20"/>
          <w:lang w:eastAsia="pl-PL"/>
        </w:rPr>
        <w:t>Załącznik wymagany jest w przypadku ubiegania się o pomoc de minimis w ramach projektu.</w:t>
      </w:r>
    </w:p>
    <w:p w:rsidR="00873A33" w:rsidRPr="00753C35" w:rsidRDefault="00873A33" w:rsidP="00666929">
      <w:pPr>
        <w:numPr>
          <w:ilvl w:val="7"/>
          <w:numId w:val="36"/>
        </w:numPr>
        <w:spacing w:line="276" w:lineRule="auto"/>
        <w:ind w:left="993" w:hanging="284"/>
        <w:contextualSpacing/>
        <w:jc w:val="both"/>
        <w:rPr>
          <w:rFonts w:ascii="Arial" w:hAnsi="Arial" w:cs="Arial"/>
          <w:bCs/>
          <w:sz w:val="20"/>
          <w:szCs w:val="20"/>
          <w:lang w:eastAsia="pl-PL"/>
        </w:rPr>
      </w:pPr>
      <w:r w:rsidRPr="0096780E">
        <w:rPr>
          <w:rFonts w:ascii="Arial" w:hAnsi="Arial" w:cs="Arial"/>
          <w:b/>
          <w:bCs/>
          <w:sz w:val="20"/>
          <w:szCs w:val="20"/>
          <w:lang w:eastAsia="pl-PL"/>
        </w:rPr>
        <w:t xml:space="preserve">Załącznik nr 8: </w:t>
      </w:r>
      <w:r w:rsidR="0096780E" w:rsidRPr="0096780E">
        <w:rPr>
          <w:rFonts w:ascii="Arial" w:hAnsi="Arial" w:cs="Arial"/>
          <w:bCs/>
          <w:sz w:val="20"/>
          <w:szCs w:val="20"/>
          <w:lang w:eastAsia="pl-PL"/>
        </w:rPr>
        <w:t>Dokumenty rejestrowe</w:t>
      </w:r>
      <w:r w:rsidR="00753C35">
        <w:rPr>
          <w:rFonts w:ascii="Arial" w:hAnsi="Arial" w:cs="Arial"/>
          <w:bCs/>
          <w:sz w:val="20"/>
          <w:szCs w:val="20"/>
          <w:lang w:eastAsia="pl-PL"/>
        </w:rPr>
        <w:t xml:space="preserve"> (jeśli dotyczy) </w:t>
      </w:r>
      <w:r w:rsidR="00753C35" w:rsidRPr="00631F20">
        <w:rPr>
          <w:rFonts w:ascii="Arial" w:hAnsi="Arial" w:cs="Arial"/>
          <w:bCs/>
          <w:sz w:val="20"/>
          <w:szCs w:val="20"/>
          <w:lang w:eastAsia="pl-PL"/>
        </w:rPr>
        <w:t xml:space="preserve">- </w:t>
      </w:r>
      <w:r w:rsidR="00753C35" w:rsidRPr="007E42B6">
        <w:rPr>
          <w:rFonts w:ascii="Arial" w:hAnsi="Arial" w:cs="Arial"/>
          <w:sz w:val="20"/>
          <w:szCs w:val="20"/>
        </w:rPr>
        <w:t>załącznik obowiązuje w przypadku, gdy informacje wynikające z dokumentów rejestrowych nie są ogólnie dostępne w zasobach CEIDG lub KRS (w szczególności dotyczy spółek cywilnych i spółek kapitałowych w organizacji, dla których należy załączyć umowę spół</w:t>
      </w:r>
      <w:r w:rsidR="00753C35" w:rsidRPr="00631F20">
        <w:rPr>
          <w:rFonts w:ascii="Arial" w:hAnsi="Arial" w:cs="Arial"/>
          <w:sz w:val="20"/>
          <w:szCs w:val="20"/>
        </w:rPr>
        <w:t>ki</w:t>
      </w:r>
      <w:r w:rsidR="00753C35">
        <w:rPr>
          <w:rFonts w:ascii="Arial" w:hAnsi="Arial" w:cs="Arial"/>
          <w:sz w:val="20"/>
          <w:szCs w:val="20"/>
        </w:rPr>
        <w:t>)</w:t>
      </w:r>
      <w:r w:rsidR="00FA794F" w:rsidRPr="00753C35">
        <w:rPr>
          <w:rFonts w:ascii="Arial" w:hAnsi="Arial" w:cs="Arial"/>
          <w:bCs/>
          <w:sz w:val="20"/>
          <w:szCs w:val="20"/>
          <w:lang w:eastAsia="pl-PL"/>
        </w:rPr>
        <w:t>;</w:t>
      </w:r>
    </w:p>
    <w:p w:rsidR="00521EBE" w:rsidRDefault="006675ED" w:rsidP="00666929">
      <w:pPr>
        <w:numPr>
          <w:ilvl w:val="0"/>
          <w:numId w:val="48"/>
        </w:numPr>
        <w:spacing w:before="60" w:line="276" w:lineRule="auto"/>
        <w:ind w:left="1077" w:hanging="357"/>
        <w:jc w:val="both"/>
        <w:outlineLvl w:val="2"/>
        <w:rPr>
          <w:rFonts w:ascii="Arial" w:hAnsi="Arial" w:cs="Arial"/>
          <w:sz w:val="20"/>
          <w:szCs w:val="20"/>
        </w:rPr>
      </w:pPr>
      <w:r>
        <w:rPr>
          <w:rFonts w:ascii="Arial" w:hAnsi="Arial" w:cs="Arial"/>
          <w:sz w:val="20"/>
          <w:szCs w:val="20"/>
          <w:u w:val="single"/>
        </w:rPr>
        <w:lastRenderedPageBreak/>
        <w:t xml:space="preserve">załączniki </w:t>
      </w:r>
      <w:r w:rsidR="00867CC3" w:rsidRPr="00867CC3">
        <w:rPr>
          <w:rFonts w:ascii="Arial" w:hAnsi="Arial" w:cs="Arial"/>
          <w:sz w:val="20"/>
          <w:szCs w:val="20"/>
          <w:u w:val="single"/>
        </w:rPr>
        <w:t>obowiązkowe, które mogą zostać uzupełnione na etapie przed podpisaniem umowy o dofinansowanie</w:t>
      </w:r>
      <w:r w:rsidR="00873A33" w:rsidRPr="007238A9">
        <w:rPr>
          <w:rFonts w:ascii="Arial" w:hAnsi="Arial" w:cs="Arial"/>
          <w:sz w:val="20"/>
          <w:szCs w:val="20"/>
        </w:rPr>
        <w:t>:</w:t>
      </w:r>
    </w:p>
    <w:p w:rsidR="008016A3" w:rsidRDefault="00873A33" w:rsidP="00666929">
      <w:pPr>
        <w:numPr>
          <w:ilvl w:val="7"/>
          <w:numId w:val="36"/>
        </w:numPr>
        <w:tabs>
          <w:tab w:val="left" w:pos="142"/>
          <w:tab w:val="left" w:pos="709"/>
          <w:tab w:val="left" w:pos="993"/>
        </w:tabs>
        <w:spacing w:line="276" w:lineRule="auto"/>
        <w:ind w:left="993" w:hanging="284"/>
        <w:contextualSpacing/>
        <w:jc w:val="both"/>
        <w:rPr>
          <w:rFonts w:ascii="Arial" w:hAnsi="Arial" w:cs="Arial"/>
          <w:sz w:val="20"/>
          <w:szCs w:val="20"/>
        </w:rPr>
      </w:pPr>
      <w:r w:rsidRPr="007238A9">
        <w:rPr>
          <w:rFonts w:ascii="Arial" w:hAnsi="Arial" w:cs="Arial"/>
          <w:b/>
          <w:bCs/>
          <w:sz w:val="20"/>
          <w:szCs w:val="20"/>
          <w:lang w:eastAsia="pl-PL"/>
        </w:rPr>
        <w:t xml:space="preserve">Załącznik nr 3: </w:t>
      </w:r>
      <w:r w:rsidRPr="007238A9">
        <w:rPr>
          <w:rFonts w:ascii="Arial" w:hAnsi="Arial" w:cs="Arial"/>
          <w:bCs/>
          <w:sz w:val="20"/>
          <w:szCs w:val="20"/>
          <w:lang w:eastAsia="pl-PL"/>
        </w:rPr>
        <w:t>Dokumenty dotyczące oddziaływania projektu na środowisko</w:t>
      </w:r>
      <w:r w:rsidR="005B1B62">
        <w:rPr>
          <w:rFonts w:ascii="Arial" w:hAnsi="Arial" w:cs="Arial"/>
          <w:bCs/>
          <w:sz w:val="20"/>
          <w:szCs w:val="20"/>
          <w:lang w:eastAsia="pl-PL"/>
        </w:rPr>
        <w:t>:</w:t>
      </w:r>
    </w:p>
    <w:p w:rsidR="00521EBE"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Załącznik 3f - Streszczenie raportu OOŚ w języku niespecjalistycznym lub cały raport OOŚ,</w:t>
      </w:r>
    </w:p>
    <w:p w:rsidR="00521EBE"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Załącznik 3g - Dokumentacja dotycząca procedury udziału społeczeństwa,</w:t>
      </w:r>
    </w:p>
    <w:p w:rsidR="00BE74BA" w:rsidRDefault="00873A33" w:rsidP="00666929">
      <w:pPr>
        <w:pStyle w:val="Akapitzlist"/>
        <w:numPr>
          <w:ilvl w:val="0"/>
          <w:numId w:val="56"/>
        </w:numPr>
        <w:spacing w:after="200" w:line="276" w:lineRule="auto"/>
        <w:ind w:left="1418" w:hanging="349"/>
        <w:jc w:val="both"/>
        <w:rPr>
          <w:rFonts w:ascii="Arial" w:hAnsi="Arial" w:cs="Arial"/>
          <w:sz w:val="20"/>
          <w:szCs w:val="20"/>
        </w:rPr>
      </w:pPr>
      <w:r w:rsidRPr="007238A9">
        <w:rPr>
          <w:rFonts w:ascii="Arial" w:hAnsi="Arial" w:cs="Arial"/>
          <w:sz w:val="20"/>
          <w:szCs w:val="20"/>
        </w:rPr>
        <w:t>Załącznik 3h - Postanowienie uzgadniające i postanowienie opiniujące wydawane przed decyzją o środowiskowych uwarunkowaniach,</w:t>
      </w:r>
    </w:p>
    <w:p w:rsidR="00521EBE"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Załącznik 3i - Decyzja o środowiskowych uwarunkowaniach wraz z charakterystyką przedsięwzięcia stanowiącą załącznik do decyzji,</w:t>
      </w:r>
    </w:p>
    <w:p w:rsidR="00521EBE"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Załącznik 3l - Streszczenie raportu o oddziaływaniu przedsięwzięcia na obszar Natura 2000 w języku niespecjalistycznym lub cały raport,</w:t>
      </w:r>
    </w:p>
    <w:p w:rsidR="00521EBE"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Załącznik 3m - Postanowienie RDOŚ w sprawie uzgodnienia warunków realizacji przedsięwzięcia w zakresie oddziaływania na obszar Natura 2000,</w:t>
      </w:r>
    </w:p>
    <w:p w:rsidR="00521EBE" w:rsidRPr="005B1B62" w:rsidRDefault="00873A33" w:rsidP="00666929">
      <w:pPr>
        <w:pStyle w:val="Akapitzlist"/>
        <w:numPr>
          <w:ilvl w:val="0"/>
          <w:numId w:val="56"/>
        </w:numPr>
        <w:spacing w:after="200" w:line="276" w:lineRule="auto"/>
        <w:jc w:val="both"/>
        <w:rPr>
          <w:rFonts w:ascii="Arial" w:hAnsi="Arial" w:cs="Arial"/>
          <w:sz w:val="20"/>
          <w:szCs w:val="20"/>
        </w:rPr>
      </w:pPr>
      <w:r w:rsidRPr="007238A9">
        <w:rPr>
          <w:rFonts w:ascii="Arial" w:hAnsi="Arial" w:cs="Arial"/>
          <w:sz w:val="20"/>
          <w:szCs w:val="20"/>
        </w:rPr>
        <w:t xml:space="preserve">Załącznik 3n - Dowody, że informacja o wydaniu pozwolenia na budowę lub innej </w:t>
      </w:r>
      <w:r w:rsidRPr="005B1B62">
        <w:rPr>
          <w:rFonts w:ascii="Arial" w:hAnsi="Arial" w:cs="Arial"/>
          <w:sz w:val="20"/>
          <w:szCs w:val="20"/>
        </w:rPr>
        <w:t>decyzji wymaganej przed rozpoczęciem realizacji przedsięwzięcia została podana do publicznej wiadomości,</w:t>
      </w:r>
    </w:p>
    <w:p w:rsidR="00521EBE" w:rsidRPr="005B1B62" w:rsidRDefault="00873A33" w:rsidP="00666929">
      <w:pPr>
        <w:pStyle w:val="Akapitzlist"/>
        <w:numPr>
          <w:ilvl w:val="0"/>
          <w:numId w:val="56"/>
        </w:numPr>
        <w:tabs>
          <w:tab w:val="left" w:pos="709"/>
          <w:tab w:val="left" w:pos="993"/>
        </w:tabs>
        <w:spacing w:line="276" w:lineRule="auto"/>
        <w:jc w:val="both"/>
        <w:rPr>
          <w:rFonts w:ascii="Arial" w:hAnsi="Arial" w:cs="Arial"/>
          <w:bCs/>
          <w:sz w:val="20"/>
          <w:szCs w:val="20"/>
          <w:lang w:eastAsia="pl-PL"/>
        </w:rPr>
      </w:pPr>
      <w:r w:rsidRPr="005B1B62">
        <w:rPr>
          <w:rFonts w:ascii="Arial" w:hAnsi="Arial" w:cs="Arial"/>
          <w:bCs/>
          <w:sz w:val="20"/>
          <w:szCs w:val="20"/>
          <w:lang w:eastAsia="pl-PL"/>
        </w:rPr>
        <w:t>Załącznik 3p - Inne załączniki środowiskowe,</w:t>
      </w:r>
    </w:p>
    <w:p w:rsidR="00C03541" w:rsidRDefault="00873A33" w:rsidP="00666929">
      <w:pPr>
        <w:numPr>
          <w:ilvl w:val="7"/>
          <w:numId w:val="36"/>
        </w:numPr>
        <w:tabs>
          <w:tab w:val="left" w:pos="142"/>
          <w:tab w:val="left" w:pos="709"/>
          <w:tab w:val="left" w:pos="993"/>
        </w:tabs>
        <w:spacing w:line="276" w:lineRule="auto"/>
        <w:ind w:left="993" w:hanging="284"/>
        <w:contextualSpacing/>
        <w:jc w:val="both"/>
        <w:rPr>
          <w:rFonts w:ascii="Arial" w:eastAsia="MyriadPro-Regular" w:hAnsi="Arial" w:cs="Arial"/>
          <w:b/>
          <w:sz w:val="20"/>
          <w:szCs w:val="20"/>
        </w:rPr>
      </w:pPr>
      <w:r w:rsidRPr="005B1B62">
        <w:rPr>
          <w:rFonts w:ascii="Arial" w:hAnsi="Arial" w:cs="Arial"/>
          <w:b/>
          <w:bCs/>
          <w:sz w:val="20"/>
          <w:szCs w:val="20"/>
          <w:lang w:eastAsia="pl-PL"/>
        </w:rPr>
        <w:t>Załącznik nr 4:</w:t>
      </w:r>
      <w:r w:rsidRPr="005B1B62">
        <w:rPr>
          <w:rFonts w:ascii="Arial" w:eastAsia="MyriadPro-Regular" w:hAnsi="Arial" w:cs="Arial"/>
          <w:b/>
          <w:sz w:val="20"/>
          <w:szCs w:val="20"/>
        </w:rPr>
        <w:t xml:space="preserve"> </w:t>
      </w:r>
      <w:r w:rsidRPr="005B1B62">
        <w:rPr>
          <w:rFonts w:ascii="Arial" w:eastAsia="MyriadPro-Regular" w:hAnsi="Arial" w:cs="Arial"/>
          <w:sz w:val="20"/>
          <w:szCs w:val="20"/>
        </w:rPr>
        <w:t>Decyzje dotyczące warunków zabudowy i zagospodarowania terenu oraz dokumenty zezwalające na realizację inwestycji</w:t>
      </w:r>
      <w:r w:rsidR="005B1B62" w:rsidRPr="005B1B62">
        <w:rPr>
          <w:rFonts w:ascii="Arial" w:eastAsia="MyriadPro-Regular" w:hAnsi="Arial" w:cs="Arial"/>
          <w:sz w:val="20"/>
          <w:szCs w:val="20"/>
        </w:rPr>
        <w:t>:</w:t>
      </w:r>
    </w:p>
    <w:p w:rsidR="00521EBE" w:rsidRPr="004C4BCA" w:rsidRDefault="00873A33" w:rsidP="00666929">
      <w:pPr>
        <w:pStyle w:val="Akapitzlist"/>
        <w:numPr>
          <w:ilvl w:val="0"/>
          <w:numId w:val="57"/>
        </w:numPr>
        <w:autoSpaceDE w:val="0"/>
        <w:autoSpaceDN w:val="0"/>
        <w:adjustRightInd w:val="0"/>
        <w:spacing w:line="276" w:lineRule="auto"/>
        <w:jc w:val="both"/>
        <w:outlineLvl w:val="3"/>
        <w:rPr>
          <w:rFonts w:ascii="Arial" w:eastAsia="MyriadPro-Regular" w:hAnsi="Arial" w:cs="Arial"/>
          <w:sz w:val="20"/>
          <w:szCs w:val="20"/>
        </w:rPr>
      </w:pPr>
      <w:r w:rsidRPr="004C4BCA">
        <w:rPr>
          <w:rFonts w:ascii="Arial" w:eastAsia="MyriadPro-Regular" w:hAnsi="Arial" w:cs="Arial"/>
          <w:sz w:val="20"/>
          <w:szCs w:val="20"/>
        </w:rPr>
        <w:t xml:space="preserve">Załącznik 4a - </w:t>
      </w:r>
      <w:r w:rsidR="0088347B" w:rsidRPr="004C4BCA">
        <w:rPr>
          <w:rFonts w:ascii="Arial" w:eastAsia="MyriadPro-Regular" w:hAnsi="Arial" w:cs="Arial"/>
          <w:sz w:val="20"/>
          <w:szCs w:val="20"/>
        </w:rPr>
        <w:t>Decyzja o lokalizacji inwestycji celu publicznego (jeśli dotyczy),</w:t>
      </w:r>
    </w:p>
    <w:p w:rsidR="00521EBE" w:rsidRDefault="00873A33" w:rsidP="00666929">
      <w:pPr>
        <w:pStyle w:val="Akapitzlist"/>
        <w:numPr>
          <w:ilvl w:val="0"/>
          <w:numId w:val="57"/>
        </w:numPr>
        <w:autoSpaceDE w:val="0"/>
        <w:autoSpaceDN w:val="0"/>
        <w:adjustRightInd w:val="0"/>
        <w:spacing w:line="276" w:lineRule="auto"/>
        <w:jc w:val="both"/>
        <w:outlineLvl w:val="3"/>
        <w:rPr>
          <w:rFonts w:ascii="Arial" w:eastAsia="MyriadPro-Regular" w:hAnsi="Arial" w:cs="Arial"/>
          <w:sz w:val="20"/>
          <w:szCs w:val="20"/>
        </w:rPr>
      </w:pPr>
      <w:r w:rsidRPr="005B1B62">
        <w:rPr>
          <w:rFonts w:ascii="Arial" w:eastAsia="MyriadPro-Regular" w:hAnsi="Arial" w:cs="Arial"/>
          <w:sz w:val="20"/>
          <w:szCs w:val="20"/>
        </w:rPr>
        <w:t>Załącznik</w:t>
      </w:r>
      <w:r w:rsidRPr="007238A9">
        <w:rPr>
          <w:rFonts w:ascii="Arial" w:eastAsia="MyriadPro-Regular" w:hAnsi="Arial" w:cs="Arial"/>
          <w:sz w:val="20"/>
          <w:szCs w:val="20"/>
        </w:rPr>
        <w:t xml:space="preserve"> 4b - Decyzja o warunkach zabudowy</w:t>
      </w:r>
      <w:r w:rsidR="004C7303">
        <w:rPr>
          <w:rFonts w:ascii="Arial" w:eastAsia="MyriadPro-Regular" w:hAnsi="Arial" w:cs="Arial"/>
          <w:sz w:val="20"/>
          <w:szCs w:val="20"/>
        </w:rPr>
        <w:t xml:space="preserve"> (jeśli dotyczy)</w:t>
      </w:r>
      <w:r w:rsidRPr="007238A9">
        <w:rPr>
          <w:rFonts w:ascii="Arial" w:eastAsia="MyriadPro-Regular" w:hAnsi="Arial" w:cs="Arial"/>
          <w:sz w:val="20"/>
          <w:szCs w:val="20"/>
        </w:rPr>
        <w:t>,</w:t>
      </w:r>
    </w:p>
    <w:p w:rsidR="00521EBE" w:rsidRDefault="00873A33" w:rsidP="00666929">
      <w:pPr>
        <w:pStyle w:val="Akapitzlist"/>
        <w:numPr>
          <w:ilvl w:val="0"/>
          <w:numId w:val="5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4c - Pozwolenie na budowę, zgłoszenia budowy/robót budowlanych lub inne dokumenty w tym wymienione w art. 72 ust. 1 i 1a ustawy OOŚ,</w:t>
      </w:r>
    </w:p>
    <w:p w:rsidR="00521EBE" w:rsidRDefault="00873A33" w:rsidP="00666929">
      <w:pPr>
        <w:pStyle w:val="Akapitzlist"/>
        <w:numPr>
          <w:ilvl w:val="0"/>
          <w:numId w:val="57"/>
        </w:numPr>
        <w:autoSpaceDE w:val="0"/>
        <w:autoSpaceDN w:val="0"/>
        <w:adjustRightInd w:val="0"/>
        <w:spacing w:line="276" w:lineRule="auto"/>
        <w:jc w:val="both"/>
        <w:outlineLvl w:val="3"/>
        <w:rPr>
          <w:rFonts w:ascii="Arial" w:eastAsia="MyriadPro-Regular" w:hAnsi="Arial" w:cs="Arial"/>
          <w:sz w:val="20"/>
          <w:szCs w:val="20"/>
        </w:rPr>
      </w:pPr>
      <w:r w:rsidRPr="007238A9">
        <w:rPr>
          <w:rFonts w:ascii="Arial" w:eastAsia="MyriadPro-Regular" w:hAnsi="Arial" w:cs="Arial"/>
          <w:sz w:val="20"/>
          <w:szCs w:val="20"/>
        </w:rPr>
        <w:t>Załącznik 4d - Informacja od właściwego organu o braku sprzeciwu do planowanego przedsięwzięcia realizowanego na podstawie zgłoszenia budowy lub robót budowlanych,</w:t>
      </w:r>
    </w:p>
    <w:p w:rsidR="00C03541" w:rsidRDefault="00873A33" w:rsidP="00666929">
      <w:pPr>
        <w:numPr>
          <w:ilvl w:val="7"/>
          <w:numId w:val="36"/>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7238A9">
        <w:rPr>
          <w:rFonts w:ascii="Arial" w:eastAsia="MyriadPro-Regular" w:hAnsi="Arial" w:cs="Arial"/>
          <w:b/>
          <w:sz w:val="20"/>
          <w:szCs w:val="20"/>
        </w:rPr>
        <w:t>Załącznik nr 6.4:</w:t>
      </w:r>
      <w:r w:rsidRPr="007238A9">
        <w:rPr>
          <w:rFonts w:ascii="Arial" w:eastAsia="MyriadPro-Regular" w:hAnsi="Arial" w:cs="Arial"/>
          <w:sz w:val="20"/>
          <w:szCs w:val="20"/>
        </w:rPr>
        <w:t xml:space="preserve"> </w:t>
      </w:r>
      <w:r w:rsidR="00DF35CC">
        <w:rPr>
          <w:rFonts w:ascii="Arial" w:eastAsia="MyriadPro-Regular" w:hAnsi="Arial" w:cs="Arial"/>
          <w:sz w:val="20"/>
          <w:szCs w:val="20"/>
        </w:rPr>
        <w:t xml:space="preserve">Dokumenty potwierdzające zewnętrzne źródła finansowania </w:t>
      </w:r>
      <w:r w:rsidR="008C3E82">
        <w:rPr>
          <w:rFonts w:ascii="Arial" w:eastAsia="MyriadPro-Regular" w:hAnsi="Arial" w:cs="Arial"/>
          <w:sz w:val="20"/>
          <w:szCs w:val="20"/>
        </w:rPr>
        <w:br/>
      </w:r>
      <w:r w:rsidR="0066345A" w:rsidRPr="004C0B14">
        <w:rPr>
          <w:rFonts w:ascii="Arial" w:eastAsia="MyriadPro-Regular" w:hAnsi="Arial" w:cs="Arial"/>
          <w:sz w:val="20"/>
          <w:szCs w:val="20"/>
        </w:rPr>
        <w:t>(np. promesa kredytowa/leasingowa)</w:t>
      </w:r>
      <w:r w:rsidR="0066345A">
        <w:rPr>
          <w:rFonts w:ascii="Arial" w:eastAsia="MyriadPro-Regular" w:hAnsi="Arial" w:cs="Arial"/>
          <w:sz w:val="20"/>
          <w:szCs w:val="20"/>
        </w:rPr>
        <w:t xml:space="preserve"> </w:t>
      </w:r>
      <w:r w:rsidR="004C0B14" w:rsidRPr="004C0B14">
        <w:rPr>
          <w:rFonts w:ascii="Arial" w:eastAsia="MyriadPro-Regular" w:hAnsi="Arial" w:cs="Arial"/>
          <w:sz w:val="20"/>
          <w:szCs w:val="20"/>
        </w:rPr>
        <w:t>– dotyczy jeśli wnioskodawca będzie finansował projekt z zewnętrznych źródeł</w:t>
      </w:r>
      <w:r w:rsidR="00B55C80">
        <w:rPr>
          <w:rFonts w:ascii="Arial" w:eastAsia="MyriadPro-Regular" w:hAnsi="Arial" w:cs="Arial"/>
          <w:sz w:val="20"/>
          <w:szCs w:val="20"/>
        </w:rPr>
        <w:t>,</w:t>
      </w:r>
    </w:p>
    <w:p w:rsidR="00DA1E4B" w:rsidRPr="007E42B6" w:rsidRDefault="00E665C7" w:rsidP="00666929">
      <w:pPr>
        <w:numPr>
          <w:ilvl w:val="0"/>
          <w:numId w:val="48"/>
        </w:numPr>
        <w:autoSpaceDE w:val="0"/>
        <w:autoSpaceDN w:val="0"/>
        <w:adjustRightInd w:val="0"/>
        <w:spacing w:before="60" w:line="276" w:lineRule="auto"/>
        <w:ind w:left="1077" w:hanging="357"/>
        <w:jc w:val="both"/>
        <w:outlineLvl w:val="3"/>
        <w:rPr>
          <w:rFonts w:ascii="Arial" w:eastAsia="MyriadPro-Regular" w:hAnsi="Arial" w:cs="Arial"/>
          <w:sz w:val="20"/>
          <w:szCs w:val="20"/>
          <w:u w:val="single"/>
        </w:rPr>
      </w:pPr>
      <w:r w:rsidRPr="007E42B6">
        <w:rPr>
          <w:rFonts w:ascii="Arial" w:eastAsia="MyriadPro-Regular" w:hAnsi="Arial" w:cs="Arial"/>
          <w:sz w:val="20"/>
          <w:szCs w:val="20"/>
          <w:u w:val="single"/>
        </w:rPr>
        <w:t xml:space="preserve">załączniki </w:t>
      </w:r>
      <w:r w:rsidR="00BE74BA" w:rsidRPr="007E42B6">
        <w:rPr>
          <w:rFonts w:ascii="Arial" w:eastAsia="MyriadPro-Regular" w:hAnsi="Arial" w:cs="Arial"/>
          <w:sz w:val="20"/>
          <w:szCs w:val="20"/>
          <w:u w:val="single"/>
        </w:rPr>
        <w:t>nieobowiązkowe</w:t>
      </w:r>
      <w:r w:rsidRPr="007E42B6">
        <w:rPr>
          <w:rFonts w:ascii="Arial" w:eastAsia="MyriadPro-Regular" w:hAnsi="Arial" w:cs="Arial"/>
          <w:sz w:val="20"/>
          <w:szCs w:val="20"/>
          <w:u w:val="single"/>
        </w:rPr>
        <w:t>:</w:t>
      </w:r>
    </w:p>
    <w:p w:rsidR="00C03541" w:rsidRDefault="00867CC3" w:rsidP="00666929">
      <w:pPr>
        <w:numPr>
          <w:ilvl w:val="7"/>
          <w:numId w:val="36"/>
        </w:numPr>
        <w:tabs>
          <w:tab w:val="left" w:pos="142"/>
          <w:tab w:val="left" w:pos="709"/>
          <w:tab w:val="left" w:pos="993"/>
        </w:tabs>
        <w:spacing w:line="276" w:lineRule="auto"/>
        <w:ind w:left="993" w:hanging="284"/>
        <w:contextualSpacing/>
        <w:jc w:val="both"/>
        <w:rPr>
          <w:rFonts w:ascii="Arial" w:eastAsia="MyriadPro-Regular" w:hAnsi="Arial" w:cs="Arial"/>
          <w:sz w:val="20"/>
          <w:szCs w:val="20"/>
        </w:rPr>
      </w:pPr>
      <w:r w:rsidRPr="00867CC3">
        <w:rPr>
          <w:rFonts w:ascii="Arial" w:eastAsia="MyriadPro-Regular" w:hAnsi="Arial" w:cs="Arial"/>
          <w:b/>
          <w:sz w:val="20"/>
          <w:szCs w:val="20"/>
        </w:rPr>
        <w:t xml:space="preserve">Załącznik nr 6.6: </w:t>
      </w:r>
      <w:r w:rsidRPr="00867CC3">
        <w:rPr>
          <w:rFonts w:ascii="Arial" w:eastAsia="MyriadPro-Regular" w:hAnsi="Arial" w:cs="Arial"/>
          <w:sz w:val="20"/>
          <w:szCs w:val="20"/>
        </w:rPr>
        <w:t>Pozostałe dokumenty, które zdaniem wnioskodawcy mogą mieć wpływ na całościową ocenę projektu, np. opinie, listy intencyjne.</w:t>
      </w:r>
    </w:p>
    <w:p w:rsidR="00521EBE" w:rsidRDefault="00F236BB" w:rsidP="00666929">
      <w:pPr>
        <w:numPr>
          <w:ilvl w:val="0"/>
          <w:numId w:val="47"/>
        </w:numPr>
        <w:autoSpaceDE w:val="0"/>
        <w:autoSpaceDN w:val="0"/>
        <w:adjustRightInd w:val="0"/>
        <w:spacing w:before="60" w:line="276" w:lineRule="auto"/>
        <w:ind w:left="714" w:hanging="357"/>
        <w:jc w:val="both"/>
        <w:outlineLvl w:val="3"/>
        <w:rPr>
          <w:rFonts w:ascii="Arial" w:eastAsia="MyriadPro-Regular" w:hAnsi="Arial" w:cs="Arial"/>
          <w:sz w:val="20"/>
          <w:szCs w:val="20"/>
        </w:rPr>
      </w:pPr>
      <w:r w:rsidRPr="007238A9">
        <w:rPr>
          <w:rFonts w:ascii="Arial" w:hAnsi="Arial" w:cs="Arial"/>
          <w:bCs/>
          <w:color w:val="000000"/>
          <w:sz w:val="20"/>
          <w:szCs w:val="20"/>
          <w:lang w:eastAsia="pl-PL"/>
        </w:rPr>
        <w:t xml:space="preserve">Dokumenty dotyczące oddziaływania projektu na środowisko </w:t>
      </w:r>
      <w:r w:rsidRPr="00F90C2A">
        <w:rPr>
          <w:rFonts w:ascii="Arial" w:hAnsi="Arial" w:cs="Arial"/>
          <w:bCs/>
          <w:color w:val="000000"/>
          <w:sz w:val="20"/>
          <w:szCs w:val="20"/>
          <w:lang w:eastAsia="pl-PL"/>
        </w:rPr>
        <w:t xml:space="preserve">(załączniki nr 3, które mogą zostać uzupełnione na etapie przed podpisaniem umowy wymienione </w:t>
      </w:r>
      <w:r w:rsidR="006107CC">
        <w:rPr>
          <w:rFonts w:ascii="Arial" w:hAnsi="Arial" w:cs="Arial"/>
          <w:bCs/>
          <w:color w:val="000000"/>
          <w:sz w:val="20"/>
          <w:szCs w:val="20"/>
          <w:lang w:eastAsia="pl-PL"/>
        </w:rPr>
        <w:t xml:space="preserve">w pkt 4 </w:t>
      </w:r>
      <w:r w:rsidRPr="00F90C2A">
        <w:rPr>
          <w:rFonts w:ascii="Arial" w:hAnsi="Arial" w:cs="Arial"/>
          <w:bCs/>
          <w:color w:val="000000"/>
          <w:sz w:val="20"/>
          <w:szCs w:val="20"/>
          <w:lang w:eastAsia="pl-PL"/>
        </w:rPr>
        <w:t>ppk</w:t>
      </w:r>
      <w:r w:rsidR="006107CC">
        <w:rPr>
          <w:rFonts w:ascii="Arial" w:hAnsi="Arial" w:cs="Arial"/>
          <w:bCs/>
          <w:color w:val="000000"/>
          <w:sz w:val="20"/>
          <w:szCs w:val="20"/>
          <w:lang w:eastAsia="pl-PL"/>
        </w:rPr>
        <w:t>t</w:t>
      </w:r>
      <w:r w:rsidRPr="00F90C2A">
        <w:rPr>
          <w:rFonts w:ascii="Arial" w:hAnsi="Arial" w:cs="Arial"/>
          <w:bCs/>
          <w:color w:val="000000"/>
          <w:sz w:val="20"/>
          <w:szCs w:val="20"/>
          <w:lang w:eastAsia="pl-PL"/>
        </w:rPr>
        <w:t xml:space="preserve"> 2))</w:t>
      </w:r>
      <w:r w:rsidR="00A33E03">
        <w:rPr>
          <w:rFonts w:ascii="Arial" w:hAnsi="Arial" w:cs="Arial"/>
          <w:bCs/>
          <w:color w:val="000000"/>
          <w:sz w:val="20"/>
          <w:szCs w:val="20"/>
          <w:lang w:eastAsia="pl-PL"/>
        </w:rPr>
        <w:t xml:space="preserve">, </w:t>
      </w:r>
      <w:r w:rsidRPr="007238A9">
        <w:rPr>
          <w:rFonts w:ascii="Arial" w:hAnsi="Arial" w:cs="Arial"/>
          <w:bCs/>
          <w:color w:val="000000"/>
          <w:sz w:val="20"/>
          <w:szCs w:val="20"/>
          <w:lang w:eastAsia="pl-PL"/>
        </w:rPr>
        <w:t xml:space="preserve">decyzje dotyczące warunków zabudowy i zagospodarowania terenu oraz dokumenty zezwalające </w:t>
      </w:r>
      <w:r>
        <w:rPr>
          <w:rFonts w:ascii="Arial" w:hAnsi="Arial" w:cs="Arial"/>
          <w:bCs/>
          <w:color w:val="000000"/>
          <w:sz w:val="20"/>
          <w:szCs w:val="20"/>
          <w:lang w:eastAsia="pl-PL"/>
        </w:rPr>
        <w:br/>
      </w:r>
      <w:r w:rsidRPr="007238A9">
        <w:rPr>
          <w:rFonts w:ascii="Arial" w:hAnsi="Arial" w:cs="Arial"/>
          <w:bCs/>
          <w:color w:val="000000"/>
          <w:sz w:val="20"/>
          <w:szCs w:val="20"/>
          <w:lang w:eastAsia="pl-PL"/>
        </w:rPr>
        <w:t>na realizację inwestycji (załączniki nr 4) w</w:t>
      </w:r>
      <w:r w:rsidRPr="007238A9">
        <w:rPr>
          <w:rFonts w:ascii="Arial" w:hAnsi="Arial" w:cs="Arial"/>
          <w:color w:val="000000"/>
          <w:sz w:val="20"/>
          <w:szCs w:val="20"/>
          <w:lang w:eastAsia="pl-PL"/>
        </w:rPr>
        <w:t>nioskodawca, jeśli je posiada co do zasady zobowiązany jest załączyć je do wniosku o dofinansowanie. Jednakże ze względu na długi czas oczekiwania na wydanie części z nich przez uprawnione organy, IZ RPO WZ dopuszcza możliwość, że zostaną one uzupełnione po otrzymaniu przez wnioskodawcę informacji o wyborze projektu do dofinansowania, a przed podpisaniem umowy o dofinansowanie</w:t>
      </w:r>
      <w:r w:rsidR="006107CC">
        <w:rPr>
          <w:rFonts w:ascii="Arial" w:hAnsi="Arial" w:cs="Arial"/>
          <w:color w:val="000000"/>
          <w:sz w:val="20"/>
          <w:szCs w:val="20"/>
          <w:lang w:eastAsia="pl-PL"/>
        </w:rPr>
        <w:t xml:space="preserve"> </w:t>
      </w:r>
      <w:r w:rsidR="006107CC">
        <w:rPr>
          <w:rFonts w:ascii="Arial" w:hAnsi="Arial" w:cs="Arial"/>
          <w:color w:val="000000"/>
          <w:sz w:val="20"/>
          <w:szCs w:val="20"/>
        </w:rPr>
        <w:t>(dotyczy załączników wymienionych w pkt 4 ppkt 2))</w:t>
      </w:r>
      <w:r w:rsidRPr="007238A9">
        <w:rPr>
          <w:rFonts w:ascii="Arial" w:hAnsi="Arial" w:cs="Arial"/>
          <w:color w:val="000000"/>
          <w:sz w:val="20"/>
          <w:szCs w:val="20"/>
          <w:lang w:eastAsia="pl-PL"/>
        </w:rPr>
        <w:t xml:space="preserve">. </w:t>
      </w:r>
      <w:r w:rsidRPr="007238A9">
        <w:rPr>
          <w:rFonts w:ascii="Arial" w:hAnsi="Arial" w:cs="Arial"/>
          <w:bCs/>
          <w:sz w:val="20"/>
          <w:szCs w:val="20"/>
          <w:u w:val="single"/>
          <w:lang w:eastAsia="pl-PL"/>
        </w:rPr>
        <w:t>Wnioskodawca powinien jednak mieć na uwadze to, że dołączenie do wniosku o dofinansowanie kompletu dokumentów z grupy 3 oraz 4 będzie powodowało, że projekt</w:t>
      </w:r>
      <w:r w:rsidR="00281A38">
        <w:rPr>
          <w:rFonts w:ascii="Arial" w:hAnsi="Arial" w:cs="Arial"/>
          <w:bCs/>
          <w:sz w:val="20"/>
          <w:szCs w:val="20"/>
          <w:u w:val="single"/>
          <w:lang w:eastAsia="pl-PL"/>
        </w:rPr>
        <w:t xml:space="preserve"> </w:t>
      </w:r>
      <w:r w:rsidRPr="007238A9">
        <w:rPr>
          <w:rFonts w:ascii="Arial" w:hAnsi="Arial" w:cs="Arial"/>
          <w:bCs/>
          <w:sz w:val="20"/>
          <w:szCs w:val="20"/>
          <w:u w:val="single"/>
          <w:lang w:eastAsia="pl-PL"/>
        </w:rPr>
        <w:t xml:space="preserve">w trakcie oceny otrzyma większą liczbę punktów oraz przyczyni się do szybszego podpisania </w:t>
      </w:r>
      <w:r w:rsidRPr="00B83EF9">
        <w:rPr>
          <w:rFonts w:ascii="Arial" w:hAnsi="Arial" w:cs="Arial"/>
          <w:bCs/>
          <w:sz w:val="20"/>
          <w:szCs w:val="20"/>
          <w:u w:val="single"/>
          <w:lang w:eastAsia="pl-PL"/>
        </w:rPr>
        <w:t>umowy o dofinansowanie</w:t>
      </w:r>
      <w:r w:rsidRPr="00B83EF9">
        <w:rPr>
          <w:rFonts w:ascii="Arial" w:hAnsi="Arial" w:cs="Arial"/>
          <w:bCs/>
          <w:sz w:val="20"/>
          <w:szCs w:val="20"/>
          <w:lang w:eastAsia="pl-PL"/>
        </w:rPr>
        <w:t>.</w:t>
      </w:r>
    </w:p>
    <w:p w:rsidR="00384D28" w:rsidRPr="00FA13EA" w:rsidRDefault="00B83EF9" w:rsidP="00666929">
      <w:pPr>
        <w:numPr>
          <w:ilvl w:val="0"/>
          <w:numId w:val="47"/>
        </w:numPr>
        <w:autoSpaceDE w:val="0"/>
        <w:autoSpaceDN w:val="0"/>
        <w:adjustRightInd w:val="0"/>
        <w:spacing w:line="276" w:lineRule="auto"/>
        <w:jc w:val="both"/>
        <w:outlineLvl w:val="3"/>
        <w:rPr>
          <w:rFonts w:ascii="Arial" w:eastAsia="MyriadPro-Regular" w:hAnsi="Arial" w:cs="Arial"/>
          <w:sz w:val="20"/>
          <w:szCs w:val="20"/>
        </w:rPr>
      </w:pPr>
      <w:r w:rsidRPr="00B83EF9">
        <w:rPr>
          <w:rFonts w:ascii="Arial" w:hAnsi="Arial" w:cs="Arial"/>
          <w:bCs/>
          <w:sz w:val="20"/>
          <w:szCs w:val="20"/>
        </w:rPr>
        <w:t xml:space="preserve">W przypadku projektów, w których planowane jest nabycie nieruchomości IZ RPO WZ dopuszcza warunkowo dostarczenie dokumentów dotyczących oddziaływania projektu </w:t>
      </w:r>
      <w:r w:rsidR="008C3E82">
        <w:rPr>
          <w:rFonts w:ascii="Arial" w:hAnsi="Arial" w:cs="Arial"/>
          <w:bCs/>
          <w:sz w:val="20"/>
          <w:szCs w:val="20"/>
        </w:rPr>
        <w:br/>
      </w:r>
      <w:r w:rsidRPr="00B83EF9">
        <w:rPr>
          <w:rFonts w:ascii="Arial" w:hAnsi="Arial" w:cs="Arial"/>
          <w:bCs/>
          <w:sz w:val="20"/>
          <w:szCs w:val="20"/>
        </w:rPr>
        <w:t xml:space="preserve">na środowisko (załączniki nr 3) </w:t>
      </w:r>
      <w:r w:rsidRPr="00B83EF9">
        <w:rPr>
          <w:rFonts w:ascii="Arial" w:hAnsi="Arial" w:cs="Arial"/>
          <w:bCs/>
          <w:color w:val="000000"/>
          <w:sz w:val="20"/>
          <w:szCs w:val="20"/>
        </w:rPr>
        <w:t xml:space="preserve">oraz decyzji dotyczących warunków zabudowy i zagospodarowania terenu oraz dokumentów zezwalających na realizację inwestycji (załączniki nr 4) </w:t>
      </w:r>
      <w:r w:rsidRPr="00E51238">
        <w:rPr>
          <w:rFonts w:ascii="Arial" w:hAnsi="Arial" w:cs="Arial"/>
          <w:bCs/>
          <w:color w:val="000000"/>
          <w:sz w:val="20"/>
          <w:szCs w:val="20"/>
        </w:rPr>
        <w:t xml:space="preserve">nie później niż w </w:t>
      </w:r>
      <w:r w:rsidRPr="00E51238">
        <w:rPr>
          <w:rFonts w:ascii="Arial" w:hAnsi="Arial" w:cs="Arial"/>
          <w:sz w:val="20"/>
          <w:szCs w:val="20"/>
        </w:rPr>
        <w:t>ciągu</w:t>
      </w:r>
      <w:r w:rsidRPr="00E51238">
        <w:rPr>
          <w:rFonts w:ascii="Arial" w:hAnsi="Arial" w:cs="Arial"/>
          <w:bCs/>
          <w:color w:val="000000"/>
          <w:sz w:val="20"/>
          <w:szCs w:val="20"/>
        </w:rPr>
        <w:t xml:space="preserve"> 12 miesięcy od podpisania umowy o dofinansowanie. W powyższym terminie </w:t>
      </w:r>
      <w:r w:rsidRPr="00E51238">
        <w:rPr>
          <w:rFonts w:ascii="Arial" w:eastAsiaTheme="minorHAnsi" w:hAnsi="Arial" w:cs="Arial"/>
          <w:sz w:val="20"/>
          <w:szCs w:val="20"/>
        </w:rPr>
        <w:t xml:space="preserve">wnioskodawca zobowiązany będzie także udokumentować prawo </w:t>
      </w:r>
      <w:r w:rsidR="008C3E82" w:rsidRPr="00E51238">
        <w:rPr>
          <w:rFonts w:ascii="Arial" w:eastAsiaTheme="minorHAnsi" w:hAnsi="Arial" w:cs="Arial"/>
          <w:sz w:val="20"/>
          <w:szCs w:val="20"/>
        </w:rPr>
        <w:br/>
      </w:r>
      <w:r w:rsidRPr="00E51238">
        <w:rPr>
          <w:rFonts w:ascii="Arial" w:eastAsiaTheme="minorHAnsi" w:hAnsi="Arial" w:cs="Arial"/>
          <w:sz w:val="20"/>
          <w:szCs w:val="20"/>
        </w:rPr>
        <w:lastRenderedPageBreak/>
        <w:t xml:space="preserve">do dysponowania nieruchomością na cele realizacji projektu (aktualizując wniosek </w:t>
      </w:r>
      <w:r w:rsidR="00827F3A" w:rsidRPr="00E51238">
        <w:rPr>
          <w:rFonts w:ascii="Arial" w:eastAsiaTheme="minorHAnsi" w:hAnsi="Arial" w:cs="Arial"/>
          <w:sz w:val="20"/>
          <w:szCs w:val="20"/>
        </w:rPr>
        <w:br/>
      </w:r>
      <w:r w:rsidRPr="00E51238">
        <w:rPr>
          <w:rFonts w:ascii="Arial" w:eastAsiaTheme="minorHAnsi" w:hAnsi="Arial" w:cs="Arial"/>
          <w:sz w:val="20"/>
          <w:szCs w:val="20"/>
        </w:rPr>
        <w:t>o dofinansowanie i przedkładając stosowne dokumenty).</w:t>
      </w:r>
      <w:r w:rsidR="0033145D">
        <w:rPr>
          <w:sz w:val="20"/>
          <w:szCs w:val="20"/>
        </w:rPr>
        <w:t xml:space="preserve"> </w:t>
      </w:r>
      <w:r w:rsidR="00973F85" w:rsidRPr="00973F85">
        <w:rPr>
          <w:rFonts w:ascii="Arial" w:hAnsi="Arial" w:cs="Arial"/>
          <w:bCs/>
          <w:color w:val="000000"/>
          <w:sz w:val="20"/>
          <w:szCs w:val="20"/>
          <w:lang w:eastAsia="pl-PL"/>
        </w:rPr>
        <w:t xml:space="preserve">Na uzasadniony wniosek </w:t>
      </w:r>
      <w:r w:rsidR="00384141">
        <w:rPr>
          <w:rFonts w:ascii="Arial" w:hAnsi="Arial" w:cs="Arial"/>
          <w:bCs/>
          <w:color w:val="000000"/>
          <w:sz w:val="20"/>
          <w:szCs w:val="20"/>
          <w:lang w:eastAsia="pl-PL"/>
        </w:rPr>
        <w:t>b</w:t>
      </w:r>
      <w:r w:rsidR="00973F85" w:rsidRPr="00973F85">
        <w:rPr>
          <w:rFonts w:ascii="Arial" w:hAnsi="Arial" w:cs="Arial"/>
          <w:bCs/>
          <w:color w:val="000000"/>
          <w:sz w:val="20"/>
          <w:szCs w:val="20"/>
          <w:lang w:eastAsia="pl-PL"/>
        </w:rPr>
        <w:t>eneficjenta wyrażony w formie pisemnej ww. terminy mogą zostać przedłużone przez Instytucję Zarządzającą RPO WZ na czas oznaczony.</w:t>
      </w:r>
    </w:p>
    <w:p w:rsidR="00FC7848" w:rsidRPr="00FC7848" w:rsidRDefault="00FA13EA" w:rsidP="00FC7848">
      <w:pPr>
        <w:autoSpaceDE w:val="0"/>
        <w:autoSpaceDN w:val="0"/>
        <w:adjustRightInd w:val="0"/>
        <w:spacing w:line="276" w:lineRule="auto"/>
        <w:ind w:left="720"/>
        <w:jc w:val="both"/>
        <w:outlineLvl w:val="3"/>
        <w:rPr>
          <w:rFonts w:ascii="Arial" w:hAnsi="Arial" w:cs="Arial"/>
          <w:bCs/>
          <w:sz w:val="20"/>
          <w:szCs w:val="20"/>
        </w:rPr>
      </w:pPr>
      <w:r>
        <w:rPr>
          <w:rFonts w:ascii="Arial" w:hAnsi="Arial" w:cs="Arial"/>
          <w:bCs/>
          <w:sz w:val="20"/>
          <w:szCs w:val="20"/>
        </w:rPr>
        <w:t>W</w:t>
      </w:r>
      <w:r w:rsidR="00FC7848" w:rsidRPr="00FC7848">
        <w:rPr>
          <w:rFonts w:ascii="Arial" w:hAnsi="Arial" w:cs="Arial"/>
          <w:bCs/>
          <w:sz w:val="20"/>
          <w:szCs w:val="20"/>
        </w:rPr>
        <w:t xml:space="preserve">ypłata dofinansowania może nastąpić, z zastrzeżeniem innych warunków wskazanych </w:t>
      </w:r>
      <w:r w:rsidR="008C3E82">
        <w:rPr>
          <w:rFonts w:ascii="Arial" w:hAnsi="Arial" w:cs="Arial"/>
          <w:bCs/>
          <w:sz w:val="20"/>
          <w:szCs w:val="20"/>
        </w:rPr>
        <w:br/>
      </w:r>
      <w:r w:rsidR="00FC7848" w:rsidRPr="00FC7848">
        <w:rPr>
          <w:rFonts w:ascii="Arial" w:hAnsi="Arial" w:cs="Arial"/>
          <w:bCs/>
          <w:sz w:val="20"/>
          <w:szCs w:val="20"/>
        </w:rPr>
        <w:t xml:space="preserve">w </w:t>
      </w:r>
      <w:r>
        <w:rPr>
          <w:rFonts w:ascii="Arial" w:hAnsi="Arial" w:cs="Arial"/>
          <w:bCs/>
          <w:sz w:val="20"/>
          <w:szCs w:val="20"/>
        </w:rPr>
        <w:t>u</w:t>
      </w:r>
      <w:r w:rsidR="00FC7848" w:rsidRPr="00FC7848">
        <w:rPr>
          <w:rFonts w:ascii="Arial" w:hAnsi="Arial" w:cs="Arial"/>
          <w:bCs/>
          <w:sz w:val="20"/>
          <w:szCs w:val="20"/>
        </w:rPr>
        <w:t>mowie</w:t>
      </w:r>
      <w:r>
        <w:rPr>
          <w:rFonts w:ascii="Arial" w:hAnsi="Arial" w:cs="Arial"/>
          <w:bCs/>
          <w:sz w:val="20"/>
          <w:szCs w:val="20"/>
        </w:rPr>
        <w:t xml:space="preserve"> o dofinansowanie</w:t>
      </w:r>
      <w:r w:rsidR="00FC7848" w:rsidRPr="00FC7848">
        <w:rPr>
          <w:rFonts w:ascii="Arial" w:hAnsi="Arial" w:cs="Arial"/>
          <w:bCs/>
          <w:sz w:val="20"/>
          <w:szCs w:val="20"/>
        </w:rPr>
        <w:t xml:space="preserve">, po przedstawieniu </w:t>
      </w:r>
      <w:r>
        <w:rPr>
          <w:rFonts w:ascii="Arial" w:hAnsi="Arial" w:cs="Arial"/>
          <w:bCs/>
          <w:sz w:val="20"/>
          <w:szCs w:val="20"/>
        </w:rPr>
        <w:t>IZ</w:t>
      </w:r>
      <w:r w:rsidR="00FC7848" w:rsidRPr="00FC7848">
        <w:rPr>
          <w:rFonts w:ascii="Arial" w:hAnsi="Arial" w:cs="Arial"/>
          <w:bCs/>
          <w:sz w:val="20"/>
          <w:szCs w:val="20"/>
        </w:rPr>
        <w:t xml:space="preserve"> RPO WZ ww. dokumentów</w:t>
      </w:r>
      <w:r w:rsidR="004712A4">
        <w:rPr>
          <w:rFonts w:ascii="Arial" w:hAnsi="Arial" w:cs="Arial"/>
          <w:bCs/>
          <w:sz w:val="20"/>
          <w:szCs w:val="20"/>
        </w:rPr>
        <w:t>,</w:t>
      </w:r>
      <w:r w:rsidR="00FC7848" w:rsidRPr="00FC7848">
        <w:rPr>
          <w:rFonts w:ascii="Arial" w:hAnsi="Arial" w:cs="Arial"/>
          <w:bCs/>
          <w:sz w:val="20"/>
          <w:szCs w:val="20"/>
        </w:rPr>
        <w:t xml:space="preserve"> a także po ich zweryfikowaniu i potwierdzeniu przez </w:t>
      </w:r>
      <w:r>
        <w:rPr>
          <w:rFonts w:ascii="Arial" w:hAnsi="Arial" w:cs="Arial"/>
          <w:bCs/>
          <w:sz w:val="20"/>
          <w:szCs w:val="20"/>
        </w:rPr>
        <w:t>IZ</w:t>
      </w:r>
      <w:r w:rsidR="00FC7848" w:rsidRPr="00FC7848">
        <w:rPr>
          <w:rFonts w:ascii="Arial" w:hAnsi="Arial" w:cs="Arial"/>
          <w:bCs/>
          <w:sz w:val="20"/>
          <w:szCs w:val="20"/>
        </w:rPr>
        <w:t xml:space="preserve"> RPO WZ poprawności oraz zgodności z warunkami konkursu</w:t>
      </w:r>
      <w:r>
        <w:rPr>
          <w:rFonts w:ascii="Arial" w:hAnsi="Arial" w:cs="Arial"/>
          <w:bCs/>
          <w:sz w:val="20"/>
          <w:szCs w:val="20"/>
        </w:rPr>
        <w:t>.</w:t>
      </w:r>
    </w:p>
    <w:p w:rsidR="00695B11" w:rsidRDefault="00695B11">
      <w:pPr>
        <w:pStyle w:val="Akapitzlist"/>
        <w:tabs>
          <w:tab w:val="left" w:pos="709"/>
          <w:tab w:val="left" w:pos="993"/>
        </w:tabs>
        <w:spacing w:line="276" w:lineRule="auto"/>
        <w:jc w:val="both"/>
        <w:rPr>
          <w:rFonts w:ascii="Arial" w:hAnsi="Arial" w:cs="Arial"/>
          <w:b/>
          <w:bCs/>
          <w:sz w:val="20"/>
          <w:szCs w:val="20"/>
          <w:lang w:eastAsia="pl-PL"/>
        </w:rPr>
      </w:pPr>
    </w:p>
    <w:p w:rsidR="00695B11" w:rsidRDefault="0017424D">
      <w:pPr>
        <w:pStyle w:val="Akapitzlist"/>
        <w:tabs>
          <w:tab w:val="left" w:pos="709"/>
          <w:tab w:val="left" w:pos="993"/>
        </w:tabs>
        <w:spacing w:line="276" w:lineRule="auto"/>
        <w:jc w:val="both"/>
        <w:rPr>
          <w:rFonts w:ascii="Arial" w:hAnsi="Arial" w:cs="Arial"/>
          <w:bCs/>
          <w:sz w:val="20"/>
          <w:szCs w:val="20"/>
          <w:lang w:eastAsia="pl-PL"/>
        </w:rPr>
      </w:pPr>
      <w:r w:rsidRPr="00F90C2A">
        <w:rPr>
          <w:rFonts w:ascii="Arial" w:hAnsi="Arial" w:cs="Arial"/>
          <w:b/>
          <w:bCs/>
          <w:sz w:val="20"/>
          <w:szCs w:val="20"/>
          <w:lang w:eastAsia="pl-PL"/>
        </w:rPr>
        <w:t>UWAGA</w:t>
      </w:r>
      <w:r w:rsidRPr="00917737">
        <w:rPr>
          <w:rFonts w:ascii="Arial" w:hAnsi="Arial" w:cs="Arial"/>
          <w:bCs/>
          <w:sz w:val="20"/>
          <w:szCs w:val="20"/>
          <w:lang w:eastAsia="pl-PL"/>
        </w:rPr>
        <w:t>: Przygotowując dokumentację aplikacyjną należy posługiwać się wyłącznie wzorami dokumentów obowiązującymi dla niniejszego konkursu</w:t>
      </w:r>
      <w:r>
        <w:rPr>
          <w:rFonts w:ascii="Arial" w:hAnsi="Arial" w:cs="Arial"/>
          <w:bCs/>
          <w:sz w:val="20"/>
          <w:szCs w:val="20"/>
          <w:lang w:eastAsia="pl-PL"/>
        </w:rPr>
        <w:t xml:space="preserve"> (w przypadku</w:t>
      </w:r>
      <w:r w:rsidR="00A33E03">
        <w:rPr>
          <w:rFonts w:ascii="Arial" w:hAnsi="Arial" w:cs="Arial"/>
          <w:bCs/>
          <w:sz w:val="20"/>
          <w:szCs w:val="20"/>
          <w:lang w:eastAsia="pl-PL"/>
        </w:rPr>
        <w:t>,</w:t>
      </w:r>
      <w:r>
        <w:rPr>
          <w:rFonts w:ascii="Arial" w:hAnsi="Arial" w:cs="Arial"/>
          <w:bCs/>
          <w:sz w:val="20"/>
          <w:szCs w:val="20"/>
          <w:lang w:eastAsia="pl-PL"/>
        </w:rPr>
        <w:t xml:space="preserve"> gdy zostały określone). </w:t>
      </w:r>
    </w:p>
    <w:p w:rsidR="00B46355" w:rsidRDefault="00B46355" w:rsidP="00150A05">
      <w:pPr>
        <w:autoSpaceDE w:val="0"/>
        <w:autoSpaceDN w:val="0"/>
        <w:adjustRightInd w:val="0"/>
        <w:spacing w:line="276" w:lineRule="auto"/>
        <w:jc w:val="both"/>
        <w:outlineLvl w:val="3"/>
        <w:rPr>
          <w:rFonts w:ascii="Arial" w:eastAsia="MyriadPro-Regular" w:hAnsi="Arial" w:cs="Arial"/>
          <w:sz w:val="20"/>
          <w:szCs w:val="20"/>
        </w:rPr>
      </w:pPr>
    </w:p>
    <w:p w:rsidR="009F45E1" w:rsidRDefault="00873A33">
      <w:pPr>
        <w:pStyle w:val="Nagwek1"/>
      </w:pPr>
      <w:bookmarkStart w:id="46" w:name="_Toc480875590"/>
      <w:r w:rsidRPr="007238A9">
        <w:t>Rozdział 6 Termin, forma i miejsce składania wniosków o dofinansowanie</w:t>
      </w:r>
      <w:bookmarkEnd w:id="46"/>
    </w:p>
    <w:p w:rsidR="00873A33" w:rsidRPr="007238A9" w:rsidRDefault="00873A33" w:rsidP="00DD56DB">
      <w:pPr>
        <w:pStyle w:val="Nagwek2"/>
      </w:pPr>
      <w:bookmarkStart w:id="47" w:name="_Toc480875591"/>
      <w:r w:rsidRPr="007238A9">
        <w:t>6.1 Termin składania wniosków</w:t>
      </w:r>
      <w:r w:rsidR="00291F77">
        <w:t xml:space="preserve"> o dofinansowanie</w:t>
      </w:r>
      <w:bookmarkEnd w:id="47"/>
    </w:p>
    <w:p w:rsidR="00695B11" w:rsidRPr="00A03254" w:rsidRDefault="00867CC3" w:rsidP="00666929">
      <w:pPr>
        <w:pStyle w:val="Nagwek3"/>
        <w:numPr>
          <w:ilvl w:val="0"/>
          <w:numId w:val="37"/>
        </w:numPr>
        <w:spacing w:line="276" w:lineRule="auto"/>
        <w:ind w:left="709"/>
        <w:rPr>
          <w:rFonts w:cs="Arial"/>
          <w:szCs w:val="20"/>
        </w:rPr>
      </w:pPr>
      <w:r w:rsidRPr="00867CC3">
        <w:rPr>
          <w:rFonts w:cs="Arial"/>
          <w:szCs w:val="20"/>
        </w:rPr>
        <w:t>Dokumentację aplikacyjną należy złożyć do IZ RPO WZ w terminie naboru projektów, tj. od</w:t>
      </w:r>
      <w:r w:rsidR="00291F77">
        <w:rPr>
          <w:rFonts w:cs="Arial"/>
          <w:szCs w:val="20"/>
        </w:rPr>
        <w:t xml:space="preserve"> </w:t>
      </w:r>
      <w:r w:rsidR="00BE74BA" w:rsidRPr="00BE74BA">
        <w:rPr>
          <w:rFonts w:cs="Arial"/>
          <w:b/>
          <w:szCs w:val="20"/>
        </w:rPr>
        <w:t>dnia</w:t>
      </w:r>
      <w:r w:rsidR="00BE74BA" w:rsidRPr="00BE74BA">
        <w:rPr>
          <w:rFonts w:cs="Arial"/>
          <w:szCs w:val="20"/>
        </w:rPr>
        <w:t xml:space="preserve"> </w:t>
      </w:r>
      <w:r w:rsidR="009A1D10">
        <w:rPr>
          <w:rFonts w:cs="Arial"/>
          <w:b/>
          <w:szCs w:val="20"/>
        </w:rPr>
        <w:t>30 czerwca</w:t>
      </w:r>
      <w:r w:rsidR="00BE74BA" w:rsidRPr="00BE74BA">
        <w:rPr>
          <w:rFonts w:cs="Arial"/>
          <w:b/>
          <w:szCs w:val="20"/>
        </w:rPr>
        <w:t xml:space="preserve"> 201</w:t>
      </w:r>
      <w:r w:rsidR="00702CC9">
        <w:rPr>
          <w:rFonts w:cs="Arial"/>
          <w:b/>
          <w:szCs w:val="20"/>
        </w:rPr>
        <w:t>7</w:t>
      </w:r>
      <w:r w:rsidR="00BE74BA" w:rsidRPr="00BE74BA">
        <w:rPr>
          <w:rFonts w:cs="Arial"/>
          <w:b/>
          <w:szCs w:val="20"/>
        </w:rPr>
        <w:t xml:space="preserve"> r. do dnia </w:t>
      </w:r>
      <w:r w:rsidR="009A1D10">
        <w:rPr>
          <w:rFonts w:cs="Arial"/>
          <w:b/>
          <w:szCs w:val="20"/>
        </w:rPr>
        <w:t>31 lipca</w:t>
      </w:r>
      <w:r w:rsidR="00BE74BA" w:rsidRPr="00A03254">
        <w:rPr>
          <w:rFonts w:cs="Arial"/>
          <w:b/>
          <w:szCs w:val="20"/>
        </w:rPr>
        <w:t xml:space="preserve"> 2017 r</w:t>
      </w:r>
      <w:r w:rsidRPr="00A03254">
        <w:rPr>
          <w:rFonts w:cs="Arial"/>
          <w:b/>
          <w:szCs w:val="20"/>
        </w:rPr>
        <w:t>.</w:t>
      </w:r>
    </w:p>
    <w:p w:rsidR="00695B11" w:rsidRPr="00A03254" w:rsidRDefault="00867CC3" w:rsidP="00666929">
      <w:pPr>
        <w:pStyle w:val="Akapitzlist"/>
        <w:numPr>
          <w:ilvl w:val="0"/>
          <w:numId w:val="80"/>
        </w:numPr>
        <w:spacing w:line="276" w:lineRule="auto"/>
        <w:jc w:val="both"/>
        <w:rPr>
          <w:rFonts w:ascii="Arial" w:hAnsi="Arial" w:cs="Arial"/>
          <w:sz w:val="20"/>
          <w:szCs w:val="20"/>
        </w:rPr>
      </w:pPr>
      <w:r w:rsidRPr="00A03254">
        <w:rPr>
          <w:rFonts w:ascii="Arial" w:hAnsi="Arial" w:cs="Arial"/>
          <w:sz w:val="20"/>
          <w:szCs w:val="20"/>
        </w:rPr>
        <w:t>Wniosek o dofinansowanie wraz z załącznikami w wersji elektronicznej należy opublikować w</w:t>
      </w:r>
      <w:r w:rsidR="007D2A8B">
        <w:rPr>
          <w:rFonts w:ascii="Arial" w:hAnsi="Arial" w:cs="Arial"/>
          <w:sz w:val="20"/>
          <w:szCs w:val="20"/>
        </w:rPr>
        <w:t> </w:t>
      </w:r>
      <w:r w:rsidRPr="00A03254">
        <w:rPr>
          <w:rFonts w:ascii="Arial" w:hAnsi="Arial" w:cs="Arial"/>
          <w:sz w:val="20"/>
          <w:szCs w:val="20"/>
        </w:rPr>
        <w:t xml:space="preserve">LSI2014 </w:t>
      </w:r>
      <w:r w:rsidR="00A03254" w:rsidRPr="00E51238">
        <w:rPr>
          <w:rFonts w:ascii="Arial" w:hAnsi="Arial" w:cs="Arial"/>
          <w:sz w:val="20"/>
          <w:szCs w:val="20"/>
        </w:rPr>
        <w:t xml:space="preserve">w terminie naboru projektów, tj. od </w:t>
      </w:r>
      <w:r w:rsidR="00A03254" w:rsidRPr="00E51238">
        <w:rPr>
          <w:rFonts w:ascii="Arial" w:hAnsi="Arial" w:cs="Arial"/>
          <w:b/>
          <w:sz w:val="20"/>
          <w:szCs w:val="20"/>
        </w:rPr>
        <w:t>dnia</w:t>
      </w:r>
      <w:r w:rsidR="00A03254" w:rsidRPr="00E51238">
        <w:rPr>
          <w:rFonts w:ascii="Arial" w:hAnsi="Arial" w:cs="Arial"/>
          <w:sz w:val="20"/>
          <w:szCs w:val="20"/>
        </w:rPr>
        <w:t xml:space="preserve"> </w:t>
      </w:r>
      <w:r w:rsidR="009A1D10" w:rsidRPr="009A1D10">
        <w:rPr>
          <w:rFonts w:ascii="Arial" w:hAnsi="Arial" w:cs="Arial"/>
          <w:b/>
          <w:sz w:val="20"/>
          <w:szCs w:val="20"/>
        </w:rPr>
        <w:t>30 czerwca</w:t>
      </w:r>
      <w:r w:rsidR="009A1D10" w:rsidRPr="009A1D10" w:rsidDel="009A1D10">
        <w:rPr>
          <w:rFonts w:ascii="Arial" w:hAnsi="Arial" w:cs="Arial"/>
          <w:b/>
          <w:sz w:val="20"/>
          <w:szCs w:val="20"/>
        </w:rPr>
        <w:t xml:space="preserve"> </w:t>
      </w:r>
      <w:r w:rsidR="00E735A1">
        <w:rPr>
          <w:rFonts w:ascii="Arial" w:hAnsi="Arial" w:cs="Arial"/>
          <w:b/>
          <w:sz w:val="20"/>
          <w:szCs w:val="20"/>
        </w:rPr>
        <w:t xml:space="preserve">2017 r. do dnia </w:t>
      </w:r>
      <w:r w:rsidR="009A1D10" w:rsidRPr="009A1D10">
        <w:rPr>
          <w:rFonts w:ascii="Arial" w:hAnsi="Arial" w:cs="Arial"/>
          <w:b/>
          <w:sz w:val="20"/>
          <w:szCs w:val="20"/>
        </w:rPr>
        <w:t>31 lipca</w:t>
      </w:r>
      <w:r w:rsidR="009A1D10">
        <w:rPr>
          <w:rFonts w:ascii="Arial" w:hAnsi="Arial" w:cs="Arial"/>
          <w:b/>
          <w:sz w:val="20"/>
          <w:szCs w:val="20"/>
        </w:rPr>
        <w:t xml:space="preserve"> </w:t>
      </w:r>
      <w:r w:rsidR="00E735A1">
        <w:rPr>
          <w:rFonts w:ascii="Arial" w:hAnsi="Arial" w:cs="Arial"/>
          <w:b/>
          <w:sz w:val="20"/>
          <w:szCs w:val="20"/>
        </w:rPr>
        <w:t>2017 r</w:t>
      </w:r>
      <w:r w:rsidR="00BE74BA" w:rsidRPr="00A03254">
        <w:rPr>
          <w:rFonts w:ascii="Arial" w:hAnsi="Arial" w:cs="Arial"/>
          <w:b/>
          <w:sz w:val="20"/>
          <w:szCs w:val="20"/>
        </w:rPr>
        <w:t>.</w:t>
      </w:r>
      <w:r w:rsidRPr="00A03254">
        <w:rPr>
          <w:rFonts w:ascii="Arial" w:hAnsi="Arial" w:cs="Arial"/>
          <w:b/>
          <w:sz w:val="20"/>
          <w:szCs w:val="20"/>
        </w:rPr>
        <w:t xml:space="preserve"> do godz. 15:00.</w:t>
      </w:r>
    </w:p>
    <w:p w:rsidR="00695B11" w:rsidRPr="00A03254" w:rsidRDefault="00695B11">
      <w:pPr>
        <w:spacing w:line="276" w:lineRule="auto"/>
        <w:jc w:val="both"/>
        <w:rPr>
          <w:rFonts w:ascii="Arial" w:hAnsi="Arial" w:cs="Arial"/>
          <w:b/>
          <w:sz w:val="20"/>
          <w:szCs w:val="20"/>
        </w:rPr>
      </w:pPr>
    </w:p>
    <w:p w:rsidR="00873A33" w:rsidRPr="007238A9" w:rsidRDefault="00873A33" w:rsidP="00DD56DB">
      <w:pPr>
        <w:pStyle w:val="Nagwek2"/>
      </w:pPr>
      <w:bookmarkStart w:id="48" w:name="_Toc480875592"/>
      <w:r w:rsidRPr="007238A9">
        <w:t>6.2 Forma i miejsce składania wniosków</w:t>
      </w:r>
      <w:r w:rsidR="00291F77">
        <w:t xml:space="preserve"> o dofinansowanie</w:t>
      </w:r>
      <w:bookmarkEnd w:id="48"/>
    </w:p>
    <w:p w:rsidR="00695B11" w:rsidRDefault="00873A33" w:rsidP="00666929">
      <w:pPr>
        <w:pStyle w:val="Nagwek3"/>
        <w:numPr>
          <w:ilvl w:val="0"/>
          <w:numId w:val="81"/>
        </w:numPr>
        <w:spacing w:line="276" w:lineRule="auto"/>
        <w:ind w:left="709" w:hanging="283"/>
        <w:rPr>
          <w:rFonts w:cs="Arial"/>
          <w:szCs w:val="20"/>
        </w:rPr>
      </w:pPr>
      <w:r w:rsidRPr="007238A9">
        <w:rPr>
          <w:rFonts w:cs="Arial"/>
          <w:szCs w:val="20"/>
        </w:rPr>
        <w:t xml:space="preserve">Skuteczne złożenie dokumentacji aplikacyjnej polega </w:t>
      </w:r>
      <w:r w:rsidR="00867CC3" w:rsidRPr="00867CC3">
        <w:rPr>
          <w:rFonts w:cs="Arial"/>
          <w:szCs w:val="20"/>
        </w:rPr>
        <w:t>na opublikowaniu</w:t>
      </w:r>
      <w:r w:rsidRPr="007238A9">
        <w:rPr>
          <w:rFonts w:cs="Arial"/>
          <w:szCs w:val="20"/>
        </w:rPr>
        <w:t xml:space="preserve"> wniosku </w:t>
      </w:r>
      <w:r w:rsidRPr="007238A9">
        <w:rPr>
          <w:rFonts w:cs="Arial"/>
          <w:szCs w:val="20"/>
        </w:rPr>
        <w:br/>
        <w:t>o dofinansowanie wraz z załącznikami w wersji elektronicznej w LSI</w:t>
      </w:r>
      <w:r w:rsidR="00D9596E">
        <w:rPr>
          <w:rFonts w:cs="Arial"/>
          <w:szCs w:val="20"/>
        </w:rPr>
        <w:t>2014</w:t>
      </w:r>
      <w:r w:rsidRPr="007238A9">
        <w:rPr>
          <w:rFonts w:cs="Arial"/>
          <w:szCs w:val="20"/>
        </w:rPr>
        <w:t xml:space="preserve"> w terminie naboru projektów oraz </w:t>
      </w:r>
      <w:r w:rsidR="00867CC3" w:rsidRPr="00867CC3">
        <w:rPr>
          <w:rFonts w:cs="Arial"/>
          <w:szCs w:val="20"/>
        </w:rPr>
        <w:t>doręczeniu do IZ RPO WZ pisemnego wniosku o przyznanie pomocy</w:t>
      </w:r>
      <w:r w:rsidRPr="007238A9">
        <w:rPr>
          <w:rFonts w:cs="Arial"/>
          <w:szCs w:val="20"/>
        </w:rPr>
        <w:t>, podpisanego zgodnie z zasadami reprezentacji obowiązującymi wnioskodawcę, zawierającego właściwą sumę kontrolną, najpóźniej w terminie 7 dni od dnia zakończenia naboru projektów,</w:t>
      </w:r>
      <w:r w:rsidR="00867CC3" w:rsidRPr="00867CC3">
        <w:rPr>
          <w:rFonts w:cs="Arial"/>
          <w:szCs w:val="20"/>
        </w:rPr>
        <w:t xml:space="preserve"> </w:t>
      </w:r>
      <w:r w:rsidRPr="007238A9">
        <w:rPr>
          <w:rFonts w:cs="Arial"/>
          <w:szCs w:val="20"/>
        </w:rPr>
        <w:t>tj</w:t>
      </w:r>
      <w:r w:rsidR="00BE74BA" w:rsidRPr="00BE74BA">
        <w:rPr>
          <w:rFonts w:cs="Arial"/>
          <w:szCs w:val="20"/>
        </w:rPr>
        <w:t xml:space="preserve">. </w:t>
      </w:r>
      <w:r w:rsidR="00BE74BA" w:rsidRPr="00BE74BA">
        <w:rPr>
          <w:rFonts w:cs="Arial"/>
          <w:b/>
          <w:szCs w:val="20"/>
        </w:rPr>
        <w:t xml:space="preserve">do dnia </w:t>
      </w:r>
      <w:r w:rsidR="009A1D10">
        <w:rPr>
          <w:rFonts w:cs="Arial"/>
          <w:b/>
          <w:szCs w:val="20"/>
        </w:rPr>
        <w:t>7 sierpnia</w:t>
      </w:r>
      <w:r w:rsidR="00BE74BA" w:rsidRPr="00BE74BA">
        <w:rPr>
          <w:rFonts w:cs="Arial"/>
          <w:b/>
          <w:szCs w:val="20"/>
        </w:rPr>
        <w:t xml:space="preserve"> 2017 r</w:t>
      </w:r>
      <w:r w:rsidR="00867CC3" w:rsidRPr="007E42B6">
        <w:rPr>
          <w:rFonts w:cs="Arial"/>
          <w:b/>
          <w:szCs w:val="20"/>
        </w:rPr>
        <w:t>.</w:t>
      </w:r>
      <w:r w:rsidR="00867CC3" w:rsidRPr="00867CC3">
        <w:rPr>
          <w:rFonts w:cs="Arial"/>
          <w:szCs w:val="20"/>
        </w:rPr>
        <w:t xml:space="preserve"> </w:t>
      </w:r>
    </w:p>
    <w:p w:rsidR="00695B11" w:rsidRDefault="00427B4A" w:rsidP="00666929">
      <w:pPr>
        <w:pStyle w:val="Nagwek3"/>
        <w:numPr>
          <w:ilvl w:val="0"/>
          <w:numId w:val="81"/>
        </w:numPr>
        <w:spacing w:line="276" w:lineRule="auto"/>
        <w:ind w:left="709" w:hanging="283"/>
        <w:rPr>
          <w:rFonts w:cs="Arial"/>
          <w:szCs w:val="20"/>
        </w:rPr>
      </w:pPr>
      <w:r>
        <w:rPr>
          <w:rFonts w:cs="Arial"/>
          <w:szCs w:val="20"/>
        </w:rPr>
        <w:t xml:space="preserve">Przez pisemny wniosek o przyznanie pomocy rozumie się </w:t>
      </w:r>
      <w:r w:rsidR="00867CC3" w:rsidRPr="00867CC3">
        <w:rPr>
          <w:rFonts w:cs="Arial"/>
          <w:szCs w:val="20"/>
        </w:rPr>
        <w:t xml:space="preserve">dokument, </w:t>
      </w:r>
      <w:r w:rsidRPr="00427B4A">
        <w:rPr>
          <w:rFonts w:cs="Arial"/>
          <w:szCs w:val="20"/>
        </w:rPr>
        <w:t xml:space="preserve">który generuje się po opublikowaniu wniosku o dofinansowanie </w:t>
      </w:r>
      <w:r w:rsidR="006B3861" w:rsidRPr="006B3861">
        <w:rPr>
          <w:rFonts w:cs="Arial"/>
          <w:szCs w:val="20"/>
        </w:rPr>
        <w:t xml:space="preserve">w wersji elektronicznej </w:t>
      </w:r>
      <w:r w:rsidRPr="00427B4A">
        <w:rPr>
          <w:rFonts w:cs="Arial"/>
          <w:szCs w:val="20"/>
        </w:rPr>
        <w:t xml:space="preserve">w LSI2014. </w:t>
      </w:r>
      <w:r>
        <w:rPr>
          <w:rFonts w:cs="Arial"/>
          <w:szCs w:val="20"/>
        </w:rPr>
        <w:t>W wersji papierowej należy dostarczyć jedynie przedmiotowy pisemny wniosek o przyznanie pomocy, nie zaś pełny wydruk wniosku o dofinansowanie.</w:t>
      </w:r>
      <w:r w:rsidR="0096780E">
        <w:rPr>
          <w:rFonts w:cs="Arial"/>
          <w:szCs w:val="20"/>
        </w:rPr>
        <w:t xml:space="preserve"> Treść wniosku o przyznanie pomocy zostanie wygenerowan</w:t>
      </w:r>
      <w:r w:rsidR="001A4FC8">
        <w:rPr>
          <w:rFonts w:cs="Arial"/>
          <w:szCs w:val="20"/>
        </w:rPr>
        <w:t>a</w:t>
      </w:r>
      <w:r w:rsidR="0096780E">
        <w:rPr>
          <w:rFonts w:cs="Arial"/>
          <w:szCs w:val="20"/>
        </w:rPr>
        <w:t xml:space="preserve"> w oparciu o następujący wzór:</w:t>
      </w:r>
    </w:p>
    <w:p w:rsidR="00CD7AA6" w:rsidRDefault="00B720A3" w:rsidP="000A16D6">
      <w:pPr>
        <w:jc w:val="center"/>
        <w:rPr>
          <w:rFonts w:ascii="Arial" w:hAnsi="Arial" w:cs="Arial"/>
          <w:sz w:val="20"/>
          <w:szCs w:val="20"/>
        </w:rPr>
      </w:pPr>
      <w:r>
        <w:rPr>
          <w:rFonts w:ascii="Arial" w:hAnsi="Arial" w:cs="Arial"/>
          <w:noProof/>
          <w:sz w:val="20"/>
          <w:szCs w:val="20"/>
          <w:lang w:eastAsia="pl-PL"/>
        </w:rPr>
        <w:lastRenderedPageBreak/>
        <w:drawing>
          <wp:inline distT="0" distB="0" distL="0" distR="0" wp14:anchorId="0C5D9AD6" wp14:editId="7E09B857">
            <wp:extent cx="3446125" cy="4595597"/>
            <wp:effectExtent l="19050" t="19050" r="20975" b="14503"/>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446125" cy="4595597"/>
                    </a:xfrm>
                    <a:prstGeom prst="rect">
                      <a:avLst/>
                    </a:prstGeom>
                    <a:noFill/>
                    <a:ln w="3175">
                      <a:solidFill>
                        <a:schemeClr val="tx1"/>
                      </a:solidFill>
                      <a:miter lim="800000"/>
                      <a:headEnd/>
                      <a:tailEnd/>
                    </a:ln>
                  </pic:spPr>
                </pic:pic>
              </a:graphicData>
            </a:graphic>
          </wp:inline>
        </w:drawing>
      </w:r>
    </w:p>
    <w:p w:rsidR="00317E81" w:rsidRDefault="00317E81" w:rsidP="000A16D6">
      <w:pPr>
        <w:jc w:val="center"/>
        <w:rPr>
          <w:rFonts w:ascii="Arial" w:hAnsi="Arial" w:cs="Arial"/>
          <w:sz w:val="20"/>
          <w:szCs w:val="20"/>
        </w:rPr>
      </w:pPr>
    </w:p>
    <w:p w:rsidR="00695B11" w:rsidRDefault="00873A33" w:rsidP="00666929">
      <w:pPr>
        <w:pStyle w:val="Nagwek3"/>
        <w:numPr>
          <w:ilvl w:val="0"/>
          <w:numId w:val="80"/>
        </w:numPr>
        <w:spacing w:line="276" w:lineRule="auto"/>
        <w:rPr>
          <w:rFonts w:cs="Arial"/>
          <w:szCs w:val="20"/>
        </w:rPr>
      </w:pPr>
      <w:r w:rsidRPr="007238A9">
        <w:rPr>
          <w:rFonts w:cs="Arial"/>
          <w:szCs w:val="20"/>
        </w:rPr>
        <w:t>Suma kontrolna, którą oznaczony jest pisemny wniosek o przyznanie pomocy, musi być tożsama z sumą kontrolną wniosku opublikowanego w LSI</w:t>
      </w:r>
      <w:r w:rsidR="00D9596E">
        <w:rPr>
          <w:rFonts w:cs="Arial"/>
          <w:szCs w:val="20"/>
        </w:rPr>
        <w:t>2014</w:t>
      </w:r>
      <w:r w:rsidRPr="007238A9">
        <w:rPr>
          <w:rFonts w:cs="Arial"/>
          <w:szCs w:val="20"/>
        </w:rPr>
        <w:t>.</w:t>
      </w:r>
    </w:p>
    <w:p w:rsidR="00695B11" w:rsidRDefault="00873A33" w:rsidP="00666929">
      <w:pPr>
        <w:pStyle w:val="Nagwek3"/>
        <w:numPr>
          <w:ilvl w:val="0"/>
          <w:numId w:val="80"/>
        </w:numPr>
        <w:spacing w:line="276" w:lineRule="auto"/>
        <w:rPr>
          <w:rFonts w:cs="Arial"/>
          <w:szCs w:val="20"/>
        </w:rPr>
      </w:pPr>
      <w:r w:rsidRPr="007238A9">
        <w:rPr>
          <w:rFonts w:cs="Arial"/>
          <w:szCs w:val="20"/>
        </w:rPr>
        <w:t>Pisemny wniosek o przyznanie pomocy należy dostarczyć do IZ RPO WZ na adres:</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Urząd Marszałkowski Województwa Zachodniopomorskiego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Wydział Wdrażania Regionalnego Programu Operacyjnego</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ul. Ks. Kardynała Stefana Wyszyńskiego 30</w:t>
      </w:r>
    </w:p>
    <w:p w:rsidR="00873A33" w:rsidRPr="007238A9" w:rsidRDefault="00873A33" w:rsidP="00873A33">
      <w:pPr>
        <w:spacing w:line="276" w:lineRule="auto"/>
        <w:ind w:left="567"/>
        <w:contextualSpacing/>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873A33">
      <w:pPr>
        <w:spacing w:line="276" w:lineRule="auto"/>
        <w:ind w:left="709"/>
        <w:jc w:val="both"/>
        <w:rPr>
          <w:rFonts w:ascii="Arial" w:hAnsi="Arial" w:cs="Arial"/>
          <w:bCs/>
          <w:sz w:val="20"/>
          <w:szCs w:val="20"/>
        </w:rPr>
      </w:pPr>
      <w:r w:rsidRPr="007238A9">
        <w:rPr>
          <w:rFonts w:ascii="Arial" w:hAnsi="Arial" w:cs="Arial"/>
          <w:bCs/>
          <w:sz w:val="20"/>
          <w:szCs w:val="20"/>
        </w:rPr>
        <w:t>Dokumenty są przyjmowane pod wskazanym powyżej adresem od poniedziałku do piątku w godzinach od 07:30 do 15:30.</w:t>
      </w:r>
    </w:p>
    <w:p w:rsidR="00695B11" w:rsidRDefault="00873A33" w:rsidP="00666929">
      <w:pPr>
        <w:pStyle w:val="Nagwek3"/>
        <w:numPr>
          <w:ilvl w:val="0"/>
          <w:numId w:val="80"/>
        </w:numPr>
        <w:spacing w:line="276" w:lineRule="auto"/>
        <w:rPr>
          <w:rFonts w:cs="Arial"/>
          <w:szCs w:val="20"/>
        </w:rPr>
      </w:pPr>
      <w:r w:rsidRPr="007238A9">
        <w:rPr>
          <w:rFonts w:cs="Arial"/>
          <w:szCs w:val="20"/>
        </w:rPr>
        <w:t>Zgodnie z art. 50 ustawy, do doręczeń i sposobu obliczania terminów stosuje się przepisy KPA. Termin dostarczenia pisemnego wniosku o przyznanie pomocy uznaje się za zachowany w przypadkach określonych w art. 57 § 5 KPA z wyłączeniem pkt. 1, dotyczącego możliwości przesyłania dokumentu elektronicznego do organu administracji publicznej. W</w:t>
      </w:r>
      <w:r w:rsidR="000D43A8">
        <w:rPr>
          <w:rFonts w:cs="Arial"/>
          <w:szCs w:val="20"/>
        </w:rPr>
        <w:t> </w:t>
      </w:r>
      <w:r w:rsidRPr="007238A9">
        <w:rPr>
          <w:rFonts w:cs="Arial"/>
          <w:szCs w:val="20"/>
        </w:rPr>
        <w:t>szczególności termin dostarczenia pisemnego wniosku o przyznanie pomocy uznaje się za zachowany w przypadku nadania przesyłki w polskiej placówce pocztowej operatora wyznaczonego w rozumieniu ustawy z dnia 23 listopada 2012 r. – Prawo pocztowe. Wówczas za datę założenia wniosku uznaje się datę stempla pocztowego.</w:t>
      </w:r>
    </w:p>
    <w:p w:rsidR="00B46355" w:rsidRDefault="00873A33" w:rsidP="00666929">
      <w:pPr>
        <w:pStyle w:val="Nagwek3"/>
        <w:numPr>
          <w:ilvl w:val="0"/>
          <w:numId w:val="80"/>
        </w:numPr>
        <w:spacing w:line="276" w:lineRule="auto"/>
        <w:rPr>
          <w:rFonts w:cs="Arial"/>
          <w:b/>
          <w:szCs w:val="20"/>
        </w:rPr>
      </w:pPr>
      <w:r w:rsidRPr="007238A9">
        <w:rPr>
          <w:rFonts w:cs="Arial"/>
          <w:szCs w:val="20"/>
        </w:rPr>
        <w:t xml:space="preserve">W przypadku nadania przesyłki u operatora innego niż ten, o którym mowa powyżej, </w:t>
      </w:r>
      <w:r w:rsidRPr="007238A9">
        <w:rPr>
          <w:rFonts w:cs="Arial"/>
          <w:szCs w:val="20"/>
          <w:u w:val="single"/>
        </w:rPr>
        <w:t>pisemny wniosek o przyznanie pomocy</w:t>
      </w:r>
      <w:r w:rsidRPr="007238A9">
        <w:rPr>
          <w:rFonts w:cs="Arial"/>
          <w:szCs w:val="20"/>
        </w:rPr>
        <w:t xml:space="preserve"> musi wpłynąć do IZ RPO WZ</w:t>
      </w:r>
      <w:r w:rsidR="00F952F9">
        <w:rPr>
          <w:rFonts w:cs="Arial"/>
          <w:szCs w:val="20"/>
        </w:rPr>
        <w:t xml:space="preserve"> </w:t>
      </w:r>
      <w:r w:rsidRPr="007238A9">
        <w:rPr>
          <w:rFonts w:cs="Arial"/>
          <w:szCs w:val="20"/>
        </w:rPr>
        <w:t xml:space="preserve">w terminie 7 dni od dnia zakończenia naboru, tj. </w:t>
      </w:r>
      <w:r w:rsidR="00BE74BA" w:rsidRPr="00BE74BA">
        <w:rPr>
          <w:rFonts w:cs="Arial"/>
          <w:b/>
          <w:szCs w:val="20"/>
        </w:rPr>
        <w:t xml:space="preserve">do dnia </w:t>
      </w:r>
      <w:r w:rsidR="009A1D10">
        <w:rPr>
          <w:rFonts w:cs="Arial"/>
          <w:b/>
          <w:szCs w:val="20"/>
        </w:rPr>
        <w:t>7 sierpnia</w:t>
      </w:r>
      <w:r w:rsidR="00BE74BA" w:rsidRPr="00BE74BA">
        <w:rPr>
          <w:rFonts w:cs="Arial"/>
          <w:b/>
          <w:szCs w:val="20"/>
        </w:rPr>
        <w:t xml:space="preserve"> 2017</w:t>
      </w:r>
      <w:r w:rsidR="00540A84" w:rsidRPr="00DF1819">
        <w:rPr>
          <w:rFonts w:cs="Arial"/>
          <w:b/>
          <w:szCs w:val="20"/>
        </w:rPr>
        <w:t xml:space="preserve"> r.</w:t>
      </w:r>
      <w:r w:rsidRPr="00DF1819">
        <w:rPr>
          <w:rFonts w:cs="Arial"/>
          <w:b/>
          <w:szCs w:val="20"/>
        </w:rPr>
        <w:t xml:space="preserve"> </w:t>
      </w:r>
    </w:p>
    <w:p w:rsidR="00C03541" w:rsidRDefault="00C03541"/>
    <w:p w:rsidR="009F45E1" w:rsidRDefault="00873A33">
      <w:pPr>
        <w:pStyle w:val="Nagwek1"/>
      </w:pPr>
      <w:bookmarkStart w:id="49" w:name="_Toc480875593"/>
      <w:r w:rsidRPr="007238A9">
        <w:lastRenderedPageBreak/>
        <w:t>Rozdział 7 Procedura wyboru projektów</w:t>
      </w:r>
      <w:bookmarkEnd w:id="49"/>
    </w:p>
    <w:p w:rsidR="00873A33" w:rsidRPr="007238A9" w:rsidRDefault="00873A33" w:rsidP="00DD56DB">
      <w:pPr>
        <w:pStyle w:val="Nagwek2"/>
      </w:pPr>
      <w:bookmarkStart w:id="50" w:name="_Toc480875594"/>
      <w:r w:rsidRPr="007238A9">
        <w:t>7.1. Czas trwania oceny</w:t>
      </w:r>
      <w:bookmarkEnd w:id="50"/>
    </w:p>
    <w:p w:rsidR="00521EBE" w:rsidRDefault="00873A33" w:rsidP="00666929">
      <w:pPr>
        <w:pStyle w:val="Nagwek3"/>
        <w:numPr>
          <w:ilvl w:val="0"/>
          <w:numId w:val="49"/>
        </w:numPr>
        <w:spacing w:line="276" w:lineRule="auto"/>
        <w:rPr>
          <w:rFonts w:cs="Arial"/>
          <w:szCs w:val="20"/>
        </w:rPr>
      </w:pPr>
      <w:r w:rsidRPr="007238A9">
        <w:rPr>
          <w:rFonts w:cs="Arial"/>
          <w:szCs w:val="20"/>
        </w:rPr>
        <w:t xml:space="preserve">Ocena prowadzona będzie na bieżąco i nie powinna przekroczyć 120 dni od dnia zamknięcia naboru projektów. </w:t>
      </w:r>
    </w:p>
    <w:p w:rsidR="00521EBE" w:rsidRDefault="00873A33" w:rsidP="00666929">
      <w:pPr>
        <w:pStyle w:val="Nagwek3"/>
        <w:numPr>
          <w:ilvl w:val="0"/>
          <w:numId w:val="49"/>
        </w:numPr>
        <w:spacing w:line="276" w:lineRule="auto"/>
        <w:rPr>
          <w:rFonts w:cs="Arial"/>
          <w:szCs w:val="20"/>
        </w:rPr>
      </w:pPr>
      <w:r w:rsidRPr="007238A9">
        <w:rPr>
          <w:rFonts w:cs="Arial"/>
          <w:szCs w:val="20"/>
        </w:rPr>
        <w:t xml:space="preserve">Orientacyjny termin rozstrzygnięcia konkursu </w:t>
      </w:r>
      <w:r w:rsidR="00BE74BA" w:rsidRPr="00BE74BA">
        <w:rPr>
          <w:rFonts w:cs="Arial"/>
          <w:szCs w:val="20"/>
        </w:rPr>
        <w:t xml:space="preserve">to </w:t>
      </w:r>
      <w:r w:rsidR="001A58AA">
        <w:rPr>
          <w:rFonts w:cs="Arial"/>
          <w:b/>
          <w:szCs w:val="20"/>
        </w:rPr>
        <w:t>grudzień</w:t>
      </w:r>
      <w:r w:rsidR="001A58AA" w:rsidRPr="00EF6192">
        <w:rPr>
          <w:rFonts w:cs="Arial"/>
          <w:b/>
          <w:szCs w:val="20"/>
        </w:rPr>
        <w:t xml:space="preserve"> </w:t>
      </w:r>
      <w:r w:rsidR="00BE74BA" w:rsidRPr="00BE74BA">
        <w:rPr>
          <w:rFonts w:cs="Arial"/>
          <w:b/>
          <w:szCs w:val="20"/>
        </w:rPr>
        <w:t>201</w:t>
      </w:r>
      <w:r w:rsidR="001A58AA">
        <w:rPr>
          <w:rFonts w:cs="Arial"/>
          <w:b/>
          <w:szCs w:val="20"/>
        </w:rPr>
        <w:t>7</w:t>
      </w:r>
      <w:r w:rsidR="00BE74BA" w:rsidRPr="00BE74BA">
        <w:rPr>
          <w:rFonts w:cs="Arial"/>
          <w:b/>
          <w:szCs w:val="20"/>
        </w:rPr>
        <w:t> r</w:t>
      </w:r>
      <w:r w:rsidR="00BE74BA" w:rsidRPr="00BE74BA">
        <w:rPr>
          <w:rFonts w:cs="Arial"/>
          <w:szCs w:val="20"/>
        </w:rPr>
        <w:t>.</w:t>
      </w:r>
      <w:r w:rsidRPr="007238A9">
        <w:rPr>
          <w:rFonts w:cs="Arial"/>
          <w:szCs w:val="20"/>
        </w:rPr>
        <w:t xml:space="preserve"> Termin ten w uzasadnionych przypadkach może być wydłużony.</w:t>
      </w:r>
    </w:p>
    <w:p w:rsidR="00873A33" w:rsidRPr="007238A9" w:rsidRDefault="00873A33" w:rsidP="00873A33">
      <w:pPr>
        <w:spacing w:line="276" w:lineRule="auto"/>
      </w:pPr>
    </w:p>
    <w:p w:rsidR="00873A33" w:rsidRPr="007238A9" w:rsidRDefault="00873A33" w:rsidP="00DD56DB">
      <w:pPr>
        <w:pStyle w:val="Nagwek2"/>
      </w:pPr>
      <w:bookmarkStart w:id="51" w:name="_Toc480875595"/>
      <w:r w:rsidRPr="007238A9">
        <w:t>7.2. Zasady ogólne procesu wyboru projektów</w:t>
      </w:r>
      <w:bookmarkEnd w:id="51"/>
    </w:p>
    <w:p w:rsidR="00291F77" w:rsidRPr="0027057C" w:rsidRDefault="00291F77" w:rsidP="00666929">
      <w:pPr>
        <w:pStyle w:val="Nagwek3"/>
        <w:numPr>
          <w:ilvl w:val="0"/>
          <w:numId w:val="82"/>
        </w:numPr>
        <w:spacing w:line="276" w:lineRule="auto"/>
        <w:ind w:left="709" w:hanging="357"/>
        <w:rPr>
          <w:rFonts w:cs="Arial"/>
          <w:szCs w:val="20"/>
        </w:rPr>
      </w:pPr>
      <w:r w:rsidRPr="003638E5">
        <w:rPr>
          <w:rFonts w:cs="Arial"/>
          <w:szCs w:val="20"/>
        </w:rPr>
        <w:t>Złożona dokumentacja aplikacyjna podlega ocenie pod względem spełniania kryteriów wyboru projektów zatwierdzonych przez KM. Kryteria wyboru projektów stanowią załącznik nr 2</w:t>
      </w:r>
      <w:r w:rsidRPr="003638E5">
        <w:rPr>
          <w:rFonts w:cs="Arial"/>
          <w:szCs w:val="20"/>
        </w:rPr>
        <w:br/>
        <w:t xml:space="preserve">do niniejszego regulaminu. </w:t>
      </w:r>
    </w:p>
    <w:p w:rsidR="00291F77" w:rsidRPr="007238A9" w:rsidRDefault="00291F77" w:rsidP="00666929">
      <w:pPr>
        <w:pStyle w:val="Nagwek3"/>
        <w:numPr>
          <w:ilvl w:val="0"/>
          <w:numId w:val="82"/>
        </w:numPr>
        <w:spacing w:line="276" w:lineRule="auto"/>
        <w:ind w:left="709" w:hanging="357"/>
        <w:rPr>
          <w:rFonts w:cs="Arial"/>
          <w:szCs w:val="20"/>
        </w:rPr>
      </w:pPr>
      <w:r w:rsidRPr="007238A9">
        <w:rPr>
          <w:rFonts w:cs="Arial"/>
          <w:szCs w:val="20"/>
        </w:rPr>
        <w:t>Oceny projektów dokonuje KOP, składająca się z pracowników IZ RPO WZ</w:t>
      </w:r>
      <w:r w:rsidR="00900375">
        <w:rPr>
          <w:rFonts w:cs="Arial"/>
          <w:szCs w:val="20"/>
        </w:rPr>
        <w:t xml:space="preserve"> </w:t>
      </w:r>
      <w:r w:rsidRPr="007238A9">
        <w:rPr>
          <w:rFonts w:cs="Arial"/>
          <w:szCs w:val="20"/>
        </w:rPr>
        <w:t xml:space="preserve">oraz niezależnych ekspertów. Eksperci pełnią funkcję doradczą lub dokonują oceny wskazanych w niniejszym regulaminie kryteriów. </w:t>
      </w:r>
    </w:p>
    <w:p w:rsidR="00291F77" w:rsidRDefault="00291F77" w:rsidP="00666929">
      <w:pPr>
        <w:pStyle w:val="Nagwek3"/>
        <w:numPr>
          <w:ilvl w:val="0"/>
          <w:numId w:val="82"/>
        </w:numPr>
        <w:spacing w:line="276" w:lineRule="auto"/>
        <w:ind w:left="709" w:hanging="357"/>
        <w:rPr>
          <w:rFonts w:cs="Arial"/>
          <w:bCs/>
          <w:szCs w:val="20"/>
        </w:rPr>
      </w:pPr>
      <w:r w:rsidRPr="007238A9">
        <w:rPr>
          <w:rFonts w:cs="Arial"/>
          <w:bCs/>
          <w:szCs w:val="20"/>
        </w:rPr>
        <w:t>Projekty oceniane są w płaszczyznach dopuszczalności, administracyjności, wykonalności oraz jakości. Do każdej z płaszczyzn oceny przyporządkowano odpowiednie kryteria. Ocena kryteriów dopuszczalności, administracyjności</w:t>
      </w:r>
      <w:r w:rsidR="001A58AA">
        <w:rPr>
          <w:rFonts w:cs="Arial"/>
          <w:bCs/>
          <w:szCs w:val="20"/>
        </w:rPr>
        <w:t xml:space="preserve"> i</w:t>
      </w:r>
      <w:r w:rsidRPr="007238A9">
        <w:rPr>
          <w:rFonts w:cs="Arial"/>
          <w:bCs/>
          <w:szCs w:val="20"/>
        </w:rPr>
        <w:t xml:space="preserve"> wykonalności jest dokonywana pod kątem spełniania bądź niespełniania danego kryterium, tj. przypisaniu wartości logicznych tak/nie. Ocena negatywna przynajmniej jednego kryterium skutkuje uzyskaniem negatywnej oceny przez projekt w rozumieniu art. 53 ust. 2 usta</w:t>
      </w:r>
      <w:r w:rsidRPr="00A92BE8">
        <w:rPr>
          <w:rFonts w:cs="Arial"/>
          <w:bCs/>
          <w:szCs w:val="20"/>
        </w:rPr>
        <w:t>wy. Dopuszcza się możliwość warunkowej akceptacji oznaczonych w karcie oceny kryteriów.</w:t>
      </w:r>
      <w:r w:rsidR="001A58AA">
        <w:rPr>
          <w:rFonts w:cs="Arial"/>
          <w:bCs/>
          <w:szCs w:val="20"/>
        </w:rPr>
        <w:t xml:space="preserve"> </w:t>
      </w:r>
      <w:r w:rsidRPr="00A92BE8">
        <w:rPr>
          <w:rFonts w:cs="Arial"/>
          <w:bCs/>
          <w:szCs w:val="20"/>
        </w:rPr>
        <w:t>W takim przypadku projekt może otrzymać pozytywną ocenę z zastrzeżeniem przedstawienia przez wnioskodawcę w oznaczonym terminie określonych dokumentów lub informacji. Ocena w oparciu o kryteria jakości polega na przyznaniu każdemu z kryteriów stosownej liczby punktów.</w:t>
      </w:r>
    </w:p>
    <w:p w:rsidR="0044607B" w:rsidRDefault="00291F77" w:rsidP="00666929">
      <w:pPr>
        <w:pStyle w:val="Nagwek3"/>
        <w:numPr>
          <w:ilvl w:val="0"/>
          <w:numId w:val="82"/>
        </w:numPr>
        <w:spacing w:line="276" w:lineRule="auto"/>
        <w:ind w:left="709" w:hanging="357"/>
        <w:rPr>
          <w:rFonts w:cs="Arial"/>
          <w:bCs/>
          <w:szCs w:val="20"/>
        </w:rPr>
      </w:pPr>
      <w:r w:rsidRPr="00D50717">
        <w:rPr>
          <w:rFonts w:cs="Arial"/>
          <w:bCs/>
          <w:szCs w:val="20"/>
        </w:rPr>
        <w:t xml:space="preserve">Ocena projektów podzielona jest na trzy części (patrz </w:t>
      </w:r>
      <w:r w:rsidR="00867CC3" w:rsidRPr="00867CC3">
        <w:rPr>
          <w:rFonts w:cs="Arial"/>
          <w:bCs/>
          <w:szCs w:val="20"/>
        </w:rPr>
        <w:t>Schemat nr 1)</w:t>
      </w:r>
      <w:r w:rsidRPr="00D50717">
        <w:rPr>
          <w:rFonts w:cs="Arial"/>
          <w:bCs/>
          <w:szCs w:val="20"/>
        </w:rPr>
        <w:t>: ocenę wstępną, ocenę merytoryczną I stopnia oraz ocenę merytoryczną II stopnia. Warunkiem przekazania projektu do kolejnej części oceny jest spełnienie wszystkich kryteriów wyboru w ramach poprzedniej części oceny.</w:t>
      </w:r>
    </w:p>
    <w:p w:rsidR="00695B11" w:rsidRDefault="00867CC3" w:rsidP="00666929">
      <w:pPr>
        <w:pStyle w:val="Nagwek3"/>
        <w:numPr>
          <w:ilvl w:val="0"/>
          <w:numId w:val="82"/>
        </w:numPr>
        <w:spacing w:line="276" w:lineRule="auto"/>
        <w:ind w:left="709" w:hanging="357"/>
        <w:rPr>
          <w:rFonts w:cs="Arial"/>
          <w:bCs/>
          <w:szCs w:val="20"/>
        </w:rPr>
      </w:pPr>
      <w:r w:rsidRPr="00867CC3">
        <w:rPr>
          <w:rFonts w:cs="Arial"/>
          <w:bCs/>
          <w:szCs w:val="20"/>
        </w:rPr>
        <w:t xml:space="preserve">Wnioskodawcy przysługuje prawo do wycofania dokumentacji aplikacyjnej zarówno w trakcie naboru wniosków, jak i w trakcie oceny i jest traktowane jako rezygnacja z ubiegania się o dofinansowanie. Informacja o wycofaniu dokumentacji musi zostać przekazana na piśmie do IZ RPO WZ, która niezwłocznie na piśmie potwierdza wycofanie projektu. </w:t>
      </w:r>
    </w:p>
    <w:p w:rsidR="00B46355" w:rsidRDefault="00B46355" w:rsidP="00150A05"/>
    <w:p w:rsidR="00632F23" w:rsidRDefault="00632F23" w:rsidP="00FC7848">
      <w:pPr>
        <w:pStyle w:val="Nagwek3"/>
        <w:numPr>
          <w:ilvl w:val="0"/>
          <w:numId w:val="0"/>
        </w:numPr>
        <w:spacing w:line="276" w:lineRule="auto"/>
        <w:ind w:left="709"/>
        <w:rPr>
          <w:rFonts w:cs="Arial"/>
          <w:bCs/>
          <w:szCs w:val="20"/>
        </w:rPr>
      </w:pPr>
    </w:p>
    <w:p w:rsidR="00632F23" w:rsidRDefault="00632F23" w:rsidP="00FC7848">
      <w:pPr>
        <w:pStyle w:val="Nagwek3"/>
        <w:numPr>
          <w:ilvl w:val="0"/>
          <w:numId w:val="0"/>
        </w:numPr>
        <w:spacing w:line="276" w:lineRule="auto"/>
        <w:ind w:left="709"/>
        <w:rPr>
          <w:rFonts w:cs="Arial"/>
          <w:bCs/>
          <w:szCs w:val="20"/>
        </w:rPr>
      </w:pPr>
    </w:p>
    <w:p w:rsidR="00632F23" w:rsidRDefault="00632F23" w:rsidP="00FC7848">
      <w:pPr>
        <w:pStyle w:val="Nagwek3"/>
        <w:numPr>
          <w:ilvl w:val="0"/>
          <w:numId w:val="0"/>
        </w:numPr>
        <w:spacing w:line="276" w:lineRule="auto"/>
        <w:ind w:left="709"/>
        <w:rPr>
          <w:rFonts w:cs="Arial"/>
          <w:bCs/>
          <w:szCs w:val="20"/>
        </w:rPr>
      </w:pPr>
    </w:p>
    <w:p w:rsidR="00FC7848" w:rsidRPr="00300A44" w:rsidRDefault="00867CC3" w:rsidP="00FC7848">
      <w:pPr>
        <w:pStyle w:val="Nagwek3"/>
        <w:numPr>
          <w:ilvl w:val="0"/>
          <w:numId w:val="0"/>
        </w:numPr>
        <w:spacing w:line="276" w:lineRule="auto"/>
        <w:ind w:left="709"/>
        <w:rPr>
          <w:rFonts w:cs="Arial"/>
          <w:bCs/>
          <w:szCs w:val="20"/>
        </w:rPr>
      </w:pPr>
      <w:r w:rsidRPr="00867CC3">
        <w:rPr>
          <w:rFonts w:cs="Arial"/>
          <w:bCs/>
          <w:szCs w:val="20"/>
        </w:rPr>
        <w:t xml:space="preserve">Przyporządkowanie kryterium do poszczególnych części obrazuje poniższa Tabela nr 1. </w:t>
      </w:r>
    </w:p>
    <w:tbl>
      <w:tblPr>
        <w:tblW w:w="0" w:type="auto"/>
        <w:tblInd w:w="473" w:type="dxa"/>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06"/>
        <w:gridCol w:w="3210"/>
        <w:gridCol w:w="1850"/>
        <w:gridCol w:w="2249"/>
      </w:tblGrid>
      <w:tr w:rsidR="00632F23" w:rsidRPr="00300A44" w:rsidTr="007A0818">
        <w:trPr>
          <w:trHeight w:val="428"/>
        </w:trPr>
        <w:tc>
          <w:tcPr>
            <w:tcW w:w="1506" w:type="dxa"/>
            <w:tcBorders>
              <w:top w:val="single" w:sz="8" w:space="0" w:color="4BACC6"/>
            </w:tcBorders>
            <w:shd w:val="clear" w:color="auto" w:fill="4BACC6"/>
            <w:vAlign w:val="center"/>
          </w:tcPr>
          <w:p w:rsidR="00632F23" w:rsidRDefault="00632F23" w:rsidP="007A0818">
            <w:pPr>
              <w:rPr>
                <w:rFonts w:ascii="Arial" w:hAnsi="Arial" w:cs="Arial"/>
                <w:b/>
                <w:sz w:val="20"/>
                <w:szCs w:val="20"/>
              </w:rPr>
            </w:pPr>
            <w:r w:rsidRPr="00867CC3">
              <w:rPr>
                <w:rFonts w:ascii="Arial" w:hAnsi="Arial" w:cs="Arial"/>
                <w:b/>
                <w:sz w:val="20"/>
                <w:szCs w:val="20"/>
              </w:rPr>
              <w:t>OCENA</w:t>
            </w:r>
          </w:p>
        </w:tc>
        <w:tc>
          <w:tcPr>
            <w:tcW w:w="3210" w:type="dxa"/>
            <w:tcBorders>
              <w:top w:val="single" w:sz="8" w:space="0" w:color="4BACC6"/>
            </w:tcBorders>
            <w:shd w:val="clear" w:color="auto" w:fill="4BACC6"/>
            <w:vAlign w:val="center"/>
          </w:tcPr>
          <w:p w:rsidR="00632F23" w:rsidRDefault="00632F23" w:rsidP="007A0818">
            <w:pPr>
              <w:rPr>
                <w:rFonts w:ascii="Arial" w:hAnsi="Arial" w:cs="Arial"/>
                <w:b/>
                <w:sz w:val="20"/>
                <w:szCs w:val="20"/>
              </w:rPr>
            </w:pPr>
            <w:r w:rsidRPr="00867CC3">
              <w:rPr>
                <w:rFonts w:ascii="Arial" w:hAnsi="Arial" w:cs="Arial"/>
                <w:b/>
                <w:sz w:val="20"/>
                <w:szCs w:val="20"/>
              </w:rPr>
              <w:t>KRYTERIUM</w:t>
            </w:r>
          </w:p>
        </w:tc>
        <w:tc>
          <w:tcPr>
            <w:tcW w:w="1850" w:type="dxa"/>
            <w:tcBorders>
              <w:top w:val="single" w:sz="8" w:space="0" w:color="4BACC6"/>
            </w:tcBorders>
            <w:shd w:val="clear" w:color="auto" w:fill="4BACC6"/>
            <w:vAlign w:val="center"/>
          </w:tcPr>
          <w:p w:rsidR="00632F23" w:rsidRDefault="00632F23" w:rsidP="007A0818">
            <w:pPr>
              <w:rPr>
                <w:rFonts w:ascii="Arial" w:hAnsi="Arial" w:cs="Arial"/>
                <w:b/>
                <w:sz w:val="20"/>
                <w:szCs w:val="20"/>
              </w:rPr>
            </w:pPr>
            <w:r w:rsidRPr="00867CC3">
              <w:rPr>
                <w:rFonts w:ascii="Arial" w:hAnsi="Arial" w:cs="Arial"/>
                <w:b/>
                <w:sz w:val="20"/>
                <w:szCs w:val="20"/>
              </w:rPr>
              <w:t>PŁASZCZYZNA</w:t>
            </w:r>
          </w:p>
        </w:tc>
        <w:tc>
          <w:tcPr>
            <w:tcW w:w="2249" w:type="dxa"/>
            <w:tcBorders>
              <w:top w:val="single" w:sz="8" w:space="0" w:color="4BACC6"/>
            </w:tcBorders>
            <w:shd w:val="clear" w:color="auto" w:fill="4BACC6"/>
            <w:vAlign w:val="center"/>
          </w:tcPr>
          <w:p w:rsidR="00632F23" w:rsidRDefault="00632F23" w:rsidP="007A0818">
            <w:pPr>
              <w:rPr>
                <w:rFonts w:ascii="Arial" w:hAnsi="Arial" w:cs="Arial"/>
                <w:b/>
                <w:sz w:val="20"/>
                <w:szCs w:val="20"/>
              </w:rPr>
            </w:pPr>
            <w:r w:rsidRPr="00867CC3">
              <w:rPr>
                <w:rFonts w:ascii="Arial" w:hAnsi="Arial" w:cs="Arial"/>
                <w:b/>
                <w:sz w:val="20"/>
                <w:szCs w:val="20"/>
              </w:rPr>
              <w:t>OCENIAJĄCY</w:t>
            </w:r>
          </w:p>
        </w:tc>
      </w:tr>
      <w:tr w:rsidR="00632F23" w:rsidRPr="00300A44" w:rsidTr="007A0818">
        <w:trPr>
          <w:trHeight w:val="284"/>
        </w:trPr>
        <w:tc>
          <w:tcPr>
            <w:tcW w:w="1506" w:type="dxa"/>
            <w:vMerge w:val="restart"/>
            <w:tcBorders>
              <w:top w:val="single" w:sz="8" w:space="0" w:color="4BACC6"/>
              <w:left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Wstępna</w:t>
            </w:r>
          </w:p>
        </w:tc>
        <w:tc>
          <w:tcPr>
            <w:tcW w:w="3210" w:type="dxa"/>
            <w:tcBorders>
              <w:top w:val="single" w:sz="8" w:space="0" w:color="4BACC6"/>
              <w:bottom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1.1 Zgodność z celem szczegółowym i rezultatami priorytetu inwestycyjnego</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val="restart"/>
            <w:tcBorders>
              <w:top w:val="single" w:sz="8" w:space="0" w:color="4BACC6"/>
              <w:right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Pracownik</w:t>
            </w:r>
          </w:p>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1.2 Zgodność z typami projektów</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CF43EF" w:rsidRPr="00FF5050" w:rsidRDefault="00632F23" w:rsidP="00CF43EF">
            <w:pPr>
              <w:spacing w:line="276" w:lineRule="auto"/>
              <w:rPr>
                <w:rFonts w:ascii="Arial" w:hAnsi="Arial" w:cs="Arial"/>
                <w:sz w:val="20"/>
                <w:szCs w:val="20"/>
              </w:rPr>
            </w:pPr>
            <w:r w:rsidRPr="00FF5050">
              <w:rPr>
                <w:rFonts w:ascii="Arial" w:hAnsi="Arial" w:cs="Arial"/>
                <w:sz w:val="20"/>
                <w:szCs w:val="20"/>
              </w:rPr>
              <w:t xml:space="preserve">1.4 Zgodność </w:t>
            </w:r>
            <w:r w:rsidR="00CF43EF" w:rsidRPr="00FF5050">
              <w:rPr>
                <w:rFonts w:ascii="Arial" w:hAnsi="Arial" w:cs="Arial"/>
                <w:sz w:val="20"/>
                <w:szCs w:val="20"/>
              </w:rPr>
              <w:t>obszaru realizacji</w:t>
            </w:r>
          </w:p>
          <w:p w:rsidR="00632F23" w:rsidRPr="00FF5050" w:rsidRDefault="00CF43EF" w:rsidP="00CF43EF">
            <w:pPr>
              <w:spacing w:line="276" w:lineRule="auto"/>
              <w:rPr>
                <w:rFonts w:ascii="Arial" w:hAnsi="Arial" w:cs="Arial"/>
                <w:sz w:val="20"/>
                <w:szCs w:val="20"/>
              </w:rPr>
            </w:pPr>
            <w:r w:rsidRPr="00FF5050">
              <w:rPr>
                <w:rFonts w:ascii="Arial" w:hAnsi="Arial" w:cs="Arial"/>
                <w:sz w:val="20"/>
                <w:szCs w:val="20"/>
              </w:rPr>
              <w:t>projektu</w:t>
            </w:r>
            <w:r w:rsidR="00632F23" w:rsidRPr="00FF5050">
              <w:rPr>
                <w:rFonts w:ascii="Arial" w:hAnsi="Arial" w:cs="Arial"/>
                <w:sz w:val="20"/>
                <w:szCs w:val="20"/>
              </w:rPr>
              <w:t xml:space="preserve"> </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 xml:space="preserve">1.5 Terminowość złożenia wniosku </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1.6 Zgodność z zasadami horyzontalnymi</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1.7 Kwalifikowalność beneficjenta</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1.8 Zgodność z wymogami pomocy publicznej</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 xml:space="preserve">1.9 Kwalifikowalność projektu </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dopuszczalności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2.1 Poprawność i kompletność wniosku</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 xml:space="preserve">administracyjności </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tcBorders>
            <w:vAlign w:val="center"/>
          </w:tcPr>
          <w:p w:rsidR="00632F23" w:rsidRPr="00FF5050"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Pr="00FF5050" w:rsidRDefault="00632F23" w:rsidP="007A0818">
            <w:pPr>
              <w:spacing w:line="276" w:lineRule="auto"/>
              <w:rPr>
                <w:rFonts w:ascii="Arial" w:hAnsi="Arial" w:cs="Arial"/>
                <w:sz w:val="20"/>
                <w:szCs w:val="20"/>
              </w:rPr>
            </w:pPr>
            <w:r w:rsidRPr="00FF5050">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right w:val="single" w:sz="8" w:space="0" w:color="4BACC6"/>
            </w:tcBorders>
            <w:vAlign w:val="center"/>
          </w:tcPr>
          <w:p w:rsidR="00632F23" w:rsidRDefault="00632F23" w:rsidP="007A0818">
            <w:pPr>
              <w:rPr>
                <w:rFonts w:ascii="Arial" w:hAnsi="Arial" w:cs="Arial"/>
                <w:sz w:val="20"/>
                <w:szCs w:val="20"/>
              </w:rPr>
            </w:pPr>
          </w:p>
        </w:tc>
      </w:tr>
      <w:tr w:rsidR="00EA7D70" w:rsidRPr="00300A44" w:rsidTr="007A0818">
        <w:trPr>
          <w:trHeight w:val="284"/>
        </w:trPr>
        <w:tc>
          <w:tcPr>
            <w:tcW w:w="1506" w:type="dxa"/>
            <w:vMerge/>
            <w:tcBorders>
              <w:left w:val="single" w:sz="8" w:space="0" w:color="4BACC6"/>
              <w:bottom w:val="single" w:sz="8" w:space="0" w:color="4BACC6"/>
            </w:tcBorders>
            <w:vAlign w:val="center"/>
          </w:tcPr>
          <w:p w:rsidR="00EA7D70" w:rsidRDefault="00EA7D70"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EA7D70" w:rsidRDefault="00EA7D70" w:rsidP="007A0818">
            <w:pPr>
              <w:spacing w:line="276" w:lineRule="auto"/>
              <w:rPr>
                <w:rFonts w:ascii="Arial" w:hAnsi="Arial" w:cs="Arial"/>
                <w:sz w:val="20"/>
                <w:szCs w:val="20"/>
              </w:rPr>
            </w:pPr>
            <w:r w:rsidRPr="00EA7D70">
              <w:rPr>
                <w:rFonts w:ascii="Arial" w:hAnsi="Arial" w:cs="Arial"/>
                <w:sz w:val="20"/>
                <w:szCs w:val="20"/>
              </w:rPr>
              <w:t>2.3 Spójność wniosku i załączników</w:t>
            </w:r>
          </w:p>
        </w:tc>
        <w:tc>
          <w:tcPr>
            <w:tcW w:w="1850" w:type="dxa"/>
            <w:tcBorders>
              <w:top w:val="single" w:sz="8" w:space="0" w:color="4BACC6"/>
              <w:bottom w:val="single" w:sz="8" w:space="0" w:color="4BACC6"/>
            </w:tcBorders>
            <w:vAlign w:val="center"/>
          </w:tcPr>
          <w:p w:rsidR="00EA7D70" w:rsidRPr="00867CC3" w:rsidRDefault="00EA7D70" w:rsidP="007A0818">
            <w:pPr>
              <w:spacing w:line="276" w:lineRule="auto"/>
              <w:rPr>
                <w:rFonts w:ascii="Arial" w:hAnsi="Arial" w:cs="Arial"/>
                <w:sz w:val="20"/>
                <w:szCs w:val="20"/>
              </w:rPr>
            </w:pPr>
            <w:r w:rsidRPr="00EA7D70">
              <w:rPr>
                <w:rFonts w:ascii="Arial" w:hAnsi="Arial" w:cs="Arial"/>
                <w:sz w:val="20"/>
                <w:szCs w:val="20"/>
              </w:rPr>
              <w:t>administracyjności</w:t>
            </w:r>
          </w:p>
        </w:tc>
        <w:tc>
          <w:tcPr>
            <w:tcW w:w="2249" w:type="dxa"/>
            <w:vMerge/>
            <w:tcBorders>
              <w:bottom w:val="single" w:sz="8" w:space="0" w:color="4BACC6"/>
              <w:right w:val="single" w:sz="8" w:space="0" w:color="4BACC6"/>
            </w:tcBorders>
            <w:vAlign w:val="center"/>
          </w:tcPr>
          <w:p w:rsidR="00EA7D70" w:rsidRDefault="00EA7D70" w:rsidP="007A0818">
            <w:pPr>
              <w:rPr>
                <w:rFonts w:ascii="Arial" w:hAnsi="Arial" w:cs="Arial"/>
                <w:sz w:val="20"/>
                <w:szCs w:val="20"/>
              </w:rPr>
            </w:pPr>
          </w:p>
        </w:tc>
      </w:tr>
      <w:tr w:rsidR="00632F23" w:rsidRPr="00300A44" w:rsidTr="007A0818">
        <w:trPr>
          <w:trHeight w:val="284"/>
        </w:trPr>
        <w:tc>
          <w:tcPr>
            <w:tcW w:w="1506" w:type="dxa"/>
            <w:vMerge/>
            <w:tcBorders>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EA7D70" w:rsidP="007A0818">
            <w:pPr>
              <w:spacing w:line="276" w:lineRule="auto"/>
              <w:rPr>
                <w:rFonts w:ascii="Arial" w:hAnsi="Arial" w:cs="Arial"/>
                <w:sz w:val="20"/>
                <w:szCs w:val="20"/>
              </w:rPr>
            </w:pPr>
            <w:r w:rsidRPr="007E42B6">
              <w:rPr>
                <w:rFonts w:ascii="Arial" w:hAnsi="Arial" w:cs="Arial"/>
                <w:sz w:val="20"/>
                <w:szCs w:val="16"/>
              </w:rPr>
              <w:t>2.7 Poprawność okresu realizacji</w:t>
            </w:r>
            <w:r w:rsidRPr="007E42B6" w:rsidDel="00B3608E">
              <w:rPr>
                <w:rFonts w:ascii="Arial" w:hAnsi="Arial" w:cs="Arial"/>
                <w:sz w:val="24"/>
                <w:szCs w:val="20"/>
              </w:rPr>
              <w:t xml:space="preserve"> </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restart"/>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Merytoryczna I stopnia</w:t>
            </w:r>
          </w:p>
        </w:tc>
        <w:tc>
          <w:tcPr>
            <w:tcW w:w="321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1.10 Gotowość do uruchomienia funkcjonowania infrastruktury po zakończeniu projektu</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249" w:type="dxa"/>
            <w:vMerge w:val="restart"/>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Pracownik</w:t>
            </w: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2.</w:t>
            </w:r>
            <w:r w:rsidR="00A37441">
              <w:rPr>
                <w:rFonts w:ascii="Arial" w:hAnsi="Arial" w:cs="Arial"/>
                <w:sz w:val="20"/>
                <w:szCs w:val="20"/>
              </w:rPr>
              <w:t>4</w:t>
            </w:r>
            <w:r w:rsidRPr="00867CC3">
              <w:rPr>
                <w:rFonts w:ascii="Arial" w:hAnsi="Arial" w:cs="Arial"/>
                <w:sz w:val="20"/>
                <w:szCs w:val="20"/>
              </w:rPr>
              <w:t xml:space="preserve"> Zgodność z kwalifikowalnością wydatków</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2.</w:t>
            </w:r>
            <w:r w:rsidR="00A37441">
              <w:rPr>
                <w:rFonts w:ascii="Arial" w:hAnsi="Arial" w:cs="Arial"/>
                <w:sz w:val="20"/>
                <w:szCs w:val="20"/>
              </w:rPr>
              <w:t>5</w:t>
            </w:r>
            <w:r w:rsidRPr="00867CC3">
              <w:rPr>
                <w:rFonts w:ascii="Arial" w:hAnsi="Arial" w:cs="Arial"/>
                <w:sz w:val="20"/>
                <w:szCs w:val="20"/>
              </w:rPr>
              <w:t xml:space="preserve"> Intensywność wsparcia</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2.</w:t>
            </w:r>
            <w:r w:rsidR="00A37441">
              <w:rPr>
                <w:rFonts w:ascii="Arial" w:hAnsi="Arial" w:cs="Arial"/>
                <w:sz w:val="20"/>
                <w:szCs w:val="20"/>
              </w:rPr>
              <w:t>6</w:t>
            </w:r>
            <w:r w:rsidRPr="00867CC3">
              <w:rPr>
                <w:rFonts w:ascii="Arial" w:hAnsi="Arial" w:cs="Arial"/>
                <w:sz w:val="20"/>
                <w:szCs w:val="20"/>
              </w:rPr>
              <w:t xml:space="preserve"> Prawidłowość pomocy publicznej</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3.3 Zdolność operacyjna</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 xml:space="preserve">2.2 Możliwość oceny merytorycznej wniosku </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administracyjności</w:t>
            </w:r>
          </w:p>
        </w:tc>
        <w:tc>
          <w:tcPr>
            <w:tcW w:w="2249" w:type="dxa"/>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tcBorders>
              <w:top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1.3 Zasadność realizacji projektu</w:t>
            </w:r>
          </w:p>
        </w:tc>
        <w:tc>
          <w:tcPr>
            <w:tcW w:w="1850" w:type="dxa"/>
            <w:tcBorders>
              <w:top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 xml:space="preserve">dopuszczalności </w:t>
            </w:r>
          </w:p>
        </w:tc>
        <w:tc>
          <w:tcPr>
            <w:tcW w:w="2249" w:type="dxa"/>
            <w:vMerge w:val="restart"/>
            <w:vAlign w:val="center"/>
          </w:tcPr>
          <w:p w:rsidR="00632F23" w:rsidRDefault="00632F23" w:rsidP="007A0818">
            <w:pPr>
              <w:spacing w:line="276" w:lineRule="auto"/>
              <w:rPr>
                <w:rFonts w:ascii="Arial" w:hAnsi="Arial" w:cs="Arial"/>
                <w:sz w:val="20"/>
                <w:szCs w:val="20"/>
              </w:rPr>
            </w:pPr>
            <w:r w:rsidRPr="00415770">
              <w:rPr>
                <w:rFonts w:ascii="Arial" w:hAnsi="Arial" w:cs="Arial"/>
                <w:sz w:val="20"/>
                <w:szCs w:val="20"/>
              </w:rPr>
              <w:t>Pracownik</w:t>
            </w:r>
            <w:r w:rsidRPr="00867CC3">
              <w:rPr>
                <w:rFonts w:ascii="Arial" w:hAnsi="Arial" w:cs="Arial"/>
                <w:sz w:val="20"/>
                <w:szCs w:val="20"/>
              </w:rPr>
              <w:t>/Ekspert</w:t>
            </w: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eastAsia="Times New Roman" w:hAnsi="Arial" w:cs="Arial"/>
                <w:sz w:val="20"/>
                <w:szCs w:val="20"/>
                <w:lang w:eastAsia="pl-PL"/>
              </w:rPr>
              <w:t>3.1 Zgodność z przepisami prawa krajowego i unijnego</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3.2 Zdolność finansowa</w:t>
            </w:r>
          </w:p>
        </w:tc>
        <w:tc>
          <w:tcPr>
            <w:tcW w:w="1850" w:type="dxa"/>
          </w:tcPr>
          <w:p w:rsidR="00632F23" w:rsidRDefault="00632F23" w:rsidP="007A0818">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12369">
              <w:rPr>
                <w:rFonts w:ascii="Arial" w:hAnsi="Arial" w:cs="Arial"/>
                <w:sz w:val="20"/>
                <w:szCs w:val="20"/>
              </w:rPr>
              <w:t xml:space="preserve">3.4 Wykonalność </w:t>
            </w:r>
            <w:r w:rsidR="006A33DD" w:rsidRPr="006A33DD">
              <w:rPr>
                <w:rFonts w:ascii="Arial" w:hAnsi="Arial" w:cs="Arial"/>
                <w:sz w:val="20"/>
                <w:szCs w:val="20"/>
              </w:rPr>
              <w:t>techniczna/technologiczna</w:t>
            </w:r>
            <w:r w:rsidRPr="00812369">
              <w:rPr>
                <w:rFonts w:ascii="Arial" w:hAnsi="Arial" w:cs="Arial"/>
                <w:sz w:val="20"/>
                <w:szCs w:val="20"/>
              </w:rPr>
              <w:t xml:space="preserve"> </w:t>
            </w:r>
          </w:p>
        </w:tc>
        <w:tc>
          <w:tcPr>
            <w:tcW w:w="1850" w:type="dxa"/>
            <w:tcBorders>
              <w:top w:val="single" w:sz="8" w:space="0" w:color="4BACC6"/>
              <w:bottom w:val="single" w:sz="8" w:space="0" w:color="4BACC6"/>
            </w:tcBorders>
          </w:tcPr>
          <w:p w:rsidR="00632F23" w:rsidRDefault="00632F23" w:rsidP="007A0818">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3.5 Opłacalność realizacji projektu</w:t>
            </w:r>
          </w:p>
        </w:tc>
        <w:tc>
          <w:tcPr>
            <w:tcW w:w="1850" w:type="dxa"/>
          </w:tcPr>
          <w:p w:rsidR="00632F23" w:rsidRDefault="00632F23" w:rsidP="007A0818">
            <w:pPr>
              <w:spacing w:line="276" w:lineRule="auto"/>
              <w:rPr>
                <w:rFonts w:ascii="Arial" w:hAnsi="Arial" w:cs="Arial"/>
                <w:sz w:val="20"/>
                <w:szCs w:val="20"/>
              </w:rPr>
            </w:pPr>
            <w:r w:rsidRPr="00867CC3">
              <w:rPr>
                <w:rFonts w:ascii="Arial" w:hAnsi="Arial" w:cs="Arial"/>
                <w:sz w:val="20"/>
                <w:szCs w:val="20"/>
              </w:rPr>
              <w:t>wykonalności</w:t>
            </w:r>
          </w:p>
        </w:tc>
        <w:tc>
          <w:tcPr>
            <w:tcW w:w="2249" w:type="dxa"/>
            <w:vMerge/>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restart"/>
            <w:tcBorders>
              <w:top w:val="single" w:sz="8" w:space="0" w:color="4BACC6"/>
              <w:left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Merytoryczna II stopnia</w:t>
            </w: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4.1 Odpowiedniość/ Adekwatność/ Trafność</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jakości</w:t>
            </w:r>
          </w:p>
        </w:tc>
        <w:tc>
          <w:tcPr>
            <w:tcW w:w="2249" w:type="dxa"/>
            <w:vMerge w:val="restart"/>
            <w:tcBorders>
              <w:top w:val="single" w:sz="8" w:space="0" w:color="4BACC6"/>
              <w:bottom w:val="single" w:sz="8" w:space="0" w:color="4BACC6"/>
              <w:right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Ekspert</w:t>
            </w: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vAlign w:val="center"/>
          </w:tcPr>
          <w:p w:rsidR="00632F23" w:rsidRDefault="00632F23" w:rsidP="007A0818">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4.2 Skuteczność</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jakości</w:t>
            </w:r>
          </w:p>
        </w:tc>
        <w:tc>
          <w:tcPr>
            <w:tcW w:w="2249" w:type="dxa"/>
            <w:vMerge/>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eastAsia="Times New Roman" w:hAnsi="Arial" w:cs="Arial"/>
                <w:sz w:val="20"/>
                <w:szCs w:val="20"/>
                <w:lang w:eastAsia="pl-PL"/>
              </w:rPr>
            </w:pPr>
            <w:r w:rsidRPr="00867CC3">
              <w:rPr>
                <w:rFonts w:ascii="Arial" w:hAnsi="Arial" w:cs="Arial"/>
                <w:sz w:val="20"/>
                <w:szCs w:val="20"/>
              </w:rPr>
              <w:t>4.3 Efektywność</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jakości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vAlign w:val="center"/>
          </w:tcPr>
          <w:p w:rsidR="00632F23" w:rsidRDefault="00632F23" w:rsidP="007A0818">
            <w:pPr>
              <w:rPr>
                <w:rFonts w:ascii="Arial" w:hAnsi="Arial" w:cs="Arial"/>
                <w:sz w:val="20"/>
                <w:szCs w:val="20"/>
              </w:rPr>
            </w:pPr>
          </w:p>
        </w:tc>
        <w:tc>
          <w:tcPr>
            <w:tcW w:w="3210" w:type="dxa"/>
            <w:vAlign w:val="center"/>
          </w:tcPr>
          <w:p w:rsidR="00632F23" w:rsidRDefault="00632F23" w:rsidP="007A0818">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4.4 Użyteczność</w:t>
            </w:r>
          </w:p>
        </w:tc>
        <w:tc>
          <w:tcPr>
            <w:tcW w:w="1850" w:type="dxa"/>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jakości</w:t>
            </w:r>
          </w:p>
        </w:tc>
        <w:tc>
          <w:tcPr>
            <w:tcW w:w="2249" w:type="dxa"/>
            <w:vMerge/>
            <w:vAlign w:val="center"/>
          </w:tcPr>
          <w:p w:rsidR="00632F23" w:rsidRDefault="00632F23" w:rsidP="007A0818">
            <w:pPr>
              <w:rPr>
                <w:rFonts w:ascii="Arial" w:hAnsi="Arial" w:cs="Arial"/>
                <w:sz w:val="20"/>
                <w:szCs w:val="20"/>
              </w:rPr>
            </w:pPr>
          </w:p>
        </w:tc>
      </w:tr>
      <w:tr w:rsidR="00632F23" w:rsidRPr="00300A44" w:rsidTr="007A0818">
        <w:trPr>
          <w:trHeight w:val="284"/>
        </w:trPr>
        <w:tc>
          <w:tcPr>
            <w:tcW w:w="1506" w:type="dxa"/>
            <w:vMerge/>
            <w:tcBorders>
              <w:top w:val="single" w:sz="8" w:space="0" w:color="4BACC6"/>
              <w:left w:val="single" w:sz="8" w:space="0" w:color="4BACC6"/>
              <w:bottom w:val="single" w:sz="8" w:space="0" w:color="4BACC6"/>
            </w:tcBorders>
            <w:vAlign w:val="center"/>
          </w:tcPr>
          <w:p w:rsidR="00632F23" w:rsidRDefault="00632F23" w:rsidP="007A0818">
            <w:pPr>
              <w:rPr>
                <w:rFonts w:ascii="Arial" w:hAnsi="Arial" w:cs="Arial"/>
                <w:sz w:val="20"/>
                <w:szCs w:val="20"/>
              </w:rPr>
            </w:pPr>
          </w:p>
        </w:tc>
        <w:tc>
          <w:tcPr>
            <w:tcW w:w="3210" w:type="dxa"/>
            <w:tcBorders>
              <w:top w:val="single" w:sz="8" w:space="0" w:color="4BACC6"/>
              <w:bottom w:val="single" w:sz="8" w:space="0" w:color="4BACC6"/>
            </w:tcBorders>
            <w:vAlign w:val="center"/>
          </w:tcPr>
          <w:p w:rsidR="00632F23" w:rsidRDefault="00632F23" w:rsidP="007A0818">
            <w:pPr>
              <w:spacing w:line="276" w:lineRule="auto"/>
              <w:rPr>
                <w:rFonts w:ascii="Arial" w:eastAsia="Times New Roman" w:hAnsi="Arial" w:cs="Arial"/>
                <w:sz w:val="20"/>
                <w:szCs w:val="20"/>
                <w:lang w:eastAsia="pl-PL"/>
              </w:rPr>
            </w:pPr>
            <w:r w:rsidRPr="00867CC3">
              <w:rPr>
                <w:rFonts w:ascii="Arial" w:eastAsia="Times New Roman" w:hAnsi="Arial" w:cs="Arial"/>
                <w:sz w:val="20"/>
                <w:szCs w:val="20"/>
                <w:lang w:eastAsia="pl-PL"/>
              </w:rPr>
              <w:t>4.5 Trwałość</w:t>
            </w:r>
          </w:p>
        </w:tc>
        <w:tc>
          <w:tcPr>
            <w:tcW w:w="1850" w:type="dxa"/>
            <w:tcBorders>
              <w:top w:val="single" w:sz="8" w:space="0" w:color="4BACC6"/>
              <w:bottom w:val="single" w:sz="8" w:space="0" w:color="4BACC6"/>
            </w:tcBorders>
            <w:vAlign w:val="center"/>
          </w:tcPr>
          <w:p w:rsidR="00632F23" w:rsidRDefault="00632F23" w:rsidP="007A0818">
            <w:pPr>
              <w:spacing w:line="276" w:lineRule="auto"/>
              <w:rPr>
                <w:rFonts w:ascii="Arial" w:hAnsi="Arial" w:cs="Arial"/>
                <w:sz w:val="20"/>
                <w:szCs w:val="20"/>
              </w:rPr>
            </w:pPr>
            <w:r w:rsidRPr="00867CC3">
              <w:rPr>
                <w:rFonts w:ascii="Arial" w:hAnsi="Arial" w:cs="Arial"/>
                <w:sz w:val="20"/>
                <w:szCs w:val="20"/>
              </w:rPr>
              <w:t>jakości</w:t>
            </w:r>
          </w:p>
        </w:tc>
        <w:tc>
          <w:tcPr>
            <w:tcW w:w="2249" w:type="dxa"/>
            <w:vMerge/>
            <w:tcBorders>
              <w:top w:val="single" w:sz="8" w:space="0" w:color="4BACC6"/>
              <w:bottom w:val="single" w:sz="8" w:space="0" w:color="4BACC6"/>
              <w:right w:val="single" w:sz="8" w:space="0" w:color="4BACC6"/>
            </w:tcBorders>
            <w:vAlign w:val="center"/>
          </w:tcPr>
          <w:p w:rsidR="00632F23" w:rsidRDefault="00632F23" w:rsidP="007A0818">
            <w:pPr>
              <w:rPr>
                <w:rFonts w:ascii="Arial" w:hAnsi="Arial" w:cs="Arial"/>
                <w:sz w:val="20"/>
                <w:szCs w:val="20"/>
              </w:rPr>
            </w:pPr>
          </w:p>
        </w:tc>
      </w:tr>
    </w:tbl>
    <w:p w:rsidR="000A4B68" w:rsidRDefault="000A4B68" w:rsidP="000A4B68">
      <w:pPr>
        <w:tabs>
          <w:tab w:val="left" w:pos="1498"/>
        </w:tabs>
        <w:spacing w:line="240" w:lineRule="auto"/>
        <w:rPr>
          <w:rFonts w:ascii="Arial" w:hAnsi="Arial" w:cs="Arial"/>
          <w:b/>
          <w:sz w:val="20"/>
          <w:szCs w:val="20"/>
        </w:rPr>
      </w:pPr>
    </w:p>
    <w:p w:rsidR="00BA3B68" w:rsidRDefault="00C4601B" w:rsidP="000A4B68">
      <w:pPr>
        <w:tabs>
          <w:tab w:val="left" w:pos="1498"/>
        </w:tabs>
        <w:spacing w:line="240" w:lineRule="auto"/>
        <w:rPr>
          <w:rFonts w:ascii="Arial" w:hAnsi="Arial" w:cs="Arial"/>
          <w:b/>
          <w:sz w:val="20"/>
          <w:szCs w:val="20"/>
        </w:rPr>
      </w:pPr>
      <w:r>
        <w:rPr>
          <w:noProof/>
          <w:lang w:eastAsia="pl-PL"/>
        </w:rPr>
        <w:lastRenderedPageBreak/>
        <mc:AlternateContent>
          <mc:Choice Requires="wps">
            <w:drawing>
              <wp:anchor distT="0" distB="0" distL="114296" distR="114296" simplePos="0" relativeHeight="251671552" behindDoc="0" locked="0" layoutInCell="1" allowOverlap="1" wp14:anchorId="55F1CF13" wp14:editId="38A1F447">
                <wp:simplePos x="0" y="0"/>
                <wp:positionH relativeFrom="column">
                  <wp:posOffset>2328544</wp:posOffset>
                </wp:positionH>
                <wp:positionV relativeFrom="paragraph">
                  <wp:posOffset>6962140</wp:posOffset>
                </wp:positionV>
                <wp:extent cx="344805" cy="0"/>
                <wp:effectExtent l="58103" t="0" r="94297" b="56198"/>
                <wp:wrapNone/>
                <wp:docPr id="75" name="Łącznik prosty ze strzałką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4805"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35" o:spid="_x0000_s1026" type="#_x0000_t32" style="position:absolute;margin-left:183.35pt;margin-top:548.2pt;width:27.15pt;height:0;rotation:90;z-index:251671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" strokecolor="#4579b8" strokeweight="1.5pt">
                <v:stroke endarrow="open"/>
              </v:shape>
            </w:pict>
          </mc:Fallback>
        </mc:AlternateContent>
      </w:r>
      <w:r w:rsidR="00150741" w:rsidRPr="00A92BE8">
        <w:rPr>
          <w:rFonts w:ascii="Arial" w:hAnsi="Arial" w:cs="Arial"/>
          <w:b/>
          <w:sz w:val="20"/>
          <w:szCs w:val="20"/>
        </w:rPr>
        <w:t>Schemat nr 1</w:t>
      </w:r>
      <w:r w:rsidR="00150741" w:rsidRPr="00A92BE8">
        <w:rPr>
          <w:rFonts w:ascii="Arial" w:hAnsi="Arial" w:cs="Arial"/>
          <w:sz w:val="20"/>
          <w:szCs w:val="20"/>
        </w:rPr>
        <w:t xml:space="preserve"> – Procedura wyboru projektów konkursowych</w:t>
      </w:r>
      <w:r>
        <w:rPr>
          <w:noProof/>
          <w:lang w:eastAsia="pl-PL"/>
        </w:rPr>
        <mc:AlternateContent>
          <mc:Choice Requires="wpg">
            <w:drawing>
              <wp:inline distT="0" distB="0" distL="0" distR="0" wp14:anchorId="3825229B" wp14:editId="03AD73D9">
                <wp:extent cx="6055995" cy="7212330"/>
                <wp:effectExtent l="9525" t="28575" r="11430" b="7620"/>
                <wp:docPr id="3"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5995" cy="7212330"/>
                          <a:chOff x="430" y="1897"/>
                          <a:chExt cx="10756" cy="12384"/>
                        </a:xfrm>
                      </wpg:grpSpPr>
                      <wps:wsp>
                        <wps:cNvPr id="4" name="Prostokąt 1"/>
                        <wps:cNvSpPr>
                          <a:spLocks noChangeArrowheads="1"/>
                        </wps:cNvSpPr>
                        <wps:spPr bwMode="auto">
                          <a:xfrm>
                            <a:off x="2266" y="1897"/>
                            <a:ext cx="1945" cy="80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Pr="000B478F" w:rsidRDefault="00391812" w:rsidP="00150741">
                              <w:pPr>
                                <w:spacing w:line="240" w:lineRule="auto"/>
                                <w:jc w:val="center"/>
                                <w:rPr>
                                  <w:color w:val="0D0D0D"/>
                                  <w:sz w:val="16"/>
                                  <w:szCs w:val="16"/>
                                </w:rPr>
                              </w:pPr>
                              <w:r w:rsidRPr="000B478F">
                                <w:rPr>
                                  <w:color w:val="0D0D0D"/>
                                  <w:sz w:val="16"/>
                                  <w:szCs w:val="16"/>
                                </w:rPr>
                                <w:t>Złożenie dokumentacji aplikacyjnej</w:t>
                              </w:r>
                            </w:p>
                            <w:p w:rsidR="00391812" w:rsidRPr="000B478F" w:rsidRDefault="00391812" w:rsidP="00150741">
                              <w:pPr>
                                <w:spacing w:line="240" w:lineRule="auto"/>
                                <w:jc w:val="center"/>
                                <w:rPr>
                                  <w:color w:val="0D0D0D"/>
                                  <w:sz w:val="16"/>
                                  <w:szCs w:val="16"/>
                                </w:rPr>
                              </w:pPr>
                              <w:r w:rsidRPr="000B478F">
                                <w:rPr>
                                  <w:color w:val="0D0D0D"/>
                                  <w:sz w:val="16"/>
                                  <w:szCs w:val="16"/>
                                </w:rPr>
                                <w:t>Złożenie dokumentacji aplikacyjnej</w:t>
                              </w:r>
                            </w:p>
                            <w:p w:rsidR="00391812" w:rsidRDefault="00391812" w:rsidP="00150741">
                              <w:pPr>
                                <w:spacing w:line="240" w:lineRule="auto"/>
                                <w:jc w:val="center"/>
                              </w:pPr>
                            </w:p>
                          </w:txbxContent>
                        </wps:txbx>
                        <wps:bodyPr rot="0" vert="horz" wrap="square" lIns="91440" tIns="45720" rIns="91440" bIns="45720" anchor="ctr" anchorCtr="0" upright="1">
                          <a:noAutofit/>
                        </wps:bodyPr>
                      </wps:wsp>
                      <wps:wsp>
                        <wps:cNvPr id="5" name="Prostokąt 5"/>
                        <wps:cNvSpPr>
                          <a:spLocks noChangeArrowheads="1"/>
                        </wps:cNvSpPr>
                        <wps:spPr bwMode="auto">
                          <a:xfrm>
                            <a:off x="2277" y="3164"/>
                            <a:ext cx="1945" cy="816"/>
                          </a:xfrm>
                          <a:prstGeom prst="rect">
                            <a:avLst/>
                          </a:prstGeom>
                          <a:solidFill>
                            <a:srgbClr val="BFBFBF"/>
                          </a:solidFill>
                          <a:ln w="12700">
                            <a:solidFill>
                              <a:srgbClr val="7F7F7F"/>
                            </a:solidFill>
                            <a:miter lim="800000"/>
                            <a:headEnd/>
                            <a:tailEnd/>
                          </a:ln>
                        </wps:spPr>
                        <wps:txbx>
                          <w:txbxContent>
                            <w:p w:rsidR="00391812" w:rsidRPr="000B478F" w:rsidRDefault="00391812" w:rsidP="00150741">
                              <w:pPr>
                                <w:jc w:val="center"/>
                                <w:rPr>
                                  <w:color w:val="0D0D0D"/>
                                  <w:sz w:val="16"/>
                                  <w:szCs w:val="16"/>
                                </w:rPr>
                              </w:pPr>
                              <w:r w:rsidRPr="000B478F">
                                <w:rPr>
                                  <w:color w:val="0D0D0D"/>
                                  <w:sz w:val="16"/>
                                  <w:szCs w:val="16"/>
                                </w:rPr>
                                <w:t xml:space="preserve">Ocena wstępna </w:t>
                              </w:r>
                            </w:p>
                            <w:p w:rsidR="00391812" w:rsidRPr="000B478F" w:rsidRDefault="00391812" w:rsidP="00150741">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391812" w:rsidRDefault="00391812" w:rsidP="00150741">
                              <w:pPr>
                                <w:jc w:val="center"/>
                              </w:pPr>
                              <w:r w:rsidRPr="000B478F">
                                <w:rPr>
                                  <w:color w:val="0D0D0D"/>
                                  <w:sz w:val="16"/>
                                  <w:szCs w:val="16"/>
                                </w:rPr>
                                <w:t>(</w:t>
                              </w:r>
                              <w:r>
                                <w:rPr>
                                  <w:color w:val="0D0D0D"/>
                                  <w:sz w:val="16"/>
                                  <w:szCs w:val="16"/>
                                </w:rPr>
                                <w:t>tak/nie</w:t>
                              </w:r>
                              <w:r w:rsidRPr="000B478F">
                                <w:rPr>
                                  <w:color w:val="0D0D0D"/>
                                  <w:sz w:val="16"/>
                                  <w:szCs w:val="16"/>
                                </w:rPr>
                                <w:t>)</w:t>
                              </w:r>
                            </w:p>
                          </w:txbxContent>
                        </wps:txbx>
                        <wps:bodyPr rot="0" vert="horz" wrap="square" lIns="91440" tIns="45720" rIns="91440" bIns="45720" anchor="ctr" anchorCtr="0" upright="1">
                          <a:noAutofit/>
                        </wps:bodyPr>
                      </wps:wsp>
                      <wps:wsp>
                        <wps:cNvPr id="6" name="Prostokąt 7"/>
                        <wps:cNvSpPr>
                          <a:spLocks noChangeArrowheads="1"/>
                        </wps:cNvSpPr>
                        <wps:spPr bwMode="auto">
                          <a:xfrm>
                            <a:off x="4233" y="6291"/>
                            <a:ext cx="2611" cy="848"/>
                          </a:xfrm>
                          <a:prstGeom prst="rect">
                            <a:avLst/>
                          </a:prstGeom>
                          <a:solidFill>
                            <a:srgbClr val="BFBFBF"/>
                          </a:solidFill>
                          <a:ln w="12700">
                            <a:solidFill>
                              <a:srgbClr val="7F7F7F"/>
                            </a:solidFill>
                            <a:miter lim="800000"/>
                            <a:headEnd/>
                            <a:tailEnd/>
                          </a:ln>
                        </wps:spPr>
                        <wps:txbx>
                          <w:txbxContent>
                            <w:p w:rsidR="00391812" w:rsidRDefault="00391812" w:rsidP="00150741">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wps:txbx>
                        <wps:bodyPr rot="0" vert="horz" wrap="square" lIns="91440" tIns="45720" rIns="91440" bIns="45720" anchor="ctr" anchorCtr="0" upright="1">
                          <a:noAutofit/>
                        </wps:bodyPr>
                      </wps:wsp>
                      <wps:wsp>
                        <wps:cNvPr id="7" name="Prostokąt 8"/>
                        <wps:cNvSpPr>
                          <a:spLocks noChangeArrowheads="1"/>
                        </wps:cNvSpPr>
                        <wps:spPr bwMode="auto">
                          <a:xfrm>
                            <a:off x="2353" y="4487"/>
                            <a:ext cx="1848"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sidRPr="000B478F">
                                <w:rPr>
                                  <w:color w:val="0D0D0D"/>
                                  <w:sz w:val="16"/>
                                  <w:szCs w:val="16"/>
                                </w:rPr>
                                <w:t xml:space="preserve">wynik negatywny wynik negatywny </w:t>
                              </w:r>
                            </w:p>
                          </w:txbxContent>
                        </wps:txbx>
                        <wps:bodyPr rot="0" vert="horz" wrap="square" lIns="91440" tIns="45720" rIns="91440" bIns="45720" anchor="ctr" anchorCtr="0" upright="1">
                          <a:noAutofit/>
                        </wps:bodyPr>
                      </wps:wsp>
                      <wps:wsp>
                        <wps:cNvPr id="8" name="Prostokąt 11"/>
                        <wps:cNvSpPr>
                          <a:spLocks noChangeArrowheads="1"/>
                        </wps:cNvSpPr>
                        <wps:spPr bwMode="auto">
                          <a:xfrm>
                            <a:off x="4470" y="4486"/>
                            <a:ext cx="1644"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Pr="000B478F" w:rsidRDefault="00391812" w:rsidP="00150741">
                              <w:pPr>
                                <w:jc w:val="center"/>
                                <w:rPr>
                                  <w:color w:val="0D0D0D"/>
                                  <w:sz w:val="16"/>
                                  <w:szCs w:val="16"/>
                                </w:rPr>
                              </w:pPr>
                              <w:r w:rsidRPr="000B478F">
                                <w:rPr>
                                  <w:color w:val="0D0D0D"/>
                                  <w:sz w:val="16"/>
                                  <w:szCs w:val="16"/>
                                </w:rPr>
                                <w:t>wynik pozytywny</w:t>
                              </w:r>
                            </w:p>
                            <w:p w:rsidR="00391812" w:rsidRPr="000B478F" w:rsidRDefault="00391812" w:rsidP="00150741">
                              <w:pPr>
                                <w:jc w:val="center"/>
                                <w:rPr>
                                  <w:color w:val="0D0D0D"/>
                                  <w:sz w:val="16"/>
                                  <w:szCs w:val="16"/>
                                </w:rPr>
                              </w:pPr>
                              <w:r w:rsidRPr="000B478F">
                                <w:rPr>
                                  <w:color w:val="0D0D0D"/>
                                  <w:sz w:val="16"/>
                                  <w:szCs w:val="16"/>
                                </w:rPr>
                                <w:br/>
                                <w:t>wynik pozytywny</w:t>
                              </w:r>
                            </w:p>
                            <w:p w:rsidR="00391812" w:rsidRDefault="00391812" w:rsidP="00150741">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9" name="Strzałka w lewo 12"/>
                        <wps:cNvSpPr>
                          <a:spLocks noChangeArrowheads="1"/>
                        </wps:cNvSpPr>
                        <wps:spPr bwMode="auto">
                          <a:xfrm>
                            <a:off x="5233" y="1897"/>
                            <a:ext cx="3546" cy="2725"/>
                          </a:xfrm>
                          <a:prstGeom prst="leftArrow">
                            <a:avLst>
                              <a:gd name="adj1" fmla="val 50000"/>
                              <a:gd name="adj2" fmla="val 50003"/>
                            </a:avLst>
                          </a:prstGeom>
                          <a:gradFill rotWithShape="0">
                            <a:gsLst>
                              <a:gs pos="0">
                                <a:srgbClr val="9AB5E4"/>
                              </a:gs>
                              <a:gs pos="37000">
                                <a:srgbClr val="C2D1ED"/>
                              </a:gs>
                              <a:gs pos="100000">
                                <a:srgbClr val="E1E8F5"/>
                              </a:gs>
                            </a:gsLst>
                            <a:lin ang="5400000"/>
                          </a:gradFill>
                          <a:ln w="12700">
                            <a:solidFill>
                              <a:srgbClr val="243F60"/>
                            </a:solidFill>
                            <a:miter lim="800000"/>
                            <a:headEnd/>
                            <a:tailEnd/>
                          </a:ln>
                        </wps:spPr>
                        <wps:txbx>
                          <w:txbxContent>
                            <w:p w:rsidR="00391812" w:rsidRPr="0092681D" w:rsidRDefault="00391812" w:rsidP="00150741">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91812" w:rsidRPr="0092681D" w:rsidRDefault="00391812" w:rsidP="00150741">
                              <w:pPr>
                                <w:spacing w:line="312" w:lineRule="auto"/>
                                <w:ind w:left="425"/>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391812" w:rsidRPr="0092681D" w:rsidRDefault="00391812" w:rsidP="00150741">
                              <w:pPr>
                                <w:spacing w:line="312" w:lineRule="auto"/>
                                <w:ind w:left="425"/>
                                <w:rPr>
                                  <w:color w:val="0D0D0D"/>
                                  <w:sz w:val="14"/>
                                  <w:szCs w:val="14"/>
                                </w:rPr>
                              </w:pPr>
                              <w:r w:rsidRPr="00971A50">
                                <w:rPr>
                                  <w:color w:val="FF0000"/>
                                  <w:sz w:val="14"/>
                                  <w:szCs w:val="14"/>
                                </w:rPr>
                                <w:t xml:space="preserve">zczyzna oceny: </w:t>
                              </w:r>
                              <w:r w:rsidRPr="00971A50">
                                <w:rPr>
                                  <w:color w:val="FF0000"/>
                                  <w:sz w:val="14"/>
                                  <w:szCs w:val="14"/>
                                </w:rPr>
                                <w:br/>
                              </w:r>
                              <w:r w:rsidRPr="0092681D">
                                <w:rPr>
                                  <w:color w:val="0D0D0D"/>
                                  <w:sz w:val="14"/>
                                  <w:szCs w:val="14"/>
                                </w:rPr>
                                <w:t xml:space="preserve">- dopuszczalności, </w:t>
                              </w:r>
                            </w:p>
                            <w:p w:rsidR="00391812" w:rsidRPr="0092681D" w:rsidRDefault="00391812" w:rsidP="00150741">
                              <w:pPr>
                                <w:spacing w:line="312" w:lineRule="auto"/>
                                <w:ind w:left="425"/>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5"/>
                                <w:rPr>
                                  <w:color w:val="0D0D0D"/>
                                  <w:sz w:val="14"/>
                                  <w:szCs w:val="14"/>
                                </w:rPr>
                              </w:pPr>
                              <w:r w:rsidRPr="0092681D">
                                <w:rPr>
                                  <w:color w:val="0D0D0D"/>
                                  <w:sz w:val="14"/>
                                  <w:szCs w:val="14"/>
                                </w:rPr>
                                <w:t>- błędy formalne i oczywiste omyłki</w:t>
                              </w:r>
                            </w:p>
                            <w:p w:rsidR="00391812" w:rsidRPr="0092681D" w:rsidRDefault="00391812" w:rsidP="00150741">
                              <w:pPr>
                                <w:jc w:val="center"/>
                                <w:rPr>
                                  <w:sz w:val="14"/>
                                  <w:szCs w:val="14"/>
                                </w:rPr>
                              </w:pPr>
                            </w:p>
                          </w:txbxContent>
                        </wps:txbx>
                        <wps:bodyPr rot="0" vert="horz" wrap="square" lIns="91440" tIns="45720" rIns="91440" bIns="45720" anchor="ctr" anchorCtr="0" upright="1">
                          <a:noAutofit/>
                        </wps:bodyPr>
                      </wps:wsp>
                      <wps:wsp>
                        <wps:cNvPr id="10" name="Prostokąt 14"/>
                        <wps:cNvSpPr>
                          <a:spLocks noChangeArrowheads="1"/>
                        </wps:cNvSpPr>
                        <wps:spPr bwMode="auto">
                          <a:xfrm>
                            <a:off x="5663" y="7582"/>
                            <a:ext cx="1826"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pozytywnywynik pozytywny</w:t>
                              </w:r>
                            </w:p>
                          </w:txbxContent>
                        </wps:txbx>
                        <wps:bodyPr rot="0" vert="horz" wrap="square" lIns="91440" tIns="45720" rIns="91440" bIns="45720" anchor="ctr" anchorCtr="0" upright="1">
                          <a:noAutofit/>
                        </wps:bodyPr>
                      </wps:wsp>
                      <wps:wsp>
                        <wps:cNvPr id="11" name="Prostokąt 16"/>
                        <wps:cNvSpPr>
                          <a:spLocks noChangeArrowheads="1"/>
                        </wps:cNvSpPr>
                        <wps:spPr bwMode="auto">
                          <a:xfrm>
                            <a:off x="5232" y="10210"/>
                            <a:ext cx="3084" cy="1439"/>
                          </a:xfrm>
                          <a:prstGeom prst="rect">
                            <a:avLst/>
                          </a:prstGeom>
                          <a:solidFill>
                            <a:srgbClr val="BFBFBF"/>
                          </a:solidFill>
                          <a:ln w="12700">
                            <a:solidFill>
                              <a:srgbClr val="7F7F7F"/>
                            </a:solidFill>
                            <a:miter lim="800000"/>
                            <a:headEnd/>
                            <a:tailEnd/>
                          </a:ln>
                        </wps:spPr>
                        <wps:txbx>
                          <w:txbxContent>
                            <w:p w:rsidR="00391812" w:rsidRPr="000B478F" w:rsidRDefault="00391812" w:rsidP="00150741">
                              <w:pPr>
                                <w:jc w:val="center"/>
                                <w:rPr>
                                  <w:color w:val="0D0D0D"/>
                                  <w:sz w:val="16"/>
                                  <w:szCs w:val="16"/>
                                </w:rPr>
                              </w:pPr>
                              <w:r w:rsidRPr="000B478F">
                                <w:rPr>
                                  <w:color w:val="0D0D0D"/>
                                  <w:sz w:val="16"/>
                                  <w:szCs w:val="16"/>
                                </w:rPr>
                                <w:t>Ocena merytoryczna II stopnia  (punktowana)</w:t>
                              </w:r>
                              <w:r w:rsidRPr="000B478F" w:rsidDel="001F4EB0">
                                <w:rPr>
                                  <w:color w:val="0D0D0D"/>
                                  <w:sz w:val="16"/>
                                  <w:szCs w:val="16"/>
                                </w:rPr>
                                <w:t xml:space="preserve"> </w:t>
                              </w:r>
                            </w:p>
                          </w:txbxContent>
                        </wps:txbx>
                        <wps:bodyPr rot="0" vert="horz" wrap="square" lIns="91440" tIns="45720" rIns="91440" bIns="45720" anchor="ctr" anchorCtr="0" upright="1">
                          <a:noAutofit/>
                        </wps:bodyPr>
                      </wps:wsp>
                      <wps:wsp>
                        <wps:cNvPr id="12" name="Prostokąt 17"/>
                        <wps:cNvSpPr>
                          <a:spLocks noChangeArrowheads="1"/>
                        </wps:cNvSpPr>
                        <wps:spPr bwMode="auto">
                          <a:xfrm>
                            <a:off x="3862" y="12230"/>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sidRPr="000B478F">
                                <w:rPr>
                                  <w:b/>
                                  <w:color w:val="0D0D0D"/>
                                  <w:sz w:val="16"/>
                                  <w:szCs w:val="16"/>
                                  <w:u w:val="single"/>
                                </w:rPr>
                                <w:t xml:space="preserve">Ocena pozytywna </w:t>
                              </w:r>
                            </w:p>
                          </w:txbxContent>
                        </wps:txbx>
                        <wps:bodyPr rot="0" vert="horz" wrap="square" lIns="91440" tIns="45720" rIns="91440" bIns="45720" anchor="ctr" anchorCtr="0" upright="1">
                          <a:noAutofit/>
                        </wps:bodyPr>
                      </wps:wsp>
                      <wps:wsp>
                        <wps:cNvPr id="13" name="Strzałka w lewo 18"/>
                        <wps:cNvSpPr>
                          <a:spLocks noChangeArrowheads="1"/>
                        </wps:cNvSpPr>
                        <wps:spPr bwMode="auto">
                          <a:xfrm>
                            <a:off x="7680" y="5689"/>
                            <a:ext cx="2998" cy="2520"/>
                          </a:xfrm>
                          <a:prstGeom prst="leftArrow">
                            <a:avLst>
                              <a:gd name="adj1" fmla="val 50000"/>
                              <a:gd name="adj2" fmla="val 39645"/>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391812" w:rsidRPr="0092681D" w:rsidRDefault="00391812" w:rsidP="00150741">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91812" w:rsidRPr="0092681D" w:rsidRDefault="00391812" w:rsidP="00150741">
                              <w:pPr>
                                <w:spacing w:line="312" w:lineRule="auto"/>
                                <w:ind w:left="426"/>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6"/>
                                <w:rPr>
                                  <w:color w:val="0D0D0D"/>
                                  <w:sz w:val="14"/>
                                  <w:szCs w:val="14"/>
                                </w:rPr>
                              </w:pPr>
                              <w:r w:rsidRPr="0092681D">
                                <w:rPr>
                                  <w:color w:val="0D0D0D"/>
                                  <w:sz w:val="14"/>
                                  <w:szCs w:val="14"/>
                                </w:rPr>
                                <w:t>- wykonalności</w:t>
                              </w:r>
                            </w:p>
                            <w:p w:rsidR="00391812" w:rsidRPr="0092681D" w:rsidRDefault="00391812" w:rsidP="00150741">
                              <w:pPr>
                                <w:spacing w:line="312" w:lineRule="auto"/>
                                <w:ind w:left="426"/>
                                <w:rPr>
                                  <w:color w:val="0D0D0D"/>
                                  <w:sz w:val="14"/>
                                  <w:szCs w:val="14"/>
                                </w:rPr>
                              </w:pPr>
                              <w:r w:rsidRPr="0092681D">
                                <w:rPr>
                                  <w:color w:val="0D0D0D"/>
                                  <w:sz w:val="14"/>
                                  <w:szCs w:val="14"/>
                                </w:rPr>
                                <w:br/>
                                <w:t xml:space="preserve">- dopuszczalności, </w:t>
                              </w:r>
                            </w:p>
                            <w:p w:rsidR="00391812" w:rsidRPr="0092681D" w:rsidRDefault="00391812" w:rsidP="00150741">
                              <w:pPr>
                                <w:spacing w:line="312" w:lineRule="auto"/>
                                <w:ind w:left="426"/>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6"/>
                                <w:rPr>
                                  <w:color w:val="0D0D0D"/>
                                  <w:sz w:val="14"/>
                                  <w:szCs w:val="14"/>
                                </w:rPr>
                              </w:pPr>
                              <w:r w:rsidRPr="0092681D">
                                <w:rPr>
                                  <w:color w:val="0D0D0D"/>
                                  <w:sz w:val="14"/>
                                  <w:szCs w:val="14"/>
                                </w:rPr>
                                <w:t>- wykonalności</w:t>
                              </w:r>
                            </w:p>
                            <w:p w:rsidR="00391812" w:rsidRPr="0092681D" w:rsidRDefault="00391812" w:rsidP="00150741">
                              <w:pPr>
                                <w:spacing w:line="312" w:lineRule="auto"/>
                                <w:jc w:val="center"/>
                                <w:rPr>
                                  <w:sz w:val="14"/>
                                  <w:szCs w:val="14"/>
                                </w:rPr>
                              </w:pPr>
                            </w:p>
                          </w:txbxContent>
                        </wps:txbx>
                        <wps:bodyPr rot="0" vert="horz" wrap="square" lIns="91440" tIns="45720" rIns="91440" bIns="45720" anchor="ctr" anchorCtr="0" upright="1">
                          <a:noAutofit/>
                        </wps:bodyPr>
                      </wps:wsp>
                      <wps:wsp>
                        <wps:cNvPr id="14" name="Strzałka w lewo 19"/>
                        <wps:cNvSpPr>
                          <a:spLocks noChangeArrowheads="1"/>
                        </wps:cNvSpPr>
                        <wps:spPr bwMode="auto">
                          <a:xfrm>
                            <a:off x="8786" y="9737"/>
                            <a:ext cx="2400" cy="1761"/>
                          </a:xfrm>
                          <a:prstGeom prst="leftArrow">
                            <a:avLst>
                              <a:gd name="adj1" fmla="val 50000"/>
                              <a:gd name="adj2" fmla="val 50003"/>
                            </a:avLst>
                          </a:prstGeom>
                          <a:gradFill rotWithShape="0">
                            <a:gsLst>
                              <a:gs pos="0">
                                <a:srgbClr val="9AB5E4"/>
                              </a:gs>
                              <a:gs pos="37000">
                                <a:srgbClr val="C2D1ED"/>
                              </a:gs>
                              <a:gs pos="100000">
                                <a:srgbClr val="E1E8F5"/>
                              </a:gs>
                            </a:gsLst>
                            <a:lin ang="5400000"/>
                          </a:gradFill>
                          <a:ln w="12700">
                            <a:solidFill>
                              <a:srgbClr val="385D8A"/>
                            </a:solidFill>
                            <a:miter lim="800000"/>
                            <a:headEnd/>
                            <a:tailEnd/>
                          </a:ln>
                        </wps:spPr>
                        <wps:txbx>
                          <w:txbxContent>
                            <w:p w:rsidR="00391812" w:rsidRPr="0092681D" w:rsidRDefault="00391812" w:rsidP="00150741">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391812" w:rsidRPr="0092681D" w:rsidRDefault="00391812" w:rsidP="00150741">
                              <w:pPr>
                                <w:ind w:left="284"/>
                                <w:rPr>
                                  <w:color w:val="0D0D0D"/>
                                  <w:sz w:val="14"/>
                                  <w:szCs w:val="14"/>
                                </w:rPr>
                              </w:pPr>
                              <w:r w:rsidRPr="0092681D">
                                <w:rPr>
                                  <w:color w:val="0D0D0D"/>
                                  <w:sz w:val="14"/>
                                  <w:szCs w:val="14"/>
                                </w:rPr>
                                <w:br/>
                                <w:t>- jakości</w:t>
                              </w:r>
                            </w:p>
                            <w:p w:rsidR="00391812" w:rsidRPr="0092681D" w:rsidRDefault="00391812" w:rsidP="00150741">
                              <w:pPr>
                                <w:spacing w:line="240" w:lineRule="auto"/>
                                <w:jc w:val="center"/>
                                <w:rPr>
                                  <w:sz w:val="14"/>
                                  <w:szCs w:val="14"/>
                                </w:rPr>
                              </w:pPr>
                            </w:p>
                          </w:txbxContent>
                        </wps:txbx>
                        <wps:bodyPr rot="0" vert="horz" wrap="square" lIns="91440" tIns="45720" rIns="91440" bIns="45720" anchor="ctr" anchorCtr="0" upright="1">
                          <a:noAutofit/>
                        </wps:bodyPr>
                      </wps:wsp>
                      <wps:wsp>
                        <wps:cNvPr id="15" name="Prostokąt 22"/>
                        <wps:cNvSpPr>
                          <a:spLocks noChangeArrowheads="1"/>
                        </wps:cNvSpPr>
                        <wps:spPr bwMode="auto">
                          <a:xfrm>
                            <a:off x="8073" y="13645"/>
                            <a:ext cx="1396" cy="537"/>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16" name="Łącznik prosty ze strzałką 23"/>
                        <wps:cNvCnPr>
                          <a:cxnSpLocks noChangeShapeType="1"/>
                        </wps:cNvCnPr>
                        <wps:spPr bwMode="auto">
                          <a:xfrm flipH="1">
                            <a:off x="1440" y="3982"/>
                            <a:ext cx="1396"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7" name="Łącznik prosty ze strzałką 24"/>
                        <wps:cNvCnPr>
                          <a:cxnSpLocks noChangeShapeType="1"/>
                        </wps:cNvCnPr>
                        <wps:spPr bwMode="auto">
                          <a:xfrm>
                            <a:off x="3793" y="3970"/>
                            <a:ext cx="1224" cy="48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8" name="Łącznik prosty ze strzałką 27"/>
                        <wps:cNvCnPr>
                          <a:cxnSpLocks noChangeShapeType="1"/>
                        </wps:cNvCnPr>
                        <wps:spPr bwMode="auto">
                          <a:xfrm>
                            <a:off x="5329" y="4936"/>
                            <a:ext cx="0" cy="1332"/>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9" name="Łącznik prosty ze strzałką 28"/>
                        <wps:cNvCnPr>
                          <a:cxnSpLocks noChangeShapeType="1"/>
                        </wps:cNvCnPr>
                        <wps:spPr bwMode="auto">
                          <a:xfrm>
                            <a:off x="3190" y="2703"/>
                            <a:ext cx="0" cy="46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0" name="Łącznik prosty ze strzałką 29"/>
                        <wps:cNvCnPr>
                          <a:cxnSpLocks noChangeShapeType="1"/>
                        </wps:cNvCnPr>
                        <wps:spPr bwMode="auto">
                          <a:xfrm flipH="1">
                            <a:off x="4320" y="7140"/>
                            <a:ext cx="805" cy="42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1" name="Łącznik prosty ze strzałką 30"/>
                        <wps:cNvCnPr>
                          <a:cxnSpLocks noChangeShapeType="1"/>
                        </wps:cNvCnPr>
                        <wps:spPr bwMode="auto">
                          <a:xfrm>
                            <a:off x="5964" y="7141"/>
                            <a:ext cx="731" cy="41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2" name="Łącznik prosty ze strzałką 32"/>
                        <wps:cNvCnPr>
                          <a:cxnSpLocks noChangeShapeType="1"/>
                        </wps:cNvCnPr>
                        <wps:spPr bwMode="auto">
                          <a:xfrm rot="5400000">
                            <a:off x="5648" y="9166"/>
                            <a:ext cx="2093" cy="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3" name="Łącznik prosty ze strzałką 33"/>
                        <wps:cNvCnPr>
                          <a:cxnSpLocks noChangeShapeType="1"/>
                        </wps:cNvCnPr>
                        <wps:spPr bwMode="auto">
                          <a:xfrm flipH="1">
                            <a:off x="4848" y="11649"/>
                            <a:ext cx="954"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4" name="Łącznik prosty ze strzałką 34"/>
                        <wps:cNvCnPr>
                          <a:cxnSpLocks noChangeShapeType="1"/>
                        </wps:cNvCnPr>
                        <wps:spPr bwMode="auto">
                          <a:xfrm>
                            <a:off x="7952" y="11649"/>
                            <a:ext cx="880" cy="58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5" name="AutoShape 63"/>
                        <wps:cNvCnPr>
                          <a:cxnSpLocks noChangeShapeType="1"/>
                        </wps:cNvCnPr>
                        <wps:spPr bwMode="auto">
                          <a:xfrm>
                            <a:off x="8786" y="13046"/>
                            <a:ext cx="0" cy="569"/>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26" name="Prostokąt 37"/>
                        <wps:cNvSpPr>
                          <a:spLocks noChangeArrowheads="1"/>
                        </wps:cNvSpPr>
                        <wps:spPr bwMode="auto">
                          <a:xfrm>
                            <a:off x="430" y="4487"/>
                            <a:ext cx="1611" cy="451"/>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rPr>
                                  <w:sz w:val="16"/>
                                  <w:szCs w:val="16"/>
                                </w:rPr>
                              </w:pPr>
                              <w:r w:rsidRPr="00237622">
                                <w:rPr>
                                  <w:sz w:val="16"/>
                                  <w:szCs w:val="16"/>
                                </w:rPr>
                                <w:t xml:space="preserve">bez </w:t>
                              </w:r>
                              <w:r>
                                <w:rPr>
                                  <w:sz w:val="16"/>
                                  <w:szCs w:val="16"/>
                                </w:rPr>
                                <w:t>rozpatr</w:t>
                              </w:r>
                              <w:r w:rsidRPr="00237622">
                                <w:rPr>
                                  <w:sz w:val="16"/>
                                  <w:szCs w:val="16"/>
                                </w:rPr>
                                <w:t>zenia</w:t>
                              </w:r>
                            </w:p>
                            <w:p w:rsidR="00391812" w:rsidRDefault="00391812" w:rsidP="00150741">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391812" w:rsidRDefault="00391812" w:rsidP="00150741">
                              <w:pPr>
                                <w:jc w:val="center"/>
                              </w:pPr>
                              <w:r w:rsidRPr="000B478F">
                                <w:rPr>
                                  <w:color w:val="0D0D0D"/>
                                  <w:sz w:val="16"/>
                                  <w:szCs w:val="16"/>
                                </w:rPr>
                                <w:br/>
                              </w:r>
                            </w:p>
                          </w:txbxContent>
                        </wps:txbx>
                        <wps:bodyPr rot="0" vert="horz" wrap="square" lIns="91440" tIns="45720" rIns="91440" bIns="45720" anchor="ctr" anchorCtr="0" upright="1">
                          <a:noAutofit/>
                        </wps:bodyPr>
                      </wps:wsp>
                      <wps:wsp>
                        <wps:cNvPr id="27" name="Prostokąt 10"/>
                        <wps:cNvSpPr>
                          <a:spLocks noChangeArrowheads="1"/>
                        </wps:cNvSpPr>
                        <wps:spPr bwMode="auto">
                          <a:xfrm>
                            <a:off x="2546" y="5421"/>
                            <a:ext cx="1439" cy="590"/>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Pr="00237622" w:rsidRDefault="00391812" w:rsidP="00150741">
                              <w:pPr>
                                <w:jc w:val="center"/>
                                <w:rPr>
                                  <w:sz w:val="16"/>
                                  <w:szCs w:val="16"/>
                                </w:rPr>
                              </w:pPr>
                              <w:r>
                                <w:rPr>
                                  <w:sz w:val="16"/>
                                  <w:szCs w:val="16"/>
                                </w:rPr>
                                <w:t>p</w:t>
                              </w:r>
                              <w:r w:rsidRPr="00237622">
                                <w:rPr>
                                  <w:sz w:val="16"/>
                                  <w:szCs w:val="16"/>
                                </w:rPr>
                                <w:t>rotest</w:t>
                              </w:r>
                            </w:p>
                          </w:txbxContent>
                        </wps:txbx>
                        <wps:bodyPr rot="0" vert="horz" wrap="square" lIns="91440" tIns="45720" rIns="91440" bIns="45720" anchor="ctr" anchorCtr="0" upright="1">
                          <a:noAutofit/>
                        </wps:bodyPr>
                      </wps:wsp>
                      <wps:wsp>
                        <wps:cNvPr id="28" name="Prostokąt 13"/>
                        <wps:cNvSpPr>
                          <a:spLocks noChangeArrowheads="1"/>
                        </wps:cNvSpPr>
                        <wps:spPr bwMode="auto">
                          <a:xfrm>
                            <a:off x="3374" y="7603"/>
                            <a:ext cx="1644" cy="51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n</w:t>
                              </w:r>
                              <w:r w:rsidRPr="000B478F">
                                <w:rPr>
                                  <w:color w:val="0D0D0D"/>
                                  <w:sz w:val="16"/>
                                  <w:szCs w:val="16"/>
                                </w:rPr>
                                <w:t>negatywnywynik negatywny</w:t>
                              </w:r>
                            </w:p>
                          </w:txbxContent>
                        </wps:txbx>
                        <wps:bodyPr rot="0" vert="horz" wrap="square" lIns="91440" tIns="45720" rIns="91440" bIns="45720" anchor="ctr" anchorCtr="0" upright="1">
                          <a:noAutofit/>
                        </wps:bodyPr>
                      </wps:wsp>
                      <wps:wsp>
                        <wps:cNvPr id="29" name="Prostokąt 15"/>
                        <wps:cNvSpPr>
                          <a:spLocks noChangeArrowheads="1"/>
                        </wps:cNvSpPr>
                        <wps:spPr bwMode="auto">
                          <a:xfrm>
                            <a:off x="3374" y="8603"/>
                            <a:ext cx="1644" cy="52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sidRPr="000B478F">
                                <w:rPr>
                                  <w:color w:val="0D0D0D"/>
                                  <w:sz w:val="16"/>
                                  <w:szCs w:val="16"/>
                                </w:rPr>
                                <w:t>protest</w:t>
                              </w:r>
                            </w:p>
                          </w:txbxContent>
                        </wps:txbx>
                        <wps:bodyPr rot="0" vert="horz" wrap="square" lIns="91440" tIns="45720" rIns="91440" bIns="45720" anchor="ctr" anchorCtr="0" upright="1">
                          <a:noAutofit/>
                        </wps:bodyPr>
                      </wps:wsp>
                      <wps:wsp>
                        <wps:cNvPr id="30" name="Łącznik prosty ze strzałką 25"/>
                        <wps:cNvCnPr>
                          <a:cxnSpLocks noChangeShapeType="1"/>
                        </wps:cNvCnPr>
                        <wps:spPr bwMode="auto">
                          <a:xfrm>
                            <a:off x="3264" y="4946"/>
                            <a:ext cx="0" cy="45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1" name="Łącznik prosty ze strzałką 30"/>
                        <wps:cNvCnPr/>
                        <wps:spPr bwMode="auto">
                          <a:xfrm>
                            <a:off x="4222" y="8117"/>
                            <a:ext cx="0" cy="471"/>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2" name="Prostokąt 38"/>
                        <wps:cNvSpPr>
                          <a:spLocks noChangeArrowheads="1"/>
                        </wps:cNvSpPr>
                        <wps:spPr bwMode="auto">
                          <a:xfrm>
                            <a:off x="4179" y="13615"/>
                            <a:ext cx="1623" cy="666"/>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Pr="00F830CC" w:rsidRDefault="00391812" w:rsidP="00150741">
                              <w:pPr>
                                <w:spacing w:line="240" w:lineRule="auto"/>
                                <w:jc w:val="center"/>
                                <w:rPr>
                                  <w:sz w:val="15"/>
                                  <w:szCs w:val="15"/>
                                </w:rPr>
                              </w:pPr>
                              <w:r w:rsidRPr="00F830CC">
                                <w:rPr>
                                  <w:sz w:val="15"/>
                                  <w:szCs w:val="15"/>
                                </w:rPr>
                                <w:t>Dofinansowanie projektu</w:t>
                              </w:r>
                            </w:p>
                          </w:txbxContent>
                        </wps:txbx>
                        <wps:bodyPr rot="0" vert="horz" wrap="square" lIns="91440" tIns="45720" rIns="91440" bIns="45720" anchor="ctr" anchorCtr="0" upright="1">
                          <a:noAutofit/>
                        </wps:bodyPr>
                      </wps:wsp>
                      <wps:wsp>
                        <wps:cNvPr id="33" name="Łącznik prosty ze strzałką 40"/>
                        <wps:cNvCnPr>
                          <a:cxnSpLocks noChangeShapeType="1"/>
                        </wps:cNvCnPr>
                        <wps:spPr bwMode="auto">
                          <a:xfrm>
                            <a:off x="3201" y="4037"/>
                            <a:ext cx="0" cy="450"/>
                          </a:xfrm>
                          <a:prstGeom prst="straightConnector1">
                            <a:avLst/>
                          </a:prstGeom>
                          <a:noFill/>
                          <a:ln w="19050">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34" name="Prostokąt 46"/>
                        <wps:cNvSpPr>
                          <a:spLocks noChangeArrowheads="1"/>
                        </wps:cNvSpPr>
                        <wps:spPr bwMode="auto">
                          <a:xfrm>
                            <a:off x="7702" y="12242"/>
                            <a:ext cx="2137" cy="773"/>
                          </a:xfrm>
                          <a:prstGeom prst="rect">
                            <a:avLst/>
                          </a:prstGeom>
                          <a:noFill/>
                          <a:ln w="25400" cmpd="thickThin">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391812" w:rsidRDefault="00391812" w:rsidP="00150741">
                              <w:pPr>
                                <w:jc w:val="center"/>
                              </w:pPr>
                              <w:r w:rsidRPr="000B478F">
                                <w:rPr>
                                  <w:b/>
                                  <w:color w:val="0D0D0D"/>
                                  <w:sz w:val="16"/>
                                  <w:szCs w:val="16"/>
                                  <w:u w:val="single"/>
                                </w:rPr>
                                <w:t>Ocena negatywna</w:t>
                              </w:r>
                            </w:p>
                          </w:txbxContent>
                        </wps:txbx>
                        <wps:bodyPr rot="0" vert="horz" wrap="square" lIns="91440" tIns="45720" rIns="91440" bIns="45720" anchor="ctr" anchorCtr="0" upright="1">
                          <a:noAutofit/>
                        </wps:bodyPr>
                      </wps:wsp>
                    </wpg:wgp>
                  </a:graphicData>
                </a:graphic>
              </wp:inline>
            </w:drawing>
          </mc:Choice>
          <mc:Fallback>
            <w:pict>
              <v:group id="Grupa 2" o:spid="_x0000_s1027" style="width:476.85pt;height:567.9pt;mso-position-horizontal-relative:char;mso-position-vertical-relative:line" coordorigin="430,1897" coordsize="10756,1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">
                <v:rect id="Prostokąt 1" o:spid="_x0000_s1028" style="position:absolute;left:2266;top:1897;width:1945;height: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jYsEA&#10;AADaAAAADwAAAGRycy9kb3ducmV2LnhtbESPQWsCMRSE70L/Q3gFL1KTSil2axQVhEJP7gpeH8nr&#10;7uLmZdm86vrvm0Khx2FmvmFWmzF06kpDaiNbeJ4bUMQu+pZrC6fq8LQElQTZYxeZLNwpwWb9MFlh&#10;4eONj3QtpVYZwqlAC41IX2idXEMB0zz2xNn7ikNAyXKotR/wluGh0wtjXnXAlvNCgz3tG3KX8jtY&#10;CBdTuvNnOqI2h90sVOJk+Wbt9HHcvoMSGuU//Nf+8BZe4PdKv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WI2LBAAAA2gAAAA8AAAAAAAAAAAAAAAAAmAIAAGRycy9kb3du&#10;cmV2LnhtbFBLBQYAAAAABAAEAPUAAACGAwAAAAA=&#10;" filled="f" strokecolor="#7f7f7f" strokeweight="1pt">
                  <v:textbox>
                    <w:txbxContent>
                      <w:p w:rsidR="00391812" w:rsidRPr="000B478F" w:rsidRDefault="00391812" w:rsidP="00150741">
                        <w:pPr>
                          <w:spacing w:line="240" w:lineRule="auto"/>
                          <w:jc w:val="center"/>
                          <w:rPr>
                            <w:color w:val="0D0D0D"/>
                            <w:sz w:val="16"/>
                            <w:szCs w:val="16"/>
                          </w:rPr>
                        </w:pPr>
                        <w:r w:rsidRPr="000B478F">
                          <w:rPr>
                            <w:color w:val="0D0D0D"/>
                            <w:sz w:val="16"/>
                            <w:szCs w:val="16"/>
                          </w:rPr>
                          <w:t>Złożenie dokumentacji aplikacyjnej</w:t>
                        </w:r>
                      </w:p>
                      <w:p w:rsidR="00391812" w:rsidRPr="000B478F" w:rsidRDefault="00391812" w:rsidP="00150741">
                        <w:pPr>
                          <w:spacing w:line="240" w:lineRule="auto"/>
                          <w:jc w:val="center"/>
                          <w:rPr>
                            <w:color w:val="0D0D0D"/>
                            <w:sz w:val="16"/>
                            <w:szCs w:val="16"/>
                          </w:rPr>
                        </w:pPr>
                        <w:r w:rsidRPr="000B478F">
                          <w:rPr>
                            <w:color w:val="0D0D0D"/>
                            <w:sz w:val="16"/>
                            <w:szCs w:val="16"/>
                          </w:rPr>
                          <w:t>Złożenie dokumentacji aplikacyjnej</w:t>
                        </w:r>
                      </w:p>
                      <w:p w:rsidR="00391812" w:rsidRDefault="00391812" w:rsidP="00150741">
                        <w:pPr>
                          <w:spacing w:line="240" w:lineRule="auto"/>
                          <w:jc w:val="center"/>
                        </w:pPr>
                      </w:p>
                    </w:txbxContent>
                  </v:textbox>
                </v:rect>
                <v:rect id="Prostokąt 5" o:spid="_x0000_s1029" style="position:absolute;left:2277;top:3164;width:1945;height: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krcQA&#10;AADaAAAADwAAAGRycy9kb3ducmV2LnhtbESPzW7CMBCE70h9B2sr9Uac8tOiFIMqaBEXqJr2Abbx&#10;EkeJ11HsQnh7jITEcTQz32jmy9424kidrxwreE5SEMSF0xWXCn5/PoczED4ga2wck4IzeVguHgZz&#10;zLQ78Tcd81CKCGGfoQITQptJ6QtDFn3iWuLoHVxnMUTZlVJ3eIpw28hRmr5IixXHBYMtrQwVdf5v&#10;FXyNWefb8+TPvG5mk/3ho17v2lqpp8f+/Q1EoD7cw7f2ViuYwvVKvAF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5K3EAAAA2gAAAA8AAAAAAAAAAAAAAAAAmAIAAGRycy9k&#10;b3ducmV2LnhtbFBLBQYAAAAABAAEAPUAAACJAwAAAAA=&#10;" fillcolor="#bfbfbf" strokecolor="#7f7f7f" strokeweight="1pt">
                  <v:textbox>
                    <w:txbxContent>
                      <w:p w:rsidR="00391812" w:rsidRPr="000B478F" w:rsidRDefault="00391812" w:rsidP="00150741">
                        <w:pPr>
                          <w:jc w:val="center"/>
                          <w:rPr>
                            <w:color w:val="0D0D0D"/>
                            <w:sz w:val="16"/>
                            <w:szCs w:val="16"/>
                          </w:rPr>
                        </w:pPr>
                        <w:r w:rsidRPr="000B478F">
                          <w:rPr>
                            <w:color w:val="0D0D0D"/>
                            <w:sz w:val="16"/>
                            <w:szCs w:val="16"/>
                          </w:rPr>
                          <w:t xml:space="preserve">Ocena wstępna </w:t>
                        </w:r>
                      </w:p>
                      <w:p w:rsidR="00391812" w:rsidRPr="000B478F" w:rsidRDefault="00391812" w:rsidP="00150741">
                        <w:pPr>
                          <w:jc w:val="center"/>
                          <w:rPr>
                            <w:color w:val="0D0D0D"/>
                            <w:sz w:val="16"/>
                            <w:szCs w:val="16"/>
                          </w:rPr>
                        </w:pPr>
                        <w:r w:rsidRPr="000B478F">
                          <w:rPr>
                            <w:color w:val="0D0D0D"/>
                            <w:sz w:val="16"/>
                            <w:szCs w:val="16"/>
                          </w:rPr>
                          <w:t>(</w:t>
                        </w:r>
                        <w:r>
                          <w:rPr>
                            <w:color w:val="0D0D0D"/>
                            <w:sz w:val="16"/>
                            <w:szCs w:val="16"/>
                          </w:rPr>
                          <w:t>tak/nie</w:t>
                        </w:r>
                        <w:r w:rsidRPr="000B478F">
                          <w:rPr>
                            <w:color w:val="0D0D0D"/>
                            <w:sz w:val="16"/>
                            <w:szCs w:val="16"/>
                          </w:rPr>
                          <w:t xml:space="preserve">) </w:t>
                        </w:r>
                      </w:p>
                      <w:p w:rsidR="00391812" w:rsidRDefault="00391812" w:rsidP="00150741">
                        <w:pPr>
                          <w:jc w:val="center"/>
                        </w:pPr>
                        <w:r w:rsidRPr="000B478F">
                          <w:rPr>
                            <w:color w:val="0D0D0D"/>
                            <w:sz w:val="16"/>
                            <w:szCs w:val="16"/>
                          </w:rPr>
                          <w:t>(</w:t>
                        </w:r>
                        <w:r>
                          <w:rPr>
                            <w:color w:val="0D0D0D"/>
                            <w:sz w:val="16"/>
                            <w:szCs w:val="16"/>
                          </w:rPr>
                          <w:t>tak/nie</w:t>
                        </w:r>
                        <w:r w:rsidRPr="000B478F">
                          <w:rPr>
                            <w:color w:val="0D0D0D"/>
                            <w:sz w:val="16"/>
                            <w:szCs w:val="16"/>
                          </w:rPr>
                          <w:t>)</w:t>
                        </w:r>
                      </w:p>
                    </w:txbxContent>
                  </v:textbox>
                </v:rect>
                <v:rect id="Prostokąt 7" o:spid="_x0000_s1030" style="position:absolute;left:4233;top:6291;width:2611;height:8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62sQA&#10;AADaAAAADwAAAGRycy9kb3ducmV2LnhtbESP0WrCQBRE3wv9h+UWfKubqliJrlLUii9tafQDrtlr&#10;NiR7N2S3Sfx7t1Do4zAzZ5jVZrC16Kj1pWMFL+MEBHHudMmFgvPp/XkBwgdkjbVjUnAjD5v148MK&#10;U+16/qYuC4WIEPYpKjAhNKmUPjdk0Y9dQxy9q2sthijbQuoW+wi3tZwkyVxaLDkuGGxoayivsh+r&#10;4GvKOjveZhfzeljMPq/7avfRVEqNnoa3JYhAQ/gP/7WPWsEc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ZetrEAAAA2gAAAA8AAAAAAAAAAAAAAAAAmAIAAGRycy9k&#10;b3ducmV2LnhtbFBLBQYAAAAABAAEAPUAAACJAwAAAAA=&#10;" fillcolor="#bfbfbf" strokecolor="#7f7f7f" strokeweight="1pt">
                  <v:textbox>
                    <w:txbxContent>
                      <w:p w:rsidR="00391812" w:rsidRDefault="00391812" w:rsidP="00150741">
                        <w:pPr>
                          <w:jc w:val="center"/>
                        </w:pPr>
                        <w:r w:rsidRPr="000B478F">
                          <w:rPr>
                            <w:color w:val="0D0D0D"/>
                            <w:sz w:val="16"/>
                            <w:szCs w:val="16"/>
                          </w:rPr>
                          <w:t>Oc</w:t>
                        </w:r>
                        <w:r>
                          <w:rPr>
                            <w:color w:val="0D0D0D"/>
                            <w:sz w:val="16"/>
                            <w:szCs w:val="16"/>
                          </w:rPr>
                          <w:t>ena merytoryczna I stopnia  (tak/nie</w:t>
                        </w:r>
                        <w:r w:rsidRPr="000B478F">
                          <w:rPr>
                            <w:color w:val="0D0D0D"/>
                            <w:sz w:val="16"/>
                            <w:szCs w:val="16"/>
                          </w:rPr>
                          <w:t>)</w:t>
                        </w:r>
                      </w:p>
                    </w:txbxContent>
                  </v:textbox>
                </v:rect>
                <v:rect id="Prostokąt 8" o:spid="_x0000_s1031" style="position:absolute;left:2353;top:4487;width:1848;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9FcEA&#10;AADaAAAADwAAAGRycy9kb3ducmV2LnhtbESPQWsCMRSE70L/Q3gFL1KTemjt1igqCIWe3BW8PpLX&#10;3cXNy7J51fXfN4VCj8PMfMOsNmPo1JWG1Ea28Dw3oIhd9C3XFk7V4WkJKgmyxy4yWbhTgs36YbLC&#10;wscbH+laSq0yhFOBFhqRvtA6uYYCpnnsibP3FYeAkuVQaz/gLcNDpxfGvOiALeeFBnvaN+Qu5Xew&#10;EC6mdOfPdERtDrtZqMTJ8s3a6eO4fQclNMp/+K/94S28wu+VfAP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EvRXBAAAA2gAAAA8AAAAAAAAAAAAAAAAAmAIAAGRycy9kb3du&#10;cmV2LnhtbFBLBQYAAAAABAAEAPUAAACGAwAAAAA=&#10;" filled="f" strokecolor="#7f7f7f" strokeweight="1pt">
                  <v:textbox>
                    <w:txbxContent>
                      <w:p w:rsidR="00391812" w:rsidRDefault="00391812" w:rsidP="00150741">
                        <w:pPr>
                          <w:jc w:val="center"/>
                        </w:pPr>
                        <w:r w:rsidRPr="000B478F">
                          <w:rPr>
                            <w:color w:val="0D0D0D"/>
                            <w:sz w:val="16"/>
                            <w:szCs w:val="16"/>
                          </w:rPr>
                          <w:t xml:space="preserve">wynik negatywny wynik negatywny </w:t>
                        </w:r>
                      </w:p>
                    </w:txbxContent>
                  </v:textbox>
                </v:rect>
                <v:rect id="Prostokąt 11" o:spid="_x0000_s1032" style="position:absolute;left:4470;top:4486;width:1644;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pZ74A&#10;AADaAAAADwAAAGRycy9kb3ducmV2LnhtbERPPWvDMBDdC/kP4gJZSiO1Q0ldKyEJBAqd4hS6HtLV&#10;NrFOxrrY7r+PhkLHx/sud3Po1EhDaiNbeF4bUMQu+pZrC1+X09MGVBJkj11ksvBLCXbbxUOJhY8T&#10;n2mspFY5hFOBFhqRvtA6uYYCpnXsiTP3E4eAkuFQaz/glMNDp1+MedUBW84NDfZ0bMhdq1uwEK6m&#10;ct+f6YzanA6P4SJONm/Wrpbz/h2U0Cz/4j/3h7eQt+Yr+Qbo7R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bKWe+AAAA2gAAAA8AAAAAAAAAAAAAAAAAmAIAAGRycy9kb3ducmV2&#10;LnhtbFBLBQYAAAAABAAEAPUAAACDAwAAAAA=&#10;" filled="f" strokecolor="#7f7f7f" strokeweight="1pt">
                  <v:textbox>
                    <w:txbxContent>
                      <w:p w:rsidR="00391812" w:rsidRPr="000B478F" w:rsidRDefault="00391812" w:rsidP="00150741">
                        <w:pPr>
                          <w:jc w:val="center"/>
                          <w:rPr>
                            <w:color w:val="0D0D0D"/>
                            <w:sz w:val="16"/>
                            <w:szCs w:val="16"/>
                          </w:rPr>
                        </w:pPr>
                        <w:r w:rsidRPr="000B478F">
                          <w:rPr>
                            <w:color w:val="0D0D0D"/>
                            <w:sz w:val="16"/>
                            <w:szCs w:val="16"/>
                          </w:rPr>
                          <w:t>wynik pozytywny</w:t>
                        </w:r>
                      </w:p>
                      <w:p w:rsidR="00391812" w:rsidRPr="000B478F" w:rsidRDefault="00391812" w:rsidP="00150741">
                        <w:pPr>
                          <w:jc w:val="center"/>
                          <w:rPr>
                            <w:color w:val="0D0D0D"/>
                            <w:sz w:val="16"/>
                            <w:szCs w:val="16"/>
                          </w:rPr>
                        </w:pPr>
                        <w:r w:rsidRPr="000B478F">
                          <w:rPr>
                            <w:color w:val="0D0D0D"/>
                            <w:sz w:val="16"/>
                            <w:szCs w:val="16"/>
                          </w:rPr>
                          <w:br/>
                          <w:t>wynik pozytywny</w:t>
                        </w:r>
                      </w:p>
                      <w:p w:rsidR="00391812" w:rsidRDefault="00391812" w:rsidP="00150741">
                        <w:pPr>
                          <w:jc w:val="center"/>
                        </w:pPr>
                        <w:r w:rsidRPr="000B478F">
                          <w:rPr>
                            <w:color w:val="0D0D0D"/>
                            <w:sz w:val="16"/>
                            <w:szCs w:val="16"/>
                          </w:rPr>
                          <w:br/>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12" o:spid="_x0000_s1033" type="#_x0000_t66" style="position:absolute;left:5233;top:1897;width:3546;height: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TtsIA&#10;AADaAAAADwAAAGRycy9kb3ducmV2LnhtbESPQWvCQBSE7wX/w/KE3pqNLdEYs0oRhF5j2/sj+0yi&#10;2bdxd41pf323UOhxmJlvmHI3mV6M5HxnWcEiSUEQ11Z33Cj4eD885SB8QNbYWyYFX+Rht509lFho&#10;e+eKxmNoRISwL1BBG8JQSOnrlgz6xA7E0TtZZzBE6RqpHd4j3PTyOU2X0mDHcaHFgfYt1ZfjzSjI&#10;xyqY5TXPnNxfXr67dHHOVp9KPc6n1w2IQFP4D/+137SCNfxeiT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5O2wgAAANoAAAAPAAAAAAAAAAAAAAAAAJgCAABkcnMvZG93&#10;bnJldi54bWxQSwUGAAAAAAQABAD1AAAAhwMAAAAA&#10;" adj="8300" fillcolor="#9ab5e4" strokecolor="#243f60" strokeweight="1pt">
                  <v:fill color2="#e1e8f5" colors="0 #9ab5e4;24248f #c2d1ed;1 #e1e8f5" focus="100%" type="gradient">
                    <o:fill v:ext="view" type="gradientUnscaled"/>
                  </v:fill>
                  <v:textbox>
                    <w:txbxContent>
                      <w:p w:rsidR="00391812" w:rsidRPr="0092681D" w:rsidRDefault="00391812" w:rsidP="00150741">
                        <w:pPr>
                          <w:spacing w:line="312" w:lineRule="auto"/>
                          <w:ind w:left="425"/>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91812" w:rsidRPr="0092681D" w:rsidRDefault="00391812" w:rsidP="00150741">
                        <w:pPr>
                          <w:spacing w:line="312" w:lineRule="auto"/>
                          <w:ind w:left="425"/>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5"/>
                          <w:rPr>
                            <w:color w:val="0D0D0D"/>
                            <w:sz w:val="14"/>
                            <w:szCs w:val="14"/>
                          </w:rPr>
                        </w:pPr>
                        <w:r>
                          <w:rPr>
                            <w:color w:val="0D0D0D"/>
                            <w:sz w:val="14"/>
                            <w:szCs w:val="14"/>
                          </w:rPr>
                          <w:t>- braki</w:t>
                        </w:r>
                        <w:r w:rsidRPr="0092681D">
                          <w:rPr>
                            <w:color w:val="0D0D0D"/>
                            <w:sz w:val="14"/>
                            <w:szCs w:val="14"/>
                          </w:rPr>
                          <w:t xml:space="preserve"> formalne i oczywiste omyłki</w:t>
                        </w:r>
                      </w:p>
                      <w:p w:rsidR="00391812" w:rsidRPr="0092681D" w:rsidRDefault="00391812" w:rsidP="00150741">
                        <w:pPr>
                          <w:spacing w:line="312" w:lineRule="auto"/>
                          <w:ind w:left="425"/>
                          <w:rPr>
                            <w:color w:val="0D0D0D"/>
                            <w:sz w:val="14"/>
                            <w:szCs w:val="14"/>
                          </w:rPr>
                        </w:pPr>
                        <w:proofErr w:type="spellStart"/>
                        <w:r w:rsidRPr="00971A50">
                          <w:rPr>
                            <w:color w:val="FF0000"/>
                            <w:sz w:val="14"/>
                            <w:szCs w:val="14"/>
                          </w:rPr>
                          <w:t>zczyzna</w:t>
                        </w:r>
                        <w:proofErr w:type="spellEnd"/>
                        <w:r w:rsidRPr="00971A50">
                          <w:rPr>
                            <w:color w:val="FF0000"/>
                            <w:sz w:val="14"/>
                            <w:szCs w:val="14"/>
                          </w:rPr>
                          <w:t xml:space="preserve"> oceny: </w:t>
                        </w:r>
                        <w:r w:rsidRPr="00971A50">
                          <w:rPr>
                            <w:color w:val="FF0000"/>
                            <w:sz w:val="14"/>
                            <w:szCs w:val="14"/>
                          </w:rPr>
                          <w:br/>
                        </w:r>
                        <w:r w:rsidRPr="0092681D">
                          <w:rPr>
                            <w:color w:val="0D0D0D"/>
                            <w:sz w:val="14"/>
                            <w:szCs w:val="14"/>
                          </w:rPr>
                          <w:t xml:space="preserve">- dopuszczalności, </w:t>
                        </w:r>
                      </w:p>
                      <w:p w:rsidR="00391812" w:rsidRPr="0092681D" w:rsidRDefault="00391812" w:rsidP="00150741">
                        <w:pPr>
                          <w:spacing w:line="312" w:lineRule="auto"/>
                          <w:ind w:left="425"/>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5"/>
                          <w:rPr>
                            <w:color w:val="0D0D0D"/>
                            <w:sz w:val="14"/>
                            <w:szCs w:val="14"/>
                          </w:rPr>
                        </w:pPr>
                        <w:r w:rsidRPr="0092681D">
                          <w:rPr>
                            <w:color w:val="0D0D0D"/>
                            <w:sz w:val="14"/>
                            <w:szCs w:val="14"/>
                          </w:rPr>
                          <w:t>- błędy formalne i oczywiste omyłki</w:t>
                        </w:r>
                      </w:p>
                      <w:p w:rsidR="00391812" w:rsidRPr="0092681D" w:rsidRDefault="00391812" w:rsidP="00150741">
                        <w:pPr>
                          <w:jc w:val="center"/>
                          <w:rPr>
                            <w:sz w:val="14"/>
                            <w:szCs w:val="14"/>
                          </w:rPr>
                        </w:pPr>
                      </w:p>
                    </w:txbxContent>
                  </v:textbox>
                </v:shape>
                <v:rect id="Prostokąt 14" o:spid="_x0000_s1034" style="position:absolute;left:5663;top:7582;width:182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LJCsIA&#10;AADbAAAADwAAAGRycy9kb3ducmV2LnhtbESPQWvDMAyF74P+B6NCL2O1t8PosrqlHRQGOzUd7Cps&#10;LQmN5RBrbfbvq8NgN4n39N6n9XZKvbnQWLrMHh6XDgxxyLHjxsPn6fCwAlMEOWKfmTz8UoHtZna3&#10;xirmKx/pUktjNIRLhR5akaGytoSWEpZlHohV+85jQtF1bGwc8arhqbdPzj3bhB1rQ4sDvbUUzvVP&#10;8pDOrg5fH+WI1h329+kkQVYv3i/m0+4VjNAk/+a/6/eo+Eqvv+gAd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skKwgAAANsAAAAPAAAAAAAAAAAAAAAAAJgCAABkcnMvZG93&#10;bnJldi54bWxQSwUGAAAAAAQABAD1AAAAhwMAAAAA&#10;" filled="f" strokecolor="#7f7f7f" strokeweight="1pt">
                  <v:textbox>
                    <w:txbxContent>
                      <w:p w:rsidR="00391812" w:rsidRDefault="00391812" w:rsidP="00150741">
                        <w:pPr>
                          <w:jc w:val="center"/>
                        </w:pPr>
                        <w:r>
                          <w:rPr>
                            <w:color w:val="0D0D0D"/>
                            <w:sz w:val="16"/>
                            <w:szCs w:val="16"/>
                          </w:rPr>
                          <w:t>w</w:t>
                        </w:r>
                        <w:r w:rsidRPr="000B478F">
                          <w:rPr>
                            <w:color w:val="0D0D0D"/>
                            <w:sz w:val="16"/>
                            <w:szCs w:val="16"/>
                          </w:rPr>
                          <w:t>ynik</w:t>
                        </w:r>
                        <w:r>
                          <w:rPr>
                            <w:color w:val="0D0D0D"/>
                            <w:sz w:val="16"/>
                            <w:szCs w:val="16"/>
                          </w:rPr>
                          <w:t xml:space="preserve"> pozytywny</w:t>
                        </w:r>
                        <w:r w:rsidRPr="000B478F">
                          <w:rPr>
                            <w:color w:val="0D0D0D"/>
                            <w:sz w:val="16"/>
                            <w:szCs w:val="16"/>
                          </w:rPr>
                          <w:t xml:space="preserve"> </w:t>
                        </w:r>
                        <w:proofErr w:type="spellStart"/>
                        <w:r w:rsidRPr="000B478F">
                          <w:rPr>
                            <w:color w:val="0D0D0D"/>
                            <w:sz w:val="16"/>
                            <w:szCs w:val="16"/>
                          </w:rPr>
                          <w:t>pozytywnywynik</w:t>
                        </w:r>
                        <w:proofErr w:type="spellEnd"/>
                        <w:r w:rsidRPr="000B478F">
                          <w:rPr>
                            <w:color w:val="0D0D0D"/>
                            <w:sz w:val="16"/>
                            <w:szCs w:val="16"/>
                          </w:rPr>
                          <w:t xml:space="preserve"> pozytywny</w:t>
                        </w:r>
                      </w:p>
                    </w:txbxContent>
                  </v:textbox>
                </v:rect>
                <v:rect id="Prostokąt 16" o:spid="_x0000_s1035" style="position:absolute;left:5232;top:10210;width:3084;height:1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CVMIA&#10;AADbAAAADwAAAGRycy9kb3ducmV2LnhtbERP22rCQBB9F/oPyxR8040XWkldpdQLvlRp2g+YZsds&#10;SHY2ZFeNf+8Kgm9zONeZLztbizO1vnSsYDRMQBDnTpdcKPj73QxmIHxA1lg7JgVX8rBcvPTmmGp3&#10;4R86Z6EQMYR9igpMCE0qpc8NWfRD1xBH7uhaiyHCtpC6xUsMt7UcJ8mbtFhybDDY0JehvMpOVsFh&#10;wjrbXaf/5n07m+6P62r13VRK9V+7zw8QgbrwFD/cOx3nj+D+Sz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V4JUwgAAANsAAAAPAAAAAAAAAAAAAAAAAJgCAABkcnMvZG93&#10;bnJldi54bWxQSwUGAAAAAAQABAD1AAAAhwMAAAAA&#10;" fillcolor="#bfbfbf" strokecolor="#7f7f7f" strokeweight="1pt">
                  <v:textbox>
                    <w:txbxContent>
                      <w:p w:rsidR="00391812" w:rsidRPr="000B478F" w:rsidRDefault="00391812" w:rsidP="00150741">
                        <w:pPr>
                          <w:jc w:val="center"/>
                          <w:rPr>
                            <w:color w:val="0D0D0D"/>
                            <w:sz w:val="16"/>
                            <w:szCs w:val="16"/>
                          </w:rPr>
                        </w:pPr>
                        <w:r w:rsidRPr="000B478F">
                          <w:rPr>
                            <w:color w:val="0D0D0D"/>
                            <w:sz w:val="16"/>
                            <w:szCs w:val="16"/>
                          </w:rPr>
                          <w:t>Ocena merytoryczna II stopnia  (punktowana)</w:t>
                        </w:r>
                        <w:r w:rsidRPr="000B478F" w:rsidDel="001F4EB0">
                          <w:rPr>
                            <w:color w:val="0D0D0D"/>
                            <w:sz w:val="16"/>
                            <w:szCs w:val="16"/>
                          </w:rPr>
                          <w:t xml:space="preserve"> </w:t>
                        </w:r>
                      </w:p>
                    </w:txbxContent>
                  </v:textbox>
                </v:rect>
                <v:rect id="Prostokąt 17" o:spid="_x0000_s1036" style="position:absolute;left:3862;top:12230;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o0MEA&#10;AADbAAAADwAAAGRycy9kb3ducmV2LnhtbERPyWrDMBC9F/IPYgK5NXJyCMWNbNyGLIVe6voDptZ4&#10;odZIWHLi/H1VKPQ2j7fOPp/NIK40+t6ygs06AUFcW91zq6D6PD4+gfABWeNgmRTcyUOeLR72mGp7&#10;4w+6lqEVMYR9igq6EFwqpa87MujX1hFHrrGjwRDh2Eo94i2Gm0Fuk2QnDfYcGzp09NpR/V1ORoF7&#10;6Q/n8tAUxlVv1TR9vZ9OR6/UajkXzyACzeFf/Oe+6Dh/C7+/xAN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vaNDBAAAA2wAAAA8AAAAAAAAAAAAAAAAAmAIAAGRycy9kb3du&#10;cmV2LnhtbFBLBQYAAAAABAAEAPUAAACGAwAAAAA=&#10;" filled="f" strokecolor="#7f7f7f" strokeweight="2pt">
                  <v:stroke linestyle="thickThin"/>
                  <v:textbox>
                    <w:txbxContent>
                      <w:p w:rsidR="00391812" w:rsidRDefault="00391812" w:rsidP="00150741">
                        <w:pPr>
                          <w:jc w:val="center"/>
                        </w:pPr>
                        <w:r w:rsidRPr="000B478F">
                          <w:rPr>
                            <w:b/>
                            <w:color w:val="0D0D0D"/>
                            <w:sz w:val="16"/>
                            <w:szCs w:val="16"/>
                            <w:u w:val="single"/>
                          </w:rPr>
                          <w:t xml:space="preserve">Ocena pozytywna </w:t>
                        </w:r>
                      </w:p>
                    </w:txbxContent>
                  </v:textbox>
                </v:rect>
                <v:shape id="Strzałka w lewo 18" o:spid="_x0000_s1037" type="#_x0000_t66" style="position:absolute;left:7680;top:5689;width:2998;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mMEA&#10;AADbAAAADwAAAGRycy9kb3ducmV2LnhtbERP32vCMBB+H/g/hBN8m6kTxFWjDIdUEBGr4OutubVl&#10;zaUkUet/bwRhb/fx/bz5sjONuJLztWUFo2ECgriwuuZSwem4fp+C8AFZY2OZFNzJw3LRe5tjqu2N&#10;D3TNQyliCPsUFVQhtKmUvqjIoB/aljhyv9YZDBG6UmqHtxhuGvmRJBNpsObYUGFLq4qKv/xiFJz9&#10;59Yd9vds951vrMuybd3tf5Qa9LuvGYhAXfgXv9wb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2U5jBAAAA2wAAAA8AAAAAAAAAAAAAAAAAmAIAAGRycy9kb3du&#10;cmV2LnhtbFBLBQYAAAAABAAEAPUAAACGAwAAAAA=&#10;" adj="7198" fillcolor="#9ab5e4" strokecolor="#385d8a" strokeweight="1pt">
                  <v:fill color2="#e1e8f5" colors="0 #9ab5e4;24248f #c2d1ed;1 #e1e8f5" focus="100%" type="gradient">
                    <o:fill v:ext="view" type="gradientUnscaled"/>
                  </v:fill>
                  <v:textbox>
                    <w:txbxContent>
                      <w:p w:rsidR="00391812" w:rsidRPr="0092681D" w:rsidRDefault="00391812" w:rsidP="00150741">
                        <w:pPr>
                          <w:spacing w:line="312" w:lineRule="auto"/>
                          <w:ind w:left="426"/>
                          <w:rPr>
                            <w:color w:val="0D0D0D"/>
                            <w:sz w:val="14"/>
                            <w:szCs w:val="14"/>
                          </w:rPr>
                        </w:pPr>
                        <w:r w:rsidRPr="0092681D">
                          <w:rPr>
                            <w:color w:val="0D0D0D"/>
                            <w:sz w:val="14"/>
                            <w:szCs w:val="14"/>
                          </w:rPr>
                          <w:t xml:space="preserve">Płaszczyzna oceny: </w:t>
                        </w:r>
                        <w:r w:rsidRPr="0092681D">
                          <w:rPr>
                            <w:color w:val="0D0D0D"/>
                            <w:sz w:val="14"/>
                            <w:szCs w:val="14"/>
                          </w:rPr>
                          <w:br/>
                          <w:t xml:space="preserve">- dopuszczalności, </w:t>
                        </w:r>
                      </w:p>
                      <w:p w:rsidR="00391812" w:rsidRPr="0092681D" w:rsidRDefault="00391812" w:rsidP="00150741">
                        <w:pPr>
                          <w:spacing w:line="312" w:lineRule="auto"/>
                          <w:ind w:left="426"/>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6"/>
                          <w:rPr>
                            <w:color w:val="0D0D0D"/>
                            <w:sz w:val="14"/>
                            <w:szCs w:val="14"/>
                          </w:rPr>
                        </w:pPr>
                        <w:r w:rsidRPr="0092681D">
                          <w:rPr>
                            <w:color w:val="0D0D0D"/>
                            <w:sz w:val="14"/>
                            <w:szCs w:val="14"/>
                          </w:rPr>
                          <w:t>- wykonalności</w:t>
                        </w:r>
                      </w:p>
                      <w:p w:rsidR="00391812" w:rsidRPr="0092681D" w:rsidRDefault="00391812" w:rsidP="00150741">
                        <w:pPr>
                          <w:spacing w:line="312" w:lineRule="auto"/>
                          <w:ind w:left="426"/>
                          <w:rPr>
                            <w:color w:val="0D0D0D"/>
                            <w:sz w:val="14"/>
                            <w:szCs w:val="14"/>
                          </w:rPr>
                        </w:pPr>
                        <w:r w:rsidRPr="0092681D">
                          <w:rPr>
                            <w:color w:val="0D0D0D"/>
                            <w:sz w:val="14"/>
                            <w:szCs w:val="14"/>
                          </w:rPr>
                          <w:br/>
                          <w:t xml:space="preserve">- dopuszczalności, </w:t>
                        </w:r>
                      </w:p>
                      <w:p w:rsidR="00391812" w:rsidRPr="0092681D" w:rsidRDefault="00391812" w:rsidP="00150741">
                        <w:pPr>
                          <w:spacing w:line="312" w:lineRule="auto"/>
                          <w:ind w:left="426"/>
                          <w:rPr>
                            <w:color w:val="0D0D0D"/>
                            <w:sz w:val="14"/>
                            <w:szCs w:val="14"/>
                          </w:rPr>
                        </w:pPr>
                        <w:r w:rsidRPr="0092681D">
                          <w:rPr>
                            <w:color w:val="0D0D0D"/>
                            <w:sz w:val="14"/>
                            <w:szCs w:val="14"/>
                          </w:rPr>
                          <w:t>- administracyjności</w:t>
                        </w:r>
                      </w:p>
                      <w:p w:rsidR="00391812" w:rsidRPr="0092681D" w:rsidRDefault="00391812" w:rsidP="00150741">
                        <w:pPr>
                          <w:spacing w:line="312" w:lineRule="auto"/>
                          <w:ind w:left="426"/>
                          <w:rPr>
                            <w:color w:val="0D0D0D"/>
                            <w:sz w:val="14"/>
                            <w:szCs w:val="14"/>
                          </w:rPr>
                        </w:pPr>
                        <w:r w:rsidRPr="0092681D">
                          <w:rPr>
                            <w:color w:val="0D0D0D"/>
                            <w:sz w:val="14"/>
                            <w:szCs w:val="14"/>
                          </w:rPr>
                          <w:t>- wykonalności</w:t>
                        </w:r>
                      </w:p>
                      <w:p w:rsidR="00391812" w:rsidRPr="0092681D" w:rsidRDefault="00391812" w:rsidP="00150741">
                        <w:pPr>
                          <w:spacing w:line="312" w:lineRule="auto"/>
                          <w:jc w:val="center"/>
                          <w:rPr>
                            <w:sz w:val="14"/>
                            <w:szCs w:val="14"/>
                          </w:rPr>
                        </w:pPr>
                      </w:p>
                    </w:txbxContent>
                  </v:textbox>
                </v:shape>
                <v:shape id="Strzałka w lewo 19" o:spid="_x0000_s1038" type="#_x0000_t66" style="position:absolute;left:8786;top:9737;width:2400;height:1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QcEA&#10;AADbAAAADwAAAGRycy9kb3ducmV2LnhtbERPTWvCQBC9C/0PyxR6002LiKSuEgpCtfZgzMXbkJ1m&#10;Q7Oz6e5q4r93C4Xe5vE+Z7UZbSeu5EPrWMHzLANBXDvdcqOgOm2nSxAhImvsHJOCGwXYrB8mK8y1&#10;G/hI1zI2IoVwyFGBibHPpQy1IYth5nrixH05bzEm6BupPQ4p3HbyJcsW0mLLqcFgT2+G6u/yYhVs&#10;Pwo/FJ98qLjZy9LEc/kz7JR6ehyLVxCRxvgv/nO/6zR/Dr+/pAP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TeUHBAAAA2wAAAA8AAAAAAAAAAAAAAAAAmAIAAGRycy9kb3du&#10;cmV2LnhtbFBLBQYAAAAABAAEAPUAAACGAwAAAAA=&#10;" adj="7925" fillcolor="#9ab5e4" strokecolor="#385d8a" strokeweight="1pt">
                  <v:fill color2="#e1e8f5" colors="0 #9ab5e4;24248f #c2d1ed;1 #e1e8f5" focus="100%" type="gradient">
                    <o:fill v:ext="view" type="gradientUnscaled"/>
                  </v:fill>
                  <v:textbox>
                    <w:txbxContent>
                      <w:p w:rsidR="00391812" w:rsidRPr="0092681D" w:rsidRDefault="00391812" w:rsidP="00150741">
                        <w:pPr>
                          <w:ind w:left="284"/>
                          <w:rPr>
                            <w:color w:val="0D0D0D"/>
                            <w:sz w:val="14"/>
                            <w:szCs w:val="14"/>
                          </w:rPr>
                        </w:pPr>
                        <w:r w:rsidRPr="0092681D">
                          <w:rPr>
                            <w:color w:val="0D0D0D"/>
                            <w:sz w:val="14"/>
                            <w:szCs w:val="14"/>
                          </w:rPr>
                          <w:t xml:space="preserve">Płaszczyzna oceny: </w:t>
                        </w:r>
                        <w:r w:rsidRPr="0092681D">
                          <w:rPr>
                            <w:color w:val="0D0D0D"/>
                            <w:sz w:val="14"/>
                            <w:szCs w:val="14"/>
                          </w:rPr>
                          <w:br/>
                          <w:t>- jakości</w:t>
                        </w:r>
                      </w:p>
                      <w:p w:rsidR="00391812" w:rsidRPr="0092681D" w:rsidRDefault="00391812" w:rsidP="00150741">
                        <w:pPr>
                          <w:ind w:left="284"/>
                          <w:rPr>
                            <w:color w:val="0D0D0D"/>
                            <w:sz w:val="14"/>
                            <w:szCs w:val="14"/>
                          </w:rPr>
                        </w:pPr>
                        <w:r w:rsidRPr="0092681D">
                          <w:rPr>
                            <w:color w:val="0D0D0D"/>
                            <w:sz w:val="14"/>
                            <w:szCs w:val="14"/>
                          </w:rPr>
                          <w:br/>
                          <w:t>- jakości</w:t>
                        </w:r>
                      </w:p>
                      <w:p w:rsidR="00391812" w:rsidRPr="0092681D" w:rsidRDefault="00391812" w:rsidP="00150741">
                        <w:pPr>
                          <w:spacing w:line="240" w:lineRule="auto"/>
                          <w:jc w:val="center"/>
                          <w:rPr>
                            <w:sz w:val="14"/>
                            <w:szCs w:val="14"/>
                          </w:rPr>
                        </w:pPr>
                      </w:p>
                    </w:txbxContent>
                  </v:textbox>
                </v:shape>
                <v:rect id="Prostokąt 22" o:spid="_x0000_s1039" style="position:absolute;left:8073;top:13645;width:1396;height: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VqksAA&#10;AADbAAAADwAAAGRycy9kb3ducmV2LnhtbERPTWsCMRC9C/0PYQpepCYVWuzWKCoIhZ7cFbwOyXR3&#10;cTNZNlNd/31TKPQ2j/c5q80YOnWlIbWRLTzPDShiF33LtYVTdXhagkqC7LGLTBbulGCzfpissPDx&#10;xke6llKrHMKpQAuNSF9onVxDAdM89sSZ+4pDQMlwqLUf8JbDQ6cXxrzqgC3nhgZ72jfkLuV3sBAu&#10;pnTnz3REbQ67WajEyfLN2unjuH0HJTTKv/jP/eHz/Bf4/SUfoN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VqksAAAADbAAAADwAAAAAAAAAAAAAAAACYAgAAZHJzL2Rvd25y&#10;ZXYueG1sUEsFBgAAAAAEAAQA9QAAAIUDAAAAAA==&#10;" filled="f" strokecolor="#7f7f7f" strokeweight="1pt">
                  <v:textbox>
                    <w:txbxContent>
                      <w:p w:rsidR="00391812" w:rsidRDefault="00391812" w:rsidP="00150741">
                        <w:pPr>
                          <w:jc w:val="center"/>
                        </w:pPr>
                        <w:r w:rsidRPr="000B478F">
                          <w:rPr>
                            <w:color w:val="0D0D0D"/>
                            <w:sz w:val="16"/>
                            <w:szCs w:val="16"/>
                          </w:rPr>
                          <w:t>protest</w:t>
                        </w:r>
                      </w:p>
                    </w:txbxContent>
                  </v:textbox>
                </v:rect>
                <v:shapetype id="_x0000_t32" coordsize="21600,21600" o:spt="32" o:oned="t" path="m,l21600,21600e" filled="f">
                  <v:path arrowok="t" fillok="f" o:connecttype="none"/>
                  <o:lock v:ext="edit" shapetype="t"/>
                </v:shapetype>
                <v:shape id="Łącznik prosty ze strzałką 23" o:spid="_x0000_s1040" type="#_x0000_t32" style="position:absolute;left:1440;top:3982;width:1396;height:47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aN8EAAADbAAAADwAAAGRycy9kb3ducmV2LnhtbERPTWvCQBC9C/6HZYTezMYWgkRXEVuh&#10;PXioil6H7JgEs7NpdrtJ/71bELzN433Ocj2YRgTqXG1ZwSxJQRAXVtdcKjgdd9M5COeRNTaWScEf&#10;OVivxqMl5tr2/E3h4EsRQ9jlqKDyvs2ldEVFBl1iW+LIXW1n0EfYlVJ32Mdw08jXNM2kwZpjQ4Ut&#10;bSsqbodfo8C+fQX9npUU5nJX/Jz318tHH5R6mQybBQhPg3+KH+5PHedn8P9LPEC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sxo3wQAAANsAAAAPAAAAAAAAAAAAAAAA&#10;AKECAABkcnMvZG93bnJldi54bWxQSwUGAAAAAAQABAD5AAAAjwMAAAAA&#10;" strokecolor="#4579b8" strokeweight="1.5pt">
                  <v:stroke endarrow="open"/>
                </v:shape>
                <v:shape id="Łącznik prosty ze strzałką 24" o:spid="_x0000_s1041" type="#_x0000_t32" style="position:absolute;left:3793;top:3970;width:1224;height:4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5QMIAAADbAAAADwAAAGRycy9kb3ducmV2LnhtbERPTWvCQBC9C/0PyxR6Mxs9VBNdgxSk&#10;hVBEK+JxyI5JSHY2zW6T9N93C4Xe5vE+Z5tNphUD9a62rGARxSCIC6trLhVcPg7zNQjnkTW2lknB&#10;NznIdg+zLabajnyi4exLEULYpaig8r5LpXRFRQZdZDviwN1tb9AH2JdS9ziGcNPKZRw/S4M1h4YK&#10;O3qpqGjOX0aBTW6cvw57Ho/5Z/OeHJP8uvJKPT1O+w0IT5P/F/+533SYv4L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55QMIAAADbAAAADwAAAAAAAAAAAAAA&#10;AAChAgAAZHJzL2Rvd25yZXYueG1sUEsFBgAAAAAEAAQA+QAAAJADAAAAAA==&#10;" strokecolor="#4579b8" strokeweight="1.5pt">
                  <v:stroke endarrow="open"/>
                </v:shape>
                <v:shape id="Łącznik prosty ze strzałką 27" o:spid="_x0000_s1042" type="#_x0000_t32" style="position:absolute;left:5329;top:4936;width:0;height:13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tMsUAAADbAAAADwAAAGRycy9kb3ducmV2LnhtbESPQWvCQBCF7wX/wzJCb3VjD20TXUUE&#10;aSEUqYp4HLJjEszOxuw2Sf9951DobYb35r1vluvRNaqnLtSeDcxnCSjiwtuaSwOn4+7pDVSIyBYb&#10;z2TghwKsV5OHJWbWD/xF/SGWSkI4ZGigirHNtA5FRQ7DzLfEol195zDK2pXadjhIuGv0c5K8aIc1&#10;S0OFLW0rKm6Hb2fApxfO3/sND/v8fvtM92l+fo3GPE7HzQJUpDH+m/+uP6zgC6z8Ig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HtMsUAAADbAAAADwAAAAAAAAAA&#10;AAAAAAChAgAAZHJzL2Rvd25yZXYueG1sUEsFBgAAAAAEAAQA+QAAAJMDAAAAAA==&#10;" strokecolor="#4579b8" strokeweight="1.5pt">
                  <v:stroke endarrow="open"/>
                </v:shape>
                <v:shape id="Łącznik prosty ze strzałką 28" o:spid="_x0000_s1043" type="#_x0000_t32" style="position:absolute;left:3190;top:2703;width:0;height:4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IqcEAAADbAAAADwAAAGRycy9kb3ducmV2LnhtbERPTWvCQBC9C/6HZYTedKOHtomuIkJR&#10;CEWqIh6H7JgEs7Npdk3Sf98VBG/zeJ+zWPWmEi01rrSsYDqJQBBnVpecKzgdv8afIJxH1lhZJgV/&#10;5GC1HA4WmGjb8Q+1B5+LEMIuQQWF93UipcsKMugmtiYO3NU2Bn2ATS51g10IN5WcRdG7NFhyaCiw&#10;pk1B2e1wNwpsfOF0266526e/t+94H6fnD6/U26hfz0F46v1L/HTvdJgfw+OXcI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7UipwQAAANsAAAAPAAAAAAAAAAAAAAAA&#10;AKECAABkcnMvZG93bnJldi54bWxQSwUGAAAAAAQABAD5AAAAjwMAAAAA&#10;" strokecolor="#4579b8" strokeweight="1.5pt">
                  <v:stroke endarrow="open"/>
                </v:shape>
                <v:shape id="Łącznik prosty ze strzałką 29" o:spid="_x0000_s1044" type="#_x0000_t32" style="position:absolute;left:4320;top:7140;width:805;height:4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ZcEAAADbAAAADwAAAGRycy9kb3ducmV2LnhtbERPy2rCQBTdF/oPwy10VydaCJJmlGIV&#10;2oULo9jtJXPzoJk7aWacxL93FoLLw3nn68l0ItDgWssK5rMEBHFpdcu1gtNx97YE4Tyyxs4yKbiS&#10;g/Xq+SnHTNuRDxQKX4sYwi5DBY33fSalKxsy6Ga2J45cZQeDPsKhlnrAMYabTi6SJJUGW44NDfa0&#10;aaj8Ky5GgX3/CforrSks5a78P++r3+0YlHp9mT4/QHia/EN8d39rBYu4Pn6JP0C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u1lwQAAANsAAAAPAAAAAAAAAAAAAAAA&#10;AKECAABkcnMvZG93bnJldi54bWxQSwUGAAAAAAQABAD5AAAAjwMAAAAA&#10;" strokecolor="#4579b8" strokeweight="1.5pt">
                  <v:stroke endarrow="open"/>
                </v:shape>
                <v:shape id="Łącznik prosty ze strzałką 30" o:spid="_x0000_s1045" type="#_x0000_t32" style="position:absolute;left:5964;top:7141;width:731;height:4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eOEsUAAADbAAAADwAAAGRycy9kb3ducmV2LnhtbESPQWvCQBSE74X+h+UVems2emhNdA1S&#10;EAtBRFvE4yP7TEKyb9PsNon/vlsoeBxm5htmlU2mFQP1rrasYBbFIIgLq2suFXx9bl8WIJxH1tha&#10;JgU3cpCtHx9WmGo78pGGky9FgLBLUUHlfZdK6YqKDLrIdsTBu9reoA+yL6XucQxw08p5HL9KgzWH&#10;hQo7eq+oaE4/RoFNLpzvhg2Ph/y72SeHJD+/eaWen6bNEoSnyd/D/+0PrWA+g78v4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eOEsUAAADbAAAADwAAAAAAAAAA&#10;AAAAAAChAgAAZHJzL2Rvd25yZXYueG1sUEsFBgAAAAAEAAQA+QAAAJMDAAAAAA==&#10;" strokecolor="#4579b8" strokeweight="1.5pt">
                  <v:stroke endarrow="open"/>
                </v:shape>
                <v:shape id="Łącznik prosty ze strzałką 32" o:spid="_x0000_s1046" type="#_x0000_t32" style="position:absolute;left:5648;top:9166;width:2093;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fZ8QAAADbAAAADwAAAGRycy9kb3ducmV2LnhtbESPS2vDMBCE74X8B7GF3Bo5JpTgRgmh&#10;ENJL47wOOS7W1jaxVsaSX/n1VaDQ4zAz3zCrzWAq0VHjSssK5rMIBHFmdcm5gutl97YE4Tyyxsoy&#10;KRjJwWY9eVlhom3PJ+rOPhcBwi5BBYX3dSKlywoy6Ga2Jg7ej20M+iCbXOoG+wA3lYyj6F0aLDks&#10;FFjTZ0HZ/dwaBXW6vy3bU6m778exqw7jPL0udkpNX4ftBwhPg/8P/7W/tII4hueX8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Z9nxAAAANsAAAAPAAAAAAAAAAAA&#10;AAAAAKECAABkcnMvZG93bnJldi54bWxQSwUGAAAAAAQABAD5AAAAkgMAAAAA&#10;" strokecolor="#4579b8" strokeweight="1.5pt">
                  <v:stroke endarrow="open"/>
                </v:shape>
                <v:shape id="Łącznik prosty ze strzałką 33" o:spid="_x0000_s1047" type="#_x0000_t32" style="position:absolute;left:4848;top:11649;width:954;height:5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hzEsIAAADbAAAADwAAAGRycy9kb3ducmV2LnhtbESPQYvCMBSE78L+h/AWvGm6CiJdo8iq&#10;oAcP6rJ7fTTPtti81Cam9d8bQfA4zMw3zGzRmUoEalxpWcHXMAFBnFldcq7g97QZTEE4j6yxskwK&#10;7uRgMf/ozTDVtuUDhaPPRYSwS1FB4X2dSumyggy6oa2Jo3e2jUEfZZNL3WAb4aaSoySZSIMlx4UC&#10;a/opKLscb0aBHe+CXk1yClO5ya5/+/P/ug1K9T+75TcIT51/h1/trVYwGsPz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hzEsIAAADbAAAADwAAAAAAAAAAAAAA&#10;AAChAgAAZHJzL2Rvd25yZXYueG1sUEsFBgAAAAAEAAQA+QAAAJADAAAAAA==&#10;" strokecolor="#4579b8" strokeweight="1.5pt">
                  <v:stroke endarrow="open"/>
                </v:shape>
                <v:shape id="Łącznik prosty ze strzałką 34" o:spid="_x0000_s1048" type="#_x0000_t32" style="position:absolute;left:7952;top:11649;width:880;height:5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tisQAAADbAAAADwAAAGRycy9kb3ducmV2LnhtbESPQWvCQBSE7wX/w/IEb7pRp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gC2KxAAAANsAAAAPAAAAAAAAAAAA&#10;AAAAAKECAABkcnMvZG93bnJldi54bWxQSwUGAAAAAAQABAD5AAAAkgMAAAAA&#10;" strokecolor="#4579b8" strokeweight="1.5pt">
                  <v:stroke endarrow="open"/>
                </v:shape>
                <v:shape id="AutoShape 63" o:spid="_x0000_s1049" type="#_x0000_t32" style="position:absolute;left:8786;top:13046;width:0;height: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yIEcQAAADbAAAADwAAAGRycy9kb3ducmV2LnhtbESPQWvCQBSE7wX/w/IEb7pRsDWpq4gg&#10;CqGIWkqPj+wzCWbfxuyapP++WxB6HGbmG2a57k0lWmpcaVnBdBKBIM6sLjlX8HnZjRcgnEfWWFkm&#10;BT/kYL0avCwx0bbjE7Vnn4sAYZeggsL7OpHSZQUZdBNbEwfvahuDPsgml7rBLsBNJWdR9CoNlhwW&#10;CqxpW1B2Oz+MAht/c7pvN9wd0/vtIz7G6debV2o07DfvIDz1/j/8bB+0gtkc/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IgRxAAAANsAAAAPAAAAAAAAAAAA&#10;AAAAAKECAABkcnMvZG93bnJldi54bWxQSwUGAAAAAAQABAD5AAAAkgMAAAAA&#10;" strokecolor="#4579b8" strokeweight="1.5pt">
                  <v:stroke endarrow="open"/>
                </v:shape>
                <v:rect id="Prostokąt 37" o:spid="_x0000_s1050" style="position:absolute;left:430;top:4487;width:161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WMEA&#10;AADbAAAADwAAAGRycy9kb3ducmV2LnhtbESPQWsCMRSE70L/Q3iFXqQmehC7NYoVBKEnV6HXR/Lc&#10;Xdy8LJtXXf99UxA8DjPzDbNcD6FVV+pTE9nCdGJAEbvoG64snI679wWoJMge28hk4U4J1quX0RIL&#10;H298oGsplcoQTgVaqEW6QuvkagqYJrEjzt459gEly77SvsdbhodWz4yZ64AN54UaO9rW5C7lb7AQ&#10;LqZ0P9/pgNrsvsbhKE4WH9a+vQ6bT1BCgzzDj/beW5jN4f9L/gF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LPljBAAAA2wAAAA8AAAAAAAAAAAAAAAAAmAIAAGRycy9kb3du&#10;cmV2LnhtbFBLBQYAAAAABAAEAPUAAACGAwAAAAA=&#10;" filled="f" strokecolor="#7f7f7f" strokeweight="1pt">
                  <v:textbox>
                    <w:txbxContent>
                      <w:p w:rsidR="00391812" w:rsidRDefault="00391812" w:rsidP="00150741">
                        <w:pPr>
                          <w:jc w:val="center"/>
                          <w:rPr>
                            <w:sz w:val="16"/>
                            <w:szCs w:val="16"/>
                          </w:rPr>
                        </w:pPr>
                        <w:r w:rsidRPr="00237622">
                          <w:rPr>
                            <w:sz w:val="16"/>
                            <w:szCs w:val="16"/>
                          </w:rPr>
                          <w:t xml:space="preserve">bez </w:t>
                        </w:r>
                        <w:r>
                          <w:rPr>
                            <w:sz w:val="16"/>
                            <w:szCs w:val="16"/>
                          </w:rPr>
                          <w:t>rozpatr</w:t>
                        </w:r>
                        <w:r w:rsidRPr="00237622">
                          <w:rPr>
                            <w:sz w:val="16"/>
                            <w:szCs w:val="16"/>
                          </w:rPr>
                          <w:t>zenia</w:t>
                        </w:r>
                      </w:p>
                      <w:p w:rsidR="00391812" w:rsidRDefault="00391812" w:rsidP="00150741">
                        <w:pPr>
                          <w:jc w:val="center"/>
                          <w:rPr>
                            <w:sz w:val="16"/>
                            <w:szCs w:val="16"/>
                          </w:rPr>
                        </w:pPr>
                        <w:r w:rsidRPr="000B478F">
                          <w:rPr>
                            <w:color w:val="0D0D0D"/>
                            <w:sz w:val="16"/>
                            <w:szCs w:val="16"/>
                          </w:rPr>
                          <w:br/>
                        </w:r>
                        <w:r w:rsidRPr="00237622">
                          <w:rPr>
                            <w:sz w:val="16"/>
                            <w:szCs w:val="16"/>
                          </w:rPr>
                          <w:t xml:space="preserve">bez </w:t>
                        </w:r>
                        <w:r>
                          <w:rPr>
                            <w:sz w:val="16"/>
                            <w:szCs w:val="16"/>
                          </w:rPr>
                          <w:t>rozpatr</w:t>
                        </w:r>
                        <w:r w:rsidRPr="00237622">
                          <w:rPr>
                            <w:sz w:val="16"/>
                            <w:szCs w:val="16"/>
                          </w:rPr>
                          <w:t>zenia</w:t>
                        </w:r>
                      </w:p>
                      <w:p w:rsidR="00391812" w:rsidRDefault="00391812" w:rsidP="00150741">
                        <w:pPr>
                          <w:jc w:val="center"/>
                        </w:pPr>
                        <w:r w:rsidRPr="000B478F">
                          <w:rPr>
                            <w:color w:val="0D0D0D"/>
                            <w:sz w:val="16"/>
                            <w:szCs w:val="16"/>
                          </w:rPr>
                          <w:br/>
                        </w:r>
                      </w:p>
                    </w:txbxContent>
                  </v:textbox>
                </v:rect>
                <v:rect id="Prostokąt 10" o:spid="_x0000_s1051" style="position:absolute;left:2546;top:5421;width:1439;height: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bw8IA&#10;AADbAAAADwAAAGRycy9kb3ducmV2LnhtbESPQWsCMRSE74X+h/AEL6Um9aB2NUorCIWeXIVeH8nr&#10;7uLmZdk8df33TUHwOMzMN8xqM4RWXahPTWQLbxMDithF33Bl4XjYvS5AJUH22EYmCzdKsFk/P62w&#10;8PHKe7qUUqkM4VSghVqkK7ROrqaAaRI74uz9xj6gZNlX2vd4zfDQ6qkxMx2w4bxQY0fbmtypPAcL&#10;4WRK9/Od9qjN7vMlHMTJ4t3a8Wj4WIISGuQRvre/vIXpHP6/5B+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x5vDwgAAANsAAAAPAAAAAAAAAAAAAAAAAJgCAABkcnMvZG93&#10;bnJldi54bWxQSwUGAAAAAAQABAD1AAAAhwMAAAAA&#10;" filled="f" strokecolor="#7f7f7f" strokeweight="1pt">
                  <v:textbox>
                    <w:txbxContent>
                      <w:p w:rsidR="00391812" w:rsidRPr="00237622" w:rsidRDefault="00391812" w:rsidP="00150741">
                        <w:pPr>
                          <w:jc w:val="center"/>
                          <w:rPr>
                            <w:sz w:val="16"/>
                            <w:szCs w:val="16"/>
                          </w:rPr>
                        </w:pPr>
                        <w:r>
                          <w:rPr>
                            <w:sz w:val="16"/>
                            <w:szCs w:val="16"/>
                          </w:rPr>
                          <w:t>p</w:t>
                        </w:r>
                        <w:r w:rsidRPr="00237622">
                          <w:rPr>
                            <w:sz w:val="16"/>
                            <w:szCs w:val="16"/>
                          </w:rPr>
                          <w:t>rotest</w:t>
                        </w:r>
                      </w:p>
                    </w:txbxContent>
                  </v:textbox>
                </v:rect>
                <v:rect id="Prostokąt 13" o:spid="_x0000_s1052" style="position:absolute;left:3374;top:7603;width:1644;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Psb4A&#10;AADbAAAADwAAAGRycy9kb3ducmV2LnhtbERPTWsCMRC9C/6HMEIvUpN6EN0apRYEoSdXweuQTHcX&#10;N5NlM+r675tDwePjfa+3Q2jVnfrURLbwMTOgiF30DVcWzqf9+xJUEmSPbWSy8KQE2814tMbCxwcf&#10;6V5KpXIIpwIt1CJdoXVyNQVMs9gRZ+439gElw77SvsdHDg+tnhuz0AEbzg01dvRdk7uWt2AhXE3p&#10;Lj/piNrsd9NwEifLlbVvk+HrE5TQIC/xv/vgLczz2Pwl/wC9+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RYD7G+AAAA2wAAAA8AAAAAAAAAAAAAAAAAmAIAAGRycy9kb3ducmV2&#10;LnhtbFBLBQYAAAAABAAEAPUAAACDAwAAAAA=&#10;" filled="f" strokecolor="#7f7f7f" strokeweight="1pt">
                  <v:textbox>
                    <w:txbxContent>
                      <w:p w:rsidR="00391812" w:rsidRDefault="00391812" w:rsidP="00150741">
                        <w:pPr>
                          <w:jc w:val="center"/>
                        </w:pPr>
                        <w:r>
                          <w:rPr>
                            <w:color w:val="0D0D0D"/>
                            <w:sz w:val="16"/>
                            <w:szCs w:val="16"/>
                          </w:rPr>
                          <w:t>w</w:t>
                        </w:r>
                        <w:r w:rsidRPr="000B478F">
                          <w:rPr>
                            <w:color w:val="0D0D0D"/>
                            <w:sz w:val="16"/>
                            <w:szCs w:val="16"/>
                          </w:rPr>
                          <w:t>ynik</w:t>
                        </w:r>
                        <w:r>
                          <w:rPr>
                            <w:color w:val="0D0D0D"/>
                            <w:sz w:val="16"/>
                            <w:szCs w:val="16"/>
                          </w:rPr>
                          <w:t xml:space="preserve"> negatywny</w:t>
                        </w:r>
                        <w:r w:rsidRPr="000B478F">
                          <w:rPr>
                            <w:color w:val="0D0D0D"/>
                            <w:sz w:val="16"/>
                            <w:szCs w:val="16"/>
                          </w:rPr>
                          <w:t xml:space="preserve"> </w:t>
                        </w:r>
                        <w:r>
                          <w:rPr>
                            <w:color w:val="0D0D0D"/>
                            <w:sz w:val="16"/>
                            <w:szCs w:val="16"/>
                          </w:rPr>
                          <w:t xml:space="preserve"> </w:t>
                        </w:r>
                        <w:proofErr w:type="spellStart"/>
                        <w:r>
                          <w:rPr>
                            <w:color w:val="0D0D0D"/>
                            <w:sz w:val="16"/>
                            <w:szCs w:val="16"/>
                          </w:rPr>
                          <w:t>n</w:t>
                        </w:r>
                        <w:r w:rsidRPr="000B478F">
                          <w:rPr>
                            <w:color w:val="0D0D0D"/>
                            <w:sz w:val="16"/>
                            <w:szCs w:val="16"/>
                          </w:rPr>
                          <w:t>negatywnywynik</w:t>
                        </w:r>
                        <w:proofErr w:type="spellEnd"/>
                        <w:r w:rsidRPr="000B478F">
                          <w:rPr>
                            <w:color w:val="0D0D0D"/>
                            <w:sz w:val="16"/>
                            <w:szCs w:val="16"/>
                          </w:rPr>
                          <w:t xml:space="preserve"> negatywny</w:t>
                        </w:r>
                      </w:p>
                    </w:txbxContent>
                  </v:textbox>
                </v:rect>
                <v:rect id="Prostokąt 15" o:spid="_x0000_s1053" style="position:absolute;left:3374;top:8603;width:1644;height: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qKsEA&#10;AADbAAAADwAAAGRycy9kb3ducmV2LnhtbESPQWsCMRSE70L/Q3hCL1KTeii6GsUKQqEnV6HXR/Lc&#10;Xdy8LJunbv99Iwg9DjPzDbPaDKFVN+pTE9nC+9SAInbRN1xZOB33b3NQSZA9tpHJwi8l2KxfRiss&#10;fLzzgW6lVCpDOBVooRbpCq2TqylgmsaOOHvn2AeULPtK+x7vGR5aPTPmQwdsOC/U2NGuJncpr8FC&#10;uJjS/XynA2qz/5yEoziZL6x9HQ/bJSihQf7Dz/aXtzBbwONL/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UqirBAAAA2wAAAA8AAAAAAAAAAAAAAAAAmAIAAGRycy9kb3du&#10;cmV2LnhtbFBLBQYAAAAABAAEAPUAAACGAwAAAAA=&#10;" filled="f" strokecolor="#7f7f7f" strokeweight="1pt">
                  <v:textbox>
                    <w:txbxContent>
                      <w:p w:rsidR="00391812" w:rsidRDefault="00391812" w:rsidP="00150741">
                        <w:pPr>
                          <w:jc w:val="center"/>
                        </w:pPr>
                        <w:r w:rsidRPr="000B478F">
                          <w:rPr>
                            <w:color w:val="0D0D0D"/>
                            <w:sz w:val="16"/>
                            <w:szCs w:val="16"/>
                          </w:rPr>
                          <w:t>protest</w:t>
                        </w:r>
                      </w:p>
                    </w:txbxContent>
                  </v:textbox>
                </v:rect>
                <v:shape id="Łącznik prosty ze strzałką 25" o:spid="_x0000_s1054" type="#_x0000_t32" style="position:absolute;left:3264;top:4946;width:0;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9VMEAAADbAAAADwAAAGRycy9kb3ducmV2LnhtbERPTWvCQBC9F/wPywi96aYK1URXEaFY&#10;CCLGUjwO2WkSzM6m2W0S/717EHp8vO/1djC16Kh1lWUFb9MIBHFudcWFgq/Lx2QJwnlkjbVlUnAn&#10;B9vN6GWNibY9n6nLfCFCCLsEFZTeN4mULi/JoJvahjhwP7Y16ANsC6lb7EO4qeUsit6lwYpDQ4kN&#10;7UvKb9mfUWDjK6eHbsf9Kf29HeNTnH4vvFKv42G3AuFp8P/ip/tTK5iH9eF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r1UwQAAANsAAAAPAAAAAAAAAAAAAAAA&#10;AKECAABkcnMvZG93bnJldi54bWxQSwUGAAAAAAQABAD5AAAAjwMAAAAA&#10;" strokecolor="#4579b8" strokeweight="1.5pt">
                  <v:stroke endarrow="open"/>
                </v:shape>
                <v:shape id="Łącznik prosty ze strzałką 30" o:spid="_x0000_s1055" type="#_x0000_t32" style="position:absolute;left:4222;top:8117;width:0;height:4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4Yz8QAAADbAAAADwAAAGRycy9kb3ducmV2LnhtbESPQWvCQBSE70L/w/IK3nSjgjapq0ih&#10;VAgi2lJ6fGRfk2D2bcyuSfz3riB4HGbmG2a57k0lWmpcaVnBZByBIM6sLjlX8PP9OXoD4Tyyxsoy&#10;KbiSg/XqZbDERNuOD9QefS4ChF2CCgrv60RKlxVk0I1tTRy8f9sY9EE2udQNdgFuKjmNork0WHJY&#10;KLCmj4Ky0/FiFNj4j9OvdsPdPj2fdvE+Tn8XXqnha795B+Gp98/wo73VCmYTuH8JP0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LhjPxAAAANsAAAAPAAAAAAAAAAAA&#10;AAAAAKECAABkcnMvZG93bnJldi54bWxQSwUGAAAAAAQABAD5AAAAkgMAAAAA&#10;" strokecolor="#4579b8" strokeweight="1.5pt">
                  <v:stroke endarrow="open"/>
                </v:shape>
                <v:rect id="Prostokąt 38" o:spid="_x0000_s1056" style="position:absolute;left:4179;top:13615;width:1623;height: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uhsIA&#10;AADbAAAADwAAAGRycy9kb3ducmV2LnhtbESPQWsCMRSE74X+h/AEL6UmVRC7GqUVhEJPrkKvj+R1&#10;d3Hzsmyeuv77piB4HGbmG2a1GUKrLtSnJrKFt4kBReyib7iycDzsXhegkiB7bCOThRsl2Kyfn1ZY&#10;+HjlPV1KqVSGcCrQQi3SFVonV1PANIkdcfZ+Yx9Qsuwr7Xu8Znho9dSYuQ7YcF6osaNtTe5UnoOF&#10;cDKl+/lOe9Rm9/kSDuJk8W7teDR8LEEJDfII39tf3sJsCv9f8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a6GwgAAANsAAAAPAAAAAAAAAAAAAAAAAJgCAABkcnMvZG93&#10;bnJldi54bWxQSwUGAAAAAAQABAD1AAAAhwMAAAAA&#10;" filled="f" strokecolor="#7f7f7f" strokeweight="1pt">
                  <v:textbox>
                    <w:txbxContent>
                      <w:p w:rsidR="00391812" w:rsidRPr="00F830CC" w:rsidRDefault="00391812" w:rsidP="00150741">
                        <w:pPr>
                          <w:spacing w:line="240" w:lineRule="auto"/>
                          <w:jc w:val="center"/>
                          <w:rPr>
                            <w:sz w:val="15"/>
                            <w:szCs w:val="15"/>
                          </w:rPr>
                        </w:pPr>
                        <w:r w:rsidRPr="00F830CC">
                          <w:rPr>
                            <w:sz w:val="15"/>
                            <w:szCs w:val="15"/>
                          </w:rPr>
                          <w:t>Dofinansowanie projektu</w:t>
                        </w:r>
                      </w:p>
                    </w:txbxContent>
                  </v:textbox>
                </v:rect>
                <v:shape id="Łącznik prosty ze strzałką 40" o:spid="_x0000_s1057" type="#_x0000_t32" style="position:absolute;left:3201;top:4037;width:0;height:4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I8QAAADbAAAADwAAAGRycy9kb3ducmV2LnhtbESPQWvCQBSE74L/YXmCt7ppBW1SV5GC&#10;KAQRbSk9PrKvSTD7NmbXJP57Vyh4HGbmG2ax6k0lWmpcaVnB6yQCQZxZXXKu4Ptr8/IOwnlkjZVl&#10;UnAjB6vlcLDARNuOj9SefC4ChF2CCgrv60RKlxVk0E1sTRy8P9sY9EE2udQNdgFuKvkWRTNpsOSw&#10;UGBNnwVl59PVKLDxL6fbds3dIb2c9/EhTn/mXqnxqF9/gPDU+2f4v73TCqZTeHw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CMjxAAAANsAAAAPAAAAAAAAAAAA&#10;AAAAAKECAABkcnMvZG93bnJldi54bWxQSwUGAAAAAAQABAD5AAAAkgMAAAAA&#10;" strokecolor="#4579b8" strokeweight="1.5pt">
                  <v:stroke endarrow="open"/>
                </v:shape>
                <v:rect id="Prostokąt 46" o:spid="_x0000_s1058" style="position:absolute;left:7702;top:12242;width:2137;height: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JX8QA&#10;AADbAAAADwAAAGRycy9kb3ducmV2LnhtbESP3WrCQBSE7wu+w3IK3ummKlJSV/EHrQVvmuYBjtlj&#10;EsyeXbIbTd/eFQq9HGbmG2ax6k0jbtT62rKCt3ECgriwuuZSQf6zH72D8AFZY2OZFPySh9Vy8LLA&#10;VNs7f9MtC6WIEPYpKqhCcKmUvqjIoB9bRxy9i20NhijbUuoW7xFuGjlJkrk0WHNcqNDRtqLimnVG&#10;gdvUu89sd1kbl3/lXXc+HQ57r9TwtV9/gAjUh//wX/uoFUxn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EAAAA2wAAAA8AAAAAAAAAAAAAAAAAmAIAAGRycy9k&#10;b3ducmV2LnhtbFBLBQYAAAAABAAEAPUAAACJAwAAAAA=&#10;" filled="f" strokecolor="#7f7f7f" strokeweight="2pt">
                  <v:stroke linestyle="thickThin"/>
                  <v:textbox>
                    <w:txbxContent>
                      <w:p w:rsidR="00391812" w:rsidRDefault="00391812" w:rsidP="00150741">
                        <w:pPr>
                          <w:jc w:val="center"/>
                        </w:pPr>
                        <w:r w:rsidRPr="000B478F">
                          <w:rPr>
                            <w:b/>
                            <w:color w:val="0D0D0D"/>
                            <w:sz w:val="16"/>
                            <w:szCs w:val="16"/>
                            <w:u w:val="single"/>
                          </w:rPr>
                          <w:t>Ocena negatywna</w:t>
                        </w:r>
                      </w:p>
                    </w:txbxContent>
                  </v:textbox>
                </v:rect>
                <w10:anchorlock/>
              </v:group>
            </w:pict>
          </mc:Fallback>
        </mc:AlternateContent>
      </w: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BA3B68" w:rsidRDefault="00BA3B68" w:rsidP="00873A33">
      <w:pPr>
        <w:tabs>
          <w:tab w:val="left" w:pos="1498"/>
        </w:tabs>
        <w:spacing w:line="240" w:lineRule="auto"/>
        <w:ind w:left="426"/>
        <w:rPr>
          <w:rFonts w:ascii="Arial" w:hAnsi="Arial" w:cs="Arial"/>
          <w:b/>
          <w:sz w:val="20"/>
          <w:szCs w:val="20"/>
        </w:rPr>
      </w:pPr>
    </w:p>
    <w:p w:rsidR="00C03541" w:rsidRDefault="00D802EC">
      <w:pPr>
        <w:pStyle w:val="Nagwek2"/>
        <w:ind w:left="284" w:firstLine="0"/>
      </w:pPr>
      <w:bookmarkStart w:id="52" w:name="_Toc457202459"/>
      <w:bookmarkStart w:id="53" w:name="_Toc461083463"/>
      <w:bookmarkStart w:id="54" w:name="_Toc480875596"/>
      <w:r w:rsidRPr="003638E5">
        <w:t>7.2.1 Ocena wstępna</w:t>
      </w:r>
      <w:bookmarkEnd w:id="52"/>
      <w:bookmarkEnd w:id="53"/>
      <w:bookmarkEnd w:id="54"/>
    </w:p>
    <w:p w:rsidR="00D802EC" w:rsidRPr="000D3BFA" w:rsidRDefault="00D802EC" w:rsidP="00666929">
      <w:pPr>
        <w:pStyle w:val="Nagwek3"/>
        <w:numPr>
          <w:ilvl w:val="0"/>
          <w:numId w:val="85"/>
        </w:numPr>
        <w:spacing w:line="276" w:lineRule="auto"/>
        <w:ind w:left="709" w:hanging="357"/>
        <w:rPr>
          <w:rFonts w:cs="Arial"/>
          <w:bCs/>
          <w:szCs w:val="20"/>
        </w:rPr>
      </w:pPr>
      <w:r w:rsidRPr="000D3BFA">
        <w:rPr>
          <w:rFonts w:cs="Arial"/>
          <w:bCs/>
          <w:szCs w:val="20"/>
        </w:rPr>
        <w:t>Celem oceny wstępnej jest wyselekcjonowanie projektów wpisujących się w założenia danego konkursu. Ponadto ocena wstępna ma doprowadzić do wyeliminowania niespójności w</w:t>
      </w:r>
      <w:r>
        <w:rPr>
          <w:rFonts w:cs="Arial"/>
          <w:bCs/>
          <w:szCs w:val="20"/>
        </w:rPr>
        <w:t> </w:t>
      </w:r>
      <w:r w:rsidRPr="000D3BFA">
        <w:rPr>
          <w:rFonts w:cs="Arial"/>
          <w:bCs/>
          <w:szCs w:val="20"/>
        </w:rPr>
        <w:t>dokumentacji aplikacyjnej oraz skorygowania elementów</w:t>
      </w:r>
      <w:r w:rsidR="00956838">
        <w:rPr>
          <w:rFonts w:cs="Arial"/>
          <w:bCs/>
          <w:szCs w:val="20"/>
        </w:rPr>
        <w:t xml:space="preserve"> niezgodnych ze </w:t>
      </w:r>
      <w:r w:rsidR="00BE74BA" w:rsidRPr="00BE74BA">
        <w:rPr>
          <w:rFonts w:cs="Arial"/>
          <w:bCs/>
          <w:i/>
          <w:szCs w:val="20"/>
        </w:rPr>
        <w:t xml:space="preserve">Wzorem wniosku </w:t>
      </w:r>
      <w:r w:rsidR="00BE74BA" w:rsidRPr="00BE74BA">
        <w:rPr>
          <w:rFonts w:cs="Arial"/>
          <w:bCs/>
          <w:i/>
          <w:szCs w:val="20"/>
        </w:rPr>
        <w:lastRenderedPageBreak/>
        <w:t>o dofinansowanie projektu z Europejskiego Funduszu Rozwoju Regionalnego w ramach Regionalnego Programu Operacyjnego Województwa Zachodniopomorskiego 2014-2020 wraz z instrukcją wypełniania</w:t>
      </w:r>
      <w:r w:rsidR="00956838">
        <w:rPr>
          <w:rFonts w:cs="Arial"/>
          <w:bCs/>
          <w:szCs w:val="20"/>
        </w:rPr>
        <w:t>, stanowiącym załącznik nr 1 do niniejszego regulaminu.</w:t>
      </w:r>
    </w:p>
    <w:p w:rsidR="00D802EC" w:rsidRPr="000D3BFA" w:rsidRDefault="00D802EC" w:rsidP="00666929">
      <w:pPr>
        <w:pStyle w:val="Nagwek3"/>
        <w:numPr>
          <w:ilvl w:val="0"/>
          <w:numId w:val="85"/>
        </w:numPr>
        <w:spacing w:line="276" w:lineRule="auto"/>
        <w:ind w:left="709" w:hanging="357"/>
        <w:rPr>
          <w:rFonts w:cs="Arial"/>
          <w:bCs/>
          <w:szCs w:val="20"/>
        </w:rPr>
      </w:pPr>
      <w:r w:rsidRPr="000D3BFA">
        <w:rPr>
          <w:rFonts w:cs="Arial"/>
          <w:bCs/>
          <w:szCs w:val="20"/>
        </w:rPr>
        <w:t>W ramach oceny wstępnej dokonywana jest przede wszystkim weryfikacja spełnienia przez projekt wybranych kryteriów dopuszczalności i administracyjności.</w:t>
      </w:r>
    </w:p>
    <w:p w:rsidR="00150741" w:rsidRPr="00527605" w:rsidRDefault="00D802EC" w:rsidP="00666929">
      <w:pPr>
        <w:pStyle w:val="Nagwek3"/>
        <w:numPr>
          <w:ilvl w:val="0"/>
          <w:numId w:val="85"/>
        </w:numPr>
        <w:spacing w:line="276" w:lineRule="auto"/>
        <w:ind w:left="709" w:hanging="357"/>
        <w:rPr>
          <w:rFonts w:cs="Arial"/>
          <w:bCs/>
          <w:szCs w:val="20"/>
        </w:rPr>
      </w:pPr>
      <w:r w:rsidRPr="000D3BFA">
        <w:rPr>
          <w:rFonts w:cs="Arial"/>
          <w:bCs/>
          <w:szCs w:val="20"/>
        </w:rPr>
        <w:t xml:space="preserve">W pierwszej kolejności weryfikowana jest terminowość złożenia wniosku, a następnie dokumentacja analizowana jest pod kątem ewentualnych </w:t>
      </w:r>
      <w:r w:rsidRPr="00527605">
        <w:rPr>
          <w:rFonts w:cs="Arial"/>
          <w:bCs/>
          <w:szCs w:val="20"/>
        </w:rPr>
        <w:t>braków formalnych, zgodnie z art. 43 ust.1 ustawy wdrożeniowej.</w:t>
      </w:r>
    </w:p>
    <w:p w:rsidR="00B15E01" w:rsidRPr="000D3BFA" w:rsidRDefault="00B15E01" w:rsidP="00666929">
      <w:pPr>
        <w:pStyle w:val="Nagwek3"/>
        <w:numPr>
          <w:ilvl w:val="0"/>
          <w:numId w:val="85"/>
        </w:numPr>
        <w:spacing w:line="276" w:lineRule="auto"/>
        <w:ind w:left="709" w:hanging="357"/>
        <w:rPr>
          <w:rFonts w:cs="Arial"/>
          <w:bCs/>
          <w:szCs w:val="20"/>
        </w:rPr>
      </w:pPr>
      <w:r w:rsidRPr="000D3BFA">
        <w:rPr>
          <w:rFonts w:cs="Arial"/>
          <w:bCs/>
          <w:szCs w:val="20"/>
        </w:rPr>
        <w:t>Oceny projektów w ww. zakresie dokonują pracownicy IZ RPO WZ.</w:t>
      </w:r>
    </w:p>
    <w:p w:rsidR="00B15E01" w:rsidRPr="000D3BFA" w:rsidRDefault="00B15E01" w:rsidP="00666929">
      <w:pPr>
        <w:pStyle w:val="Nagwek3"/>
        <w:numPr>
          <w:ilvl w:val="0"/>
          <w:numId w:val="85"/>
        </w:numPr>
        <w:spacing w:line="276" w:lineRule="auto"/>
        <w:ind w:left="709" w:hanging="357"/>
        <w:rPr>
          <w:rFonts w:cs="Arial"/>
          <w:bCs/>
          <w:szCs w:val="20"/>
        </w:rPr>
      </w:pPr>
      <w:r w:rsidRPr="000D3BFA">
        <w:rPr>
          <w:rFonts w:cs="Arial"/>
          <w:bCs/>
          <w:szCs w:val="20"/>
        </w:rPr>
        <w:t xml:space="preserve">Wniosek o dofinansowanie opublikowany w LSI2014 </w:t>
      </w:r>
      <w:r w:rsidRPr="00867CC3">
        <w:rPr>
          <w:rFonts w:cs="Arial"/>
          <w:bCs/>
          <w:szCs w:val="20"/>
          <w:u w:val="single"/>
        </w:rPr>
        <w:t>po terminie naboru projektów</w:t>
      </w:r>
      <w:r w:rsidRPr="000D3BFA">
        <w:rPr>
          <w:rFonts w:cs="Arial"/>
          <w:bCs/>
          <w:szCs w:val="20"/>
        </w:rPr>
        <w:t xml:space="preserve"> określonym w niniejszym regulaminie oraz wniosek o dofinansowanie dla którego wygenerowany na jego podstawie pisemny wniosek o przyznanie pomocy (podpisany zgodnie z zasadami reprezentacji obowiązującymi u wnioskodawcy) z właściwą sumą kontrolną</w:t>
      </w:r>
      <w:r w:rsidRPr="00DC40EF">
        <w:rPr>
          <w:rFonts w:cs="Arial"/>
          <w:bCs/>
          <w:szCs w:val="20"/>
        </w:rPr>
        <w:t xml:space="preserve">, </w:t>
      </w:r>
      <w:r w:rsidRPr="005501BF">
        <w:rPr>
          <w:rFonts w:cs="Arial"/>
          <w:bCs/>
          <w:szCs w:val="20"/>
          <w:u w:val="single"/>
        </w:rPr>
        <w:t>nie zostanie dostarczony w terminie</w:t>
      </w:r>
      <w:r w:rsidRPr="000D3BFA">
        <w:rPr>
          <w:rFonts w:cs="Arial"/>
          <w:bCs/>
          <w:szCs w:val="20"/>
        </w:rPr>
        <w:t xml:space="preserve"> określonym w niniejszym regulaminie, </w:t>
      </w:r>
      <w:r w:rsidRPr="006D3864">
        <w:rPr>
          <w:rFonts w:cs="Arial"/>
          <w:bCs/>
          <w:szCs w:val="20"/>
          <w:u w:val="single"/>
        </w:rPr>
        <w:t>otrzymuje negatywną ocenę na ocenie wstępnej</w:t>
      </w:r>
      <w:r w:rsidRPr="000D3BFA">
        <w:rPr>
          <w:rFonts w:cs="Arial"/>
          <w:bCs/>
          <w:szCs w:val="20"/>
        </w:rPr>
        <w:t>. W takim przypadku ocenie podlega wyłącznie kryterium właściwe dla oceny terminowości złożenia wniosku.</w:t>
      </w:r>
    </w:p>
    <w:p w:rsidR="00D802EC" w:rsidRDefault="00D802EC" w:rsidP="00D802EC">
      <w:pPr>
        <w:spacing w:line="276" w:lineRule="auto"/>
        <w:ind w:firstLine="360"/>
        <w:jc w:val="both"/>
        <w:rPr>
          <w:rFonts w:ascii="Arial" w:hAnsi="Arial" w:cs="Arial"/>
          <w:b/>
          <w:bCs/>
          <w:sz w:val="20"/>
          <w:szCs w:val="20"/>
        </w:rPr>
      </w:pPr>
    </w:p>
    <w:p w:rsidR="00D802EC" w:rsidRPr="005F01E1" w:rsidRDefault="00D802EC" w:rsidP="00D802EC">
      <w:pPr>
        <w:spacing w:line="276" w:lineRule="auto"/>
        <w:ind w:firstLine="360"/>
        <w:jc w:val="both"/>
        <w:rPr>
          <w:rFonts w:ascii="Arial" w:hAnsi="Arial" w:cs="Arial"/>
          <w:b/>
          <w:bCs/>
          <w:sz w:val="20"/>
          <w:szCs w:val="20"/>
        </w:rPr>
      </w:pPr>
      <w:r w:rsidRPr="005F01E1">
        <w:rPr>
          <w:rFonts w:ascii="Arial" w:hAnsi="Arial" w:cs="Arial"/>
          <w:b/>
          <w:bCs/>
          <w:sz w:val="20"/>
          <w:szCs w:val="20"/>
        </w:rPr>
        <w:t>Braki formalne i oczywiste omyłki pisarskie</w:t>
      </w:r>
    </w:p>
    <w:p w:rsidR="00D802EC" w:rsidRDefault="00D802EC" w:rsidP="00666929">
      <w:pPr>
        <w:pStyle w:val="Akapitzlist"/>
        <w:numPr>
          <w:ilvl w:val="0"/>
          <w:numId w:val="84"/>
        </w:numPr>
        <w:spacing w:line="276" w:lineRule="auto"/>
        <w:jc w:val="both"/>
        <w:rPr>
          <w:rFonts w:ascii="Arial" w:hAnsi="Arial" w:cs="Arial"/>
          <w:sz w:val="20"/>
          <w:szCs w:val="20"/>
        </w:rPr>
      </w:pPr>
      <w:r w:rsidRPr="000266A2">
        <w:rPr>
          <w:rFonts w:ascii="Arial" w:hAnsi="Arial" w:cs="Arial"/>
          <w:sz w:val="20"/>
          <w:szCs w:val="20"/>
        </w:rPr>
        <w:t>Zgodnie z art. 43 ustawy, w razie stwierdzenia we wniosku o dofinansowanie projektu braków formalnych lub oczywistych omyłek, IZ RPO WZ wzywa wnioskodawcę do uzupełnienia wniosku lub poprawienia w nim oczywistej omyłki w terminie 7 dni od dnia otrzymania wezwania pod rygorem pozostawienia wniosku bez rozpatrzenia i w konsekwencji niedopuszczenia projektu do dalszej oceny. W takim przypadku wnioskodawcy nie będzie przysługiwało prawo do złożenia protestu.</w:t>
      </w:r>
      <w:r w:rsidR="00902119">
        <w:rPr>
          <w:rFonts w:ascii="Arial" w:hAnsi="Arial" w:cs="Arial"/>
          <w:sz w:val="20"/>
          <w:szCs w:val="20"/>
        </w:rPr>
        <w:t xml:space="preserve"> </w:t>
      </w:r>
      <w:r w:rsidR="00902119" w:rsidRPr="007E42B6">
        <w:rPr>
          <w:rFonts w:ascii="Arial" w:hAnsi="Arial" w:cs="Arial"/>
          <w:sz w:val="20"/>
          <w:szCs w:val="20"/>
        </w:rPr>
        <w:t>Przez skuteczną poprawę/uzupełnienie wniosku rozumie się opublikowanie wniosku o dofinansowanie wraz z załącznikami w wersji elektronicznej w LSI2014 oraz doręczenie do IZ RPO WZ oświadczenia o wprowadzeniu uzupełnień/poprawy dokumentacji aplikacyjnej podpisanego zgodnie z zasadami reprezentacji</w:t>
      </w:r>
      <w:r w:rsidR="003C28DF">
        <w:rPr>
          <w:rFonts w:ascii="Arial" w:hAnsi="Arial" w:cs="Arial"/>
          <w:sz w:val="20"/>
          <w:szCs w:val="20"/>
        </w:rPr>
        <w:t xml:space="preserve"> </w:t>
      </w:r>
      <w:r w:rsidR="003C28DF" w:rsidRPr="00C415F2">
        <w:rPr>
          <w:rFonts w:ascii="Arial" w:hAnsi="Arial" w:cs="Arial"/>
          <w:sz w:val="20"/>
          <w:szCs w:val="20"/>
        </w:rPr>
        <w:t>obowiązującymi wnioskodawcę w ww. terminie</w:t>
      </w:r>
      <w:r w:rsidR="00902119" w:rsidRPr="00C415F2">
        <w:rPr>
          <w:rFonts w:ascii="Arial" w:hAnsi="Arial" w:cs="Arial"/>
          <w:sz w:val="20"/>
          <w:szCs w:val="20"/>
        </w:rPr>
        <w:t>.</w:t>
      </w:r>
    </w:p>
    <w:p w:rsidR="00D802EC" w:rsidRPr="00527605" w:rsidRDefault="00D802EC" w:rsidP="00666929">
      <w:pPr>
        <w:pStyle w:val="Akapitzlist"/>
        <w:numPr>
          <w:ilvl w:val="0"/>
          <w:numId w:val="84"/>
        </w:numPr>
        <w:spacing w:line="276" w:lineRule="auto"/>
        <w:jc w:val="both"/>
        <w:rPr>
          <w:rFonts w:ascii="Arial" w:hAnsi="Arial" w:cs="Arial"/>
          <w:sz w:val="20"/>
          <w:szCs w:val="20"/>
        </w:rPr>
      </w:pPr>
      <w:r w:rsidRPr="00527605">
        <w:rPr>
          <w:rFonts w:ascii="Arial" w:hAnsi="Arial" w:cs="Arial"/>
          <w:sz w:val="20"/>
          <w:szCs w:val="20"/>
        </w:rPr>
        <w:t>Za braki formalne w rozumieniu art. 43 ustawy uznaje się złożenie niekompletnego wniosku, tzn.</w:t>
      </w:r>
      <w:r w:rsidR="00812E7B" w:rsidRPr="00527605">
        <w:rPr>
          <w:rFonts w:ascii="Arial" w:hAnsi="Arial" w:cs="Arial"/>
          <w:sz w:val="20"/>
          <w:szCs w:val="20"/>
        </w:rPr>
        <w:t xml:space="preserve"> </w:t>
      </w:r>
      <w:r w:rsidRPr="00527605">
        <w:rPr>
          <w:rFonts w:ascii="Arial" w:hAnsi="Arial" w:cs="Arial"/>
          <w:sz w:val="20"/>
          <w:szCs w:val="20"/>
        </w:rPr>
        <w:t xml:space="preserve">niezawierającego wszystkich obligatoryjnych załączników (dotyczących bezwzględnie wszystkich wnioskodawców oraz wszystkich typów i rodzajów projektów w ramach danego konkursu). </w:t>
      </w:r>
    </w:p>
    <w:p w:rsidR="00D802EC" w:rsidRPr="00527605" w:rsidRDefault="00D802EC" w:rsidP="00666929">
      <w:pPr>
        <w:pStyle w:val="Akapitzlist"/>
        <w:numPr>
          <w:ilvl w:val="0"/>
          <w:numId w:val="84"/>
        </w:numPr>
        <w:spacing w:line="276" w:lineRule="auto"/>
        <w:jc w:val="both"/>
        <w:rPr>
          <w:rFonts w:ascii="Arial" w:hAnsi="Arial" w:cs="Arial"/>
          <w:sz w:val="20"/>
          <w:szCs w:val="20"/>
        </w:rPr>
      </w:pPr>
      <w:r w:rsidRPr="00527605">
        <w:rPr>
          <w:rFonts w:ascii="Arial" w:hAnsi="Arial" w:cs="Arial"/>
          <w:sz w:val="20"/>
          <w:szCs w:val="20"/>
        </w:rPr>
        <w:t xml:space="preserve">W odniesieniu do pozostałych załączników, tj. takich, których konieczność dostarczenia uzależniona jest np. od rodzaju wnioskodawcy, typu czy też charakteru projektu, IZ RPO WZ z uwagi na konieczność merytorycznej oceny stanu faktycznego nie wzywa do ich uzupełnienia w trybie art. 43 ustawy wdrożeniowej, uznając że ewentualny brak nie ma charakteru braku formalnego. </w:t>
      </w:r>
    </w:p>
    <w:p w:rsidR="00D802EC" w:rsidRPr="00527605" w:rsidRDefault="00D802EC" w:rsidP="00666929">
      <w:pPr>
        <w:pStyle w:val="Akapitzlist"/>
        <w:numPr>
          <w:ilvl w:val="0"/>
          <w:numId w:val="84"/>
        </w:numPr>
        <w:spacing w:line="276" w:lineRule="auto"/>
        <w:jc w:val="both"/>
        <w:rPr>
          <w:rFonts w:ascii="Arial" w:hAnsi="Arial" w:cs="Arial"/>
          <w:sz w:val="20"/>
          <w:szCs w:val="20"/>
        </w:rPr>
      </w:pPr>
      <w:r w:rsidRPr="00527605">
        <w:rPr>
          <w:rFonts w:ascii="Arial" w:hAnsi="Arial" w:cs="Arial"/>
          <w:sz w:val="20"/>
          <w:szCs w:val="20"/>
        </w:rPr>
        <w:t xml:space="preserve">Za oczywiste omyłki w rozumieniu art. 43 ustawy IZ RPO WZ uznaje wyłącznie oczywiste omyłki pisarskie. W tym trybie nie ma możliwości poprawienia innych omyłek niż pisarskie, np. omyłek/błędów rachunkowych. </w:t>
      </w:r>
    </w:p>
    <w:p w:rsidR="00D802EC" w:rsidRPr="00527605" w:rsidRDefault="00D802EC" w:rsidP="00666929">
      <w:pPr>
        <w:pStyle w:val="Akapitzlist"/>
        <w:numPr>
          <w:ilvl w:val="0"/>
          <w:numId w:val="84"/>
        </w:numPr>
        <w:spacing w:line="276" w:lineRule="auto"/>
        <w:jc w:val="both"/>
        <w:rPr>
          <w:rFonts w:ascii="Arial" w:hAnsi="Arial" w:cs="Arial"/>
          <w:sz w:val="20"/>
          <w:szCs w:val="20"/>
        </w:rPr>
      </w:pPr>
      <w:r w:rsidRPr="00527605">
        <w:rPr>
          <w:rFonts w:ascii="Arial" w:hAnsi="Arial" w:cs="Arial"/>
          <w:sz w:val="20"/>
          <w:szCs w:val="20"/>
        </w:rPr>
        <w:t>Uzupełnienie wniosku o dofinansowanie projektu lub poprawienie w nim oczywistej omyłki nie może prowadzić do jego istotnej modyfikacji. Ocena czy uzupełnienie wniosku o dofinansowanie lub poprawienie w nim oczywistej omyłki doprowadziło do istotnej modyfikacji wniosku o dofinansowanie, jest dokonywana przez IZ RPO WZ.</w:t>
      </w:r>
    </w:p>
    <w:p w:rsidR="00D802EC" w:rsidRPr="007238A9" w:rsidRDefault="00D802EC" w:rsidP="00D802EC">
      <w:pPr>
        <w:spacing w:line="276" w:lineRule="auto"/>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Nie jest dopuszczalna modyfikacja dokumentacji aplikacyjnej poprzez wprowadzanie innych niż ustalone przez IZ RPO WZ zmian.</w:t>
      </w:r>
      <w:r>
        <w:rPr>
          <w:rFonts w:ascii="Arial" w:hAnsi="Arial" w:cs="Arial"/>
          <w:sz w:val="20"/>
          <w:szCs w:val="20"/>
        </w:rPr>
        <w:t xml:space="preserve"> IZ RPO WZ zastrzega sobie prawo do negatywnej oceny projektu w przypadku wprowadzenia przez wnioskodawcę ww. zmian. </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Wnioskodawcy przysługuje prawo do jednokrotnej poprawy/uzupełnienia złożonej dokumentacji. W</w:t>
      </w:r>
      <w:r>
        <w:rPr>
          <w:rFonts w:ascii="Arial" w:hAnsi="Arial" w:cs="Arial"/>
          <w:sz w:val="20"/>
          <w:szCs w:val="20"/>
        </w:rPr>
        <w:t> </w:t>
      </w:r>
      <w:r w:rsidRPr="005501BF">
        <w:rPr>
          <w:rFonts w:ascii="Arial" w:hAnsi="Arial" w:cs="Arial"/>
          <w:sz w:val="20"/>
          <w:szCs w:val="20"/>
        </w:rPr>
        <w:t xml:space="preserve">przypadku konieczności dokonania uzupełnienia lub poprawy dokumentacji </w:t>
      </w:r>
      <w:r w:rsidRPr="005501BF">
        <w:rPr>
          <w:rFonts w:ascii="Arial" w:hAnsi="Arial" w:cs="Arial"/>
          <w:sz w:val="20"/>
          <w:szCs w:val="20"/>
        </w:rPr>
        <w:lastRenderedPageBreak/>
        <w:t>aplikacyjnej, z</w:t>
      </w:r>
      <w:r>
        <w:rPr>
          <w:rFonts w:ascii="Arial" w:hAnsi="Arial" w:cs="Arial"/>
          <w:sz w:val="20"/>
          <w:szCs w:val="20"/>
        </w:rPr>
        <w:t> </w:t>
      </w:r>
      <w:r w:rsidRPr="005501BF">
        <w:rPr>
          <w:rFonts w:ascii="Arial" w:hAnsi="Arial" w:cs="Arial"/>
          <w:sz w:val="20"/>
          <w:szCs w:val="20"/>
        </w:rPr>
        <w:t xml:space="preserve">uwagi na niespełnienie przez wnioskodawcę kryteriów administracyjności, będących przedmiotem niniejszej oceny, IZ RPO WZ wezwie wnioskodawcę do uzupełnienia lub poprawy dokumentacji. Poprawy/uzupełnienia należy dokonać </w:t>
      </w:r>
      <w:r w:rsidRPr="006D3864">
        <w:rPr>
          <w:rFonts w:ascii="Arial" w:hAnsi="Arial" w:cs="Arial"/>
          <w:sz w:val="20"/>
          <w:szCs w:val="20"/>
          <w:u w:val="single"/>
        </w:rPr>
        <w:t>w terminie 7 dni od dnia otrzymania wezwania, pod rygorem negatywnej oceny spełni</w:t>
      </w:r>
      <w:r w:rsidR="00AF66B2" w:rsidRPr="006D3864">
        <w:rPr>
          <w:rFonts w:ascii="Arial" w:hAnsi="Arial" w:cs="Arial"/>
          <w:sz w:val="20"/>
          <w:szCs w:val="20"/>
          <w:u w:val="single"/>
        </w:rPr>
        <w:t>e</w:t>
      </w:r>
      <w:r w:rsidRPr="006D3864">
        <w:rPr>
          <w:rFonts w:ascii="Arial" w:hAnsi="Arial" w:cs="Arial"/>
          <w:sz w:val="20"/>
          <w:szCs w:val="20"/>
          <w:u w:val="single"/>
        </w:rPr>
        <w:t>nia danego kryterium</w:t>
      </w:r>
      <w:r w:rsidRPr="005501BF">
        <w:rPr>
          <w:rFonts w:ascii="Arial" w:hAnsi="Arial" w:cs="Arial"/>
          <w:sz w:val="20"/>
          <w:szCs w:val="20"/>
        </w:rPr>
        <w:t>.</w:t>
      </w:r>
      <w:r w:rsidR="00902119">
        <w:rPr>
          <w:rFonts w:ascii="Arial" w:hAnsi="Arial" w:cs="Arial"/>
          <w:sz w:val="20"/>
          <w:szCs w:val="20"/>
        </w:rPr>
        <w:t xml:space="preserve"> </w:t>
      </w:r>
      <w:r w:rsidR="00902119" w:rsidRPr="007E42B6">
        <w:rPr>
          <w:rFonts w:ascii="Arial" w:hAnsi="Arial" w:cs="Arial"/>
          <w:sz w:val="20"/>
          <w:szCs w:val="20"/>
        </w:rPr>
        <w:t>Przez skuteczną poprawę/uzupełnienie wniosku ro</w:t>
      </w:r>
      <w:r w:rsidR="00A57673">
        <w:rPr>
          <w:rFonts w:ascii="Arial" w:hAnsi="Arial" w:cs="Arial"/>
          <w:sz w:val="20"/>
          <w:szCs w:val="20"/>
        </w:rPr>
        <w:t xml:space="preserve">zumie się </w:t>
      </w:r>
      <w:r w:rsidR="00A57673" w:rsidRPr="006D3864">
        <w:rPr>
          <w:rFonts w:ascii="Arial" w:hAnsi="Arial" w:cs="Arial"/>
          <w:sz w:val="20"/>
          <w:szCs w:val="20"/>
          <w:u w:val="single"/>
        </w:rPr>
        <w:t>opublikowanie</w:t>
      </w:r>
      <w:r w:rsidR="00A57673">
        <w:rPr>
          <w:rFonts w:ascii="Arial" w:hAnsi="Arial" w:cs="Arial"/>
          <w:sz w:val="20"/>
          <w:szCs w:val="20"/>
        </w:rPr>
        <w:t xml:space="preserve"> wniosku </w:t>
      </w:r>
      <w:r w:rsidR="00902119" w:rsidRPr="007E42B6">
        <w:rPr>
          <w:rFonts w:ascii="Arial" w:hAnsi="Arial" w:cs="Arial"/>
          <w:sz w:val="20"/>
          <w:szCs w:val="20"/>
        </w:rPr>
        <w:t xml:space="preserve">o dofinansowanie wraz z załącznikami w wersji elektronicznej w LSI2014 oraz </w:t>
      </w:r>
      <w:r w:rsidR="00902119" w:rsidRPr="006D3864">
        <w:rPr>
          <w:rFonts w:ascii="Arial" w:hAnsi="Arial" w:cs="Arial"/>
          <w:sz w:val="20"/>
          <w:szCs w:val="20"/>
          <w:u w:val="single"/>
        </w:rPr>
        <w:t>doręczenie</w:t>
      </w:r>
      <w:r w:rsidR="00902119" w:rsidRPr="007E42B6">
        <w:rPr>
          <w:rFonts w:ascii="Arial" w:hAnsi="Arial" w:cs="Arial"/>
          <w:sz w:val="20"/>
          <w:szCs w:val="20"/>
        </w:rPr>
        <w:t xml:space="preserve"> oświadczenia o wprowadzeniu uzupełnień/poprawy dokumentacji aplikacyjnej podpisanego zgodnie z zasadami reprezentacji obowiązującymi wnioskodawcę </w:t>
      </w:r>
      <w:r w:rsidR="00902119" w:rsidRPr="006D3864">
        <w:rPr>
          <w:rFonts w:ascii="Arial" w:hAnsi="Arial" w:cs="Arial"/>
          <w:sz w:val="20"/>
          <w:szCs w:val="20"/>
          <w:u w:val="single"/>
        </w:rPr>
        <w:t>w ww. terminie</w:t>
      </w:r>
      <w:r w:rsidR="00902119" w:rsidRPr="007E42B6">
        <w:rPr>
          <w:rFonts w:ascii="Arial" w:hAnsi="Arial" w:cs="Arial"/>
          <w:sz w:val="20"/>
          <w:szCs w:val="20"/>
        </w:rPr>
        <w:t>.</w:t>
      </w:r>
      <w:r w:rsidR="00902119">
        <w:rPr>
          <w:rFonts w:ascii="Arial" w:hAnsi="Arial" w:cs="Arial"/>
          <w:color w:val="FF0000"/>
          <w:sz w:val="20"/>
          <w:szCs w:val="20"/>
        </w:rPr>
        <w:t xml:space="preserve"> </w:t>
      </w:r>
      <w:r w:rsidR="00902119">
        <w:rPr>
          <w:rFonts w:ascii="Arial" w:hAnsi="Arial" w:cs="Arial"/>
          <w:sz w:val="20"/>
          <w:szCs w:val="20"/>
        </w:rPr>
        <w:t xml:space="preserve">Nie jest dopuszczalna modyfikacja dokumentacji aplikacyjnej poprzez wprowadzanie innych niż ustalone przez IZ RPO WZ zmian. IZ RPO WZ zastrzega sobie prawo do negatywnej oceny kryterium w przypadku wprowadzenia przez </w:t>
      </w:r>
      <w:r w:rsidR="00FB1687">
        <w:rPr>
          <w:rFonts w:ascii="Arial" w:hAnsi="Arial" w:cs="Arial"/>
          <w:sz w:val="20"/>
          <w:szCs w:val="20"/>
        </w:rPr>
        <w:t>w</w:t>
      </w:r>
      <w:r w:rsidR="00902119">
        <w:rPr>
          <w:rFonts w:ascii="Arial" w:hAnsi="Arial" w:cs="Arial"/>
          <w:sz w:val="20"/>
          <w:szCs w:val="20"/>
        </w:rPr>
        <w:t>nioskodawcę ww. zmian.</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 xml:space="preserve">Dokonanie uzupełnień lub poprawek zawsze wiąże się z koniecznością ponownej publikacji wniosku oraz przedłożenia IZ RPO WZ oświadczenia o wprowadzeniu uzupełnień/poprawy dokumentacji aplikacyjnej. Ww. oświadczenie zawierające aktualną sumę kontrolną  podpisane zgodnie z zasadami reprezentacji obowiązującymi wnioskodawcę musi zostać dostarczone do IZ RPO WZ w terminach wskazanych w pkt. 6 i 12. </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 xml:space="preserve">Do doręczeń i sposobu obliczania terminów stosuje się przepisy KPA. Termin dostarczenia ww. oświadczenia uznaje się za zachowany w przypadkach określonych w art. 57 § 5 KPA </w:t>
      </w:r>
      <w:r w:rsidRPr="005501BF">
        <w:rPr>
          <w:rFonts w:ascii="Arial" w:hAnsi="Arial" w:cs="Arial"/>
          <w:sz w:val="20"/>
          <w:szCs w:val="20"/>
        </w:rPr>
        <w:br/>
        <w:t xml:space="preserve">z wyłączeniem pkt. 1, dotyczącego możliwości przesyłania dokumentu elektronicznego </w:t>
      </w:r>
      <w:r w:rsidRPr="005501BF">
        <w:rPr>
          <w:rFonts w:ascii="Arial" w:hAnsi="Arial" w:cs="Arial"/>
          <w:sz w:val="20"/>
          <w:szCs w:val="20"/>
        </w:rPr>
        <w:br/>
        <w:t>do 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W przypadku nadania przesyłki z ww. oświadczeniem u operatora innego niż ten, o którym mowa powyżej, musi ono wpłynąć do IZ RPO WZ w terminach wskazanych w pkt 6 i 12.</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IZ RPO WZ ma ponadto możliwość żądania dodatkowych wyjaśnień ze strony wnioskodawcy. Poprzez wyjaśnienia wnioskodawca może uszczegółowić informacje zawarte w dokumentacji, nie moż</w:t>
      </w:r>
      <w:r w:rsidR="00AF66B2">
        <w:rPr>
          <w:rFonts w:ascii="Arial" w:hAnsi="Arial" w:cs="Arial"/>
          <w:sz w:val="20"/>
          <w:szCs w:val="20"/>
        </w:rPr>
        <w:t>e</w:t>
      </w:r>
      <w:r w:rsidRPr="005501BF">
        <w:rPr>
          <w:rFonts w:ascii="Arial" w:hAnsi="Arial" w:cs="Arial"/>
          <w:sz w:val="20"/>
          <w:szCs w:val="20"/>
        </w:rPr>
        <w:t xml:space="preserve"> natomiast dokonywać modyfikacji złożonej dokumentacji.</w:t>
      </w:r>
    </w:p>
    <w:p w:rsidR="00D802EC" w:rsidRPr="005501BF" w:rsidRDefault="00D802EC" w:rsidP="00666929">
      <w:pPr>
        <w:pStyle w:val="Akapitzlist"/>
        <w:numPr>
          <w:ilvl w:val="0"/>
          <w:numId w:val="84"/>
        </w:numPr>
        <w:spacing w:line="276" w:lineRule="auto"/>
        <w:jc w:val="both"/>
        <w:rPr>
          <w:rFonts w:ascii="Arial" w:hAnsi="Arial" w:cs="Arial"/>
          <w:sz w:val="20"/>
          <w:szCs w:val="20"/>
        </w:rPr>
      </w:pPr>
      <w:r w:rsidRPr="005501BF">
        <w:rPr>
          <w:rFonts w:ascii="Arial" w:hAnsi="Arial" w:cs="Arial"/>
          <w:sz w:val="20"/>
          <w:szCs w:val="20"/>
        </w:rPr>
        <w:t>Niespełnienie przez wnioskodawcę co najmniej jednego z kryteriów dopuszczalności skutkować będzie negatywną oceną projektu w ww. zakresie bez możliwości poprawy dokumentacji aplikacyjnej.</w:t>
      </w:r>
    </w:p>
    <w:p w:rsidR="00D802EC" w:rsidRPr="007238A9" w:rsidRDefault="00D802EC" w:rsidP="00D802EC">
      <w:pPr>
        <w:spacing w:line="276" w:lineRule="auto"/>
        <w:ind w:left="720"/>
        <w:jc w:val="both"/>
        <w:rPr>
          <w:rFonts w:ascii="Arial" w:hAnsi="Arial" w:cs="Arial"/>
          <w:bCs/>
          <w:sz w:val="20"/>
          <w:szCs w:val="20"/>
        </w:rPr>
      </w:pPr>
    </w:p>
    <w:p w:rsidR="00D802EC" w:rsidRPr="007238A9" w:rsidRDefault="00D802EC" w:rsidP="00DD56DB">
      <w:pPr>
        <w:pStyle w:val="Nagwek2"/>
      </w:pPr>
      <w:bookmarkStart w:id="55" w:name="_Toc457202460"/>
      <w:bookmarkStart w:id="56" w:name="_Toc461083464"/>
      <w:bookmarkStart w:id="57" w:name="_Toc480875597"/>
      <w:r w:rsidRPr="007238A9">
        <w:t>7.2.2 Ocena merytoryczna I stopnia</w:t>
      </w:r>
      <w:bookmarkEnd w:id="55"/>
      <w:bookmarkEnd w:id="56"/>
      <w:bookmarkEnd w:id="57"/>
    </w:p>
    <w:p w:rsidR="00D802EC" w:rsidRPr="00A62C6F" w:rsidRDefault="00D802EC" w:rsidP="00666929">
      <w:pPr>
        <w:numPr>
          <w:ilvl w:val="0"/>
          <w:numId w:val="54"/>
        </w:numPr>
        <w:spacing w:line="276" w:lineRule="auto"/>
        <w:jc w:val="both"/>
        <w:rPr>
          <w:rFonts w:ascii="Arial" w:hAnsi="Arial" w:cs="Arial"/>
          <w:bCs/>
          <w:sz w:val="20"/>
          <w:szCs w:val="20"/>
        </w:rPr>
      </w:pPr>
      <w:r w:rsidRPr="007238A9">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7238A9">
        <w:rPr>
          <w:rFonts w:ascii="Arial" w:hAnsi="Arial" w:cs="Arial"/>
          <w:bCs/>
          <w:sz w:val="20"/>
          <w:szCs w:val="20"/>
        </w:rPr>
        <w:br/>
        <w:t xml:space="preserve">Ponadto, w tej części oceniana jest kwalifikowalność przewidzianych w projektach wydatków, poprawność obliczeń </w:t>
      </w:r>
      <w:r>
        <w:rPr>
          <w:rFonts w:ascii="Arial" w:hAnsi="Arial" w:cs="Arial"/>
          <w:bCs/>
          <w:sz w:val="20"/>
          <w:szCs w:val="20"/>
        </w:rPr>
        <w:t>całkowitych wartości wydatków</w:t>
      </w:r>
      <w:r w:rsidRPr="007238A9">
        <w:rPr>
          <w:rFonts w:ascii="Arial" w:hAnsi="Arial" w:cs="Arial"/>
          <w:bCs/>
          <w:sz w:val="20"/>
          <w:szCs w:val="20"/>
        </w:rPr>
        <w:t xml:space="preserve"> i </w:t>
      </w:r>
      <w:r>
        <w:rPr>
          <w:rFonts w:ascii="Arial" w:hAnsi="Arial" w:cs="Arial"/>
          <w:bCs/>
          <w:sz w:val="20"/>
          <w:szCs w:val="20"/>
        </w:rPr>
        <w:t xml:space="preserve">kosztów wydatków </w:t>
      </w:r>
      <w:r w:rsidRPr="007238A9">
        <w:rPr>
          <w:rFonts w:ascii="Arial" w:hAnsi="Arial" w:cs="Arial"/>
          <w:bCs/>
          <w:sz w:val="20"/>
          <w:szCs w:val="20"/>
        </w:rPr>
        <w:t xml:space="preserve">kwalifikowalnych </w:t>
      </w:r>
      <w:r w:rsidRPr="007238A9">
        <w:rPr>
          <w:rFonts w:ascii="Arial" w:hAnsi="Arial" w:cs="Arial"/>
          <w:bCs/>
          <w:sz w:val="20"/>
          <w:szCs w:val="20"/>
        </w:rPr>
        <w:br/>
        <w:t xml:space="preserve">oraz intensywności wsparcia. </w:t>
      </w:r>
      <w:r w:rsidRPr="00193087">
        <w:rPr>
          <w:rFonts w:ascii="Arial" w:hAnsi="Arial" w:cs="Arial"/>
          <w:bCs/>
          <w:sz w:val="20"/>
          <w:szCs w:val="20"/>
        </w:rPr>
        <w:t xml:space="preserve">Projekty weryfikowane są również w szczególności pod kątem zgodności z regulacjami dotyczącymi pomocy </w:t>
      </w:r>
      <w:r w:rsidRPr="00A62C6F">
        <w:rPr>
          <w:rFonts w:ascii="Arial" w:hAnsi="Arial" w:cs="Arial"/>
          <w:bCs/>
          <w:sz w:val="20"/>
          <w:szCs w:val="20"/>
        </w:rPr>
        <w:t>publicznej</w:t>
      </w:r>
      <w:r>
        <w:rPr>
          <w:rFonts w:ascii="Arial" w:hAnsi="Arial" w:cs="Arial"/>
          <w:bCs/>
          <w:sz w:val="20"/>
          <w:szCs w:val="20"/>
        </w:rPr>
        <w:t xml:space="preserve"> i </w:t>
      </w:r>
      <w:r w:rsidRPr="00696EB1">
        <w:rPr>
          <w:rFonts w:ascii="Arial" w:hAnsi="Arial" w:cs="Arial"/>
          <w:sz w:val="20"/>
          <w:szCs w:val="20"/>
        </w:rPr>
        <w:t>ochrony środowiska</w:t>
      </w:r>
      <w:r w:rsidRPr="00A62C6F">
        <w:rPr>
          <w:rFonts w:ascii="Arial" w:hAnsi="Arial" w:cs="Arial"/>
          <w:bCs/>
          <w:sz w:val="20"/>
          <w:szCs w:val="20"/>
        </w:rPr>
        <w:t>. Ocena projektów dokonywana jest na podstawie wybranych kryteriów dopuszczalności, administracyjności oraz wykonalności.</w:t>
      </w:r>
    </w:p>
    <w:p w:rsidR="00D802EC" w:rsidRPr="00A62C6F" w:rsidRDefault="00D802EC" w:rsidP="00666929">
      <w:pPr>
        <w:numPr>
          <w:ilvl w:val="0"/>
          <w:numId w:val="54"/>
        </w:numPr>
        <w:spacing w:line="276" w:lineRule="auto"/>
        <w:ind w:left="709" w:hanging="357"/>
        <w:jc w:val="both"/>
        <w:rPr>
          <w:rFonts w:ascii="Arial" w:hAnsi="Arial" w:cs="Arial"/>
          <w:bCs/>
          <w:sz w:val="20"/>
          <w:szCs w:val="20"/>
        </w:rPr>
      </w:pPr>
      <w:r w:rsidRPr="00A62C6F">
        <w:rPr>
          <w:rFonts w:ascii="Arial" w:hAnsi="Arial" w:cs="Arial"/>
          <w:bCs/>
          <w:sz w:val="20"/>
          <w:szCs w:val="20"/>
        </w:rPr>
        <w:t>Oceny projektów w ww. zakresie dokonują  pracownicy IZ RPO WZ oraz niezależni eksperci.</w:t>
      </w:r>
    </w:p>
    <w:p w:rsidR="00D802EC" w:rsidRPr="007238A9" w:rsidRDefault="00D802EC" w:rsidP="00D802EC">
      <w:pPr>
        <w:spacing w:line="276" w:lineRule="auto"/>
        <w:ind w:left="709"/>
        <w:jc w:val="both"/>
        <w:rPr>
          <w:rFonts w:ascii="Arial" w:hAnsi="Arial" w:cs="Arial"/>
          <w:bCs/>
          <w:sz w:val="20"/>
          <w:szCs w:val="20"/>
        </w:rPr>
      </w:pPr>
    </w:p>
    <w:p w:rsidR="00D802EC" w:rsidRPr="007238A9" w:rsidRDefault="00D802EC" w:rsidP="00D802EC">
      <w:pPr>
        <w:spacing w:line="276" w:lineRule="auto"/>
        <w:ind w:firstLine="360"/>
        <w:jc w:val="both"/>
        <w:rPr>
          <w:rFonts w:ascii="Arial" w:hAnsi="Arial" w:cs="Arial"/>
          <w:b/>
          <w:bCs/>
          <w:sz w:val="20"/>
          <w:szCs w:val="20"/>
        </w:rPr>
      </w:pPr>
      <w:r w:rsidRPr="007238A9">
        <w:rPr>
          <w:rFonts w:ascii="Arial" w:hAnsi="Arial" w:cs="Arial"/>
          <w:b/>
          <w:bCs/>
          <w:sz w:val="20"/>
          <w:szCs w:val="20"/>
        </w:rPr>
        <w:t>Procedura uzupełnień i poprawek</w:t>
      </w:r>
    </w:p>
    <w:p w:rsidR="0044607B" w:rsidRDefault="00D802EC" w:rsidP="00666929">
      <w:pPr>
        <w:numPr>
          <w:ilvl w:val="0"/>
          <w:numId w:val="54"/>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 stopnia przewidziana jest możliwość poprawy/aktualizacji dokumentacji aplikacyjnej, jeżeli w wyniku prac KOP, IZ RPO WZ wskaże, że wydatki przedstawione przez wnioskodawcę są częściowo zawyżone lub nie mogą być uznane </w:t>
      </w:r>
      <w:r w:rsidRPr="007C5152">
        <w:rPr>
          <w:rFonts w:ascii="Arial" w:hAnsi="Arial" w:cs="Arial"/>
          <w:bCs/>
          <w:sz w:val="20"/>
          <w:szCs w:val="20"/>
        </w:rPr>
        <w:br/>
        <w:t xml:space="preserve">za kwalifikowalne. W ww. przypadku IZ RPO WZ wezwie wnioskodawcę do aktualizacji dokumentacji aplikacyjnej w terminie 7 dni od dnia otrzymania wezwania </w:t>
      </w:r>
      <w:r w:rsidR="00DD0F6B" w:rsidRPr="007E42B6">
        <w:rPr>
          <w:rFonts w:ascii="Arial" w:hAnsi="Arial" w:cs="Arial"/>
          <w:sz w:val="20"/>
          <w:szCs w:val="20"/>
        </w:rPr>
        <w:t xml:space="preserve">(przez skuteczną poprawę/uzupełnienie wniosku rozumie się opublikowanie wniosku o dofinansowanie wraz z załącznikami w wersji elektronicznej w LSI2014 oraz doręczenie do IZ RPO WZ oświadczenia o wprowadzeniu uzupełnień/poprawy dokumentacji aplikacyjnej podpisanego zgodnie z </w:t>
      </w:r>
      <w:r w:rsidR="00DD0F6B" w:rsidRPr="007E42B6">
        <w:rPr>
          <w:rFonts w:ascii="Arial" w:hAnsi="Arial" w:cs="Arial"/>
          <w:sz w:val="20"/>
          <w:szCs w:val="20"/>
        </w:rPr>
        <w:lastRenderedPageBreak/>
        <w:t xml:space="preserve">zasadami reprezentacji obowiązującymi wnioskodawcę w ww. terminie) oraz wskaże wnioskodawcy zakres koniecznej aktualizacji, z zastrzeżeniem że poziom wsparcia (procent dofinansowania) nie może ulec zwiększeniu. Niedokonanie aktualizacji dokumentacji w wyznaczonym terminie będzie skutkować negatywną oceną spełniania odpowiedniego kryterium. Nie jest dopuszczalna modyfikacja dokumentacji aplikacyjnej poprzez </w:t>
      </w:r>
      <w:r w:rsidR="00DD0F6B">
        <w:rPr>
          <w:rFonts w:ascii="Arial" w:hAnsi="Arial" w:cs="Arial"/>
          <w:sz w:val="20"/>
          <w:szCs w:val="20"/>
        </w:rPr>
        <w:t>wprowadzanie innych niż ustalone przez IZ RPO WZ zmian.</w:t>
      </w:r>
    </w:p>
    <w:p w:rsidR="0044607B" w:rsidRDefault="00D802EC" w:rsidP="00666929">
      <w:pPr>
        <w:numPr>
          <w:ilvl w:val="0"/>
          <w:numId w:val="5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IZ RPO WZ ma ponadto możliwość żądania dodatkowych wyjaśnień ze strony </w:t>
      </w:r>
      <w:r>
        <w:rPr>
          <w:rFonts w:ascii="Arial" w:hAnsi="Arial" w:cs="Arial"/>
          <w:bCs/>
          <w:sz w:val="20"/>
          <w:szCs w:val="20"/>
        </w:rPr>
        <w:t>wnioskodawcy</w:t>
      </w:r>
      <w:r w:rsidRPr="007238A9">
        <w:rPr>
          <w:rFonts w:ascii="Arial" w:hAnsi="Arial" w:cs="Arial"/>
          <w:bCs/>
          <w:sz w:val="20"/>
          <w:szCs w:val="20"/>
        </w:rPr>
        <w:t xml:space="preserve">. Poprzez wyjaśnienia </w:t>
      </w:r>
      <w:r>
        <w:rPr>
          <w:rFonts w:ascii="Arial" w:hAnsi="Arial" w:cs="Arial"/>
          <w:bCs/>
          <w:sz w:val="20"/>
          <w:szCs w:val="20"/>
        </w:rPr>
        <w:t>wnioskodawca</w:t>
      </w:r>
      <w:r w:rsidRPr="007238A9">
        <w:rPr>
          <w:rFonts w:ascii="Arial" w:hAnsi="Arial" w:cs="Arial"/>
          <w:bCs/>
          <w:sz w:val="20"/>
          <w:szCs w:val="20"/>
        </w:rPr>
        <w:t xml:space="preserve"> może uszczegółowić informacje zawarte w dokumentacji, nie może natomiast dokonywać modyfikacji złożonej dokumentacji.</w:t>
      </w:r>
    </w:p>
    <w:p w:rsidR="00D802EC" w:rsidRPr="00A61582" w:rsidRDefault="00D802EC" w:rsidP="00666929">
      <w:pPr>
        <w:numPr>
          <w:ilvl w:val="0"/>
          <w:numId w:val="54"/>
        </w:numPr>
        <w:spacing w:line="276" w:lineRule="auto"/>
        <w:ind w:left="709" w:hanging="357"/>
        <w:jc w:val="both"/>
        <w:rPr>
          <w:rFonts w:ascii="Arial" w:hAnsi="Arial" w:cs="Arial"/>
          <w:bCs/>
          <w:sz w:val="20"/>
          <w:szCs w:val="20"/>
        </w:rPr>
      </w:pPr>
      <w:r w:rsidRPr="00631F8A">
        <w:rPr>
          <w:rFonts w:ascii="Arial" w:hAnsi="Arial" w:cs="Arial"/>
          <w:bCs/>
          <w:sz w:val="20"/>
          <w:szCs w:val="20"/>
        </w:rPr>
        <w:t xml:space="preserve">Aktualizacja dokumentacji zawsze wiąże się z koniecznością ponownej publikacji wniosku oraz przedłożenia IZ RPO WZ oświadczenia o wprowadzeniu uzupełnień/poprawy dokumentacji aplikacyjnej. Ww. oświadczenie zawierające aktualną sumę kontrolną </w:t>
      </w:r>
      <w:r w:rsidRPr="00631F8A">
        <w:rPr>
          <w:rFonts w:ascii="Arial" w:hAnsi="Arial" w:cs="Arial"/>
          <w:bCs/>
          <w:sz w:val="20"/>
          <w:szCs w:val="20"/>
        </w:rPr>
        <w:br/>
        <w:t xml:space="preserve">oraz podpisane zgodnie z zasadami reprezentacji obowiązującymi wnioskodawcę musi zostać dostarczone do IZ RPO WZ w terminie wskazanym </w:t>
      </w:r>
      <w:r w:rsidRPr="00A61582">
        <w:rPr>
          <w:rFonts w:ascii="Arial" w:hAnsi="Arial" w:cs="Arial"/>
          <w:bCs/>
          <w:sz w:val="20"/>
          <w:szCs w:val="20"/>
        </w:rPr>
        <w:t xml:space="preserve">w pkt. </w:t>
      </w:r>
      <w:r>
        <w:rPr>
          <w:rFonts w:ascii="Arial" w:hAnsi="Arial" w:cs="Arial"/>
          <w:bCs/>
          <w:sz w:val="20"/>
          <w:szCs w:val="20"/>
        </w:rPr>
        <w:t>3</w:t>
      </w:r>
      <w:r w:rsidRPr="00A61582">
        <w:rPr>
          <w:rFonts w:ascii="Arial" w:hAnsi="Arial" w:cs="Arial"/>
          <w:bCs/>
          <w:sz w:val="20"/>
          <w:szCs w:val="20"/>
        </w:rPr>
        <w:t>.</w:t>
      </w:r>
    </w:p>
    <w:p w:rsidR="00D802EC" w:rsidRPr="007238A9" w:rsidRDefault="00D802EC" w:rsidP="00666929">
      <w:pPr>
        <w:numPr>
          <w:ilvl w:val="0"/>
          <w:numId w:val="5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Do doręczeń i sposobu obliczania terminów stosuje się przepisy KPA. Termin dostarczenia ww. oświadczenia uznaje się za zachowany w przypadkach określonych w art. 57 § 5 KPA </w:t>
      </w:r>
      <w:r>
        <w:rPr>
          <w:rFonts w:ascii="Arial" w:hAnsi="Arial" w:cs="Arial"/>
          <w:bCs/>
          <w:sz w:val="20"/>
          <w:szCs w:val="20"/>
        </w:rPr>
        <w:br/>
      </w:r>
      <w:r w:rsidRPr="007238A9">
        <w:rPr>
          <w:rFonts w:ascii="Arial" w:hAnsi="Arial" w:cs="Arial"/>
          <w:bCs/>
          <w:sz w:val="20"/>
          <w:szCs w:val="20"/>
        </w:rPr>
        <w:t>z wyłączeniem pkt. 1, dotyczącego możliwości przesyłania dokumentu elektronicznego do</w:t>
      </w:r>
      <w:r>
        <w:rPr>
          <w:rFonts w:ascii="Arial" w:hAnsi="Arial" w:cs="Arial"/>
          <w:bCs/>
          <w:sz w:val="20"/>
          <w:szCs w:val="20"/>
        </w:rPr>
        <w:t> </w:t>
      </w:r>
      <w:r w:rsidRPr="007238A9">
        <w:rPr>
          <w:rFonts w:ascii="Arial" w:hAnsi="Arial" w:cs="Arial"/>
          <w:bCs/>
          <w:sz w:val="20"/>
          <w:szCs w:val="20"/>
        </w:rPr>
        <w:t>organu administracji publicznej. W szczególności, termin dostarczenia ww. oświadczenia uznaje się za zachowany w przypadku nadania przesyłki w polskiej placówce pocztowej operatora wyznaczonego w rozumieniu ustawy z dnia 23 listopada 2012 r. – Prawo pocztowe.</w:t>
      </w:r>
    </w:p>
    <w:p w:rsidR="00D802EC" w:rsidRPr="007238A9" w:rsidRDefault="00D802EC" w:rsidP="00666929">
      <w:pPr>
        <w:numPr>
          <w:ilvl w:val="0"/>
          <w:numId w:val="5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W przypadku nadania przesyłki z ww. oświadczeniem u operatora innego niż ten, </w:t>
      </w:r>
      <w:r w:rsidRPr="007238A9">
        <w:rPr>
          <w:rFonts w:ascii="Arial" w:hAnsi="Arial" w:cs="Arial"/>
          <w:bCs/>
          <w:sz w:val="20"/>
          <w:szCs w:val="20"/>
        </w:rPr>
        <w:br/>
        <w:t>o którym mowa powyżej, ww. oświadczenie musi wpłynąć</w:t>
      </w:r>
      <w:r w:rsidR="005C1C33">
        <w:rPr>
          <w:rFonts w:ascii="Arial" w:hAnsi="Arial" w:cs="Arial"/>
          <w:bCs/>
          <w:sz w:val="20"/>
          <w:szCs w:val="20"/>
        </w:rPr>
        <w:t xml:space="preserve"> </w:t>
      </w:r>
      <w:r w:rsidRPr="007238A9">
        <w:rPr>
          <w:rFonts w:ascii="Arial" w:hAnsi="Arial" w:cs="Arial"/>
          <w:bCs/>
          <w:sz w:val="20"/>
          <w:szCs w:val="20"/>
        </w:rPr>
        <w:t xml:space="preserve">do IZ RPO WZ w terminie wskazanym w pkt. </w:t>
      </w:r>
      <w:r>
        <w:rPr>
          <w:rFonts w:ascii="Arial" w:hAnsi="Arial" w:cs="Arial"/>
          <w:bCs/>
          <w:sz w:val="20"/>
          <w:szCs w:val="20"/>
        </w:rPr>
        <w:t>3</w:t>
      </w:r>
      <w:r w:rsidRPr="007238A9">
        <w:rPr>
          <w:rFonts w:ascii="Arial" w:hAnsi="Arial" w:cs="Arial"/>
          <w:bCs/>
          <w:sz w:val="20"/>
          <w:szCs w:val="20"/>
        </w:rPr>
        <w:t>.</w:t>
      </w:r>
    </w:p>
    <w:p w:rsidR="00D802EC" w:rsidRPr="007238A9" w:rsidRDefault="00D802EC" w:rsidP="00666929">
      <w:pPr>
        <w:numPr>
          <w:ilvl w:val="0"/>
          <w:numId w:val="54"/>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D802EC" w:rsidRPr="007238A9" w:rsidRDefault="00D802EC" w:rsidP="00D802EC">
      <w:pPr>
        <w:spacing w:line="276" w:lineRule="auto"/>
        <w:ind w:left="720"/>
        <w:jc w:val="both"/>
        <w:rPr>
          <w:rFonts w:ascii="Arial" w:hAnsi="Arial" w:cs="Arial"/>
          <w:bCs/>
          <w:sz w:val="20"/>
          <w:szCs w:val="20"/>
        </w:rPr>
      </w:pPr>
    </w:p>
    <w:p w:rsidR="00C03541" w:rsidRDefault="00662263" w:rsidP="007E42B6">
      <w:pPr>
        <w:pStyle w:val="Nagwek2"/>
      </w:pPr>
      <w:bookmarkStart w:id="58" w:name="_Toc457202461"/>
      <w:bookmarkStart w:id="59" w:name="_Toc461083465"/>
      <w:bookmarkStart w:id="60" w:name="_Toc480875598"/>
      <w:r>
        <w:t xml:space="preserve">7.2.3 </w:t>
      </w:r>
      <w:r w:rsidR="00D802EC" w:rsidRPr="007238A9">
        <w:t>Ocena merytoryczna II stopnia</w:t>
      </w:r>
      <w:bookmarkEnd w:id="58"/>
      <w:bookmarkEnd w:id="59"/>
      <w:bookmarkEnd w:id="60"/>
    </w:p>
    <w:p w:rsidR="00662263" w:rsidRPr="007C5152" w:rsidRDefault="00662263" w:rsidP="00666929">
      <w:pPr>
        <w:numPr>
          <w:ilvl w:val="0"/>
          <w:numId w:val="2"/>
        </w:numPr>
        <w:spacing w:line="276" w:lineRule="auto"/>
        <w:ind w:left="709" w:hanging="357"/>
        <w:jc w:val="both"/>
        <w:rPr>
          <w:rFonts w:ascii="Arial" w:hAnsi="Arial" w:cs="Arial"/>
          <w:bCs/>
          <w:sz w:val="20"/>
          <w:szCs w:val="20"/>
        </w:rPr>
      </w:pPr>
      <w:r>
        <w:rPr>
          <w:rFonts w:ascii="Arial" w:hAnsi="Arial" w:cs="Arial"/>
          <w:sz w:val="20"/>
          <w:szCs w:val="20"/>
        </w:rPr>
        <w:t xml:space="preserve">W </w:t>
      </w:r>
      <w:r w:rsidRPr="007238A9">
        <w:rPr>
          <w:rFonts w:ascii="Arial" w:hAnsi="Arial" w:cs="Arial"/>
          <w:bCs/>
          <w:sz w:val="20"/>
          <w:szCs w:val="20"/>
        </w:rPr>
        <w:t xml:space="preserve">ramach oceny merytorycznej II stopnia projekty oceniane są na podstawie kryteriów jakości. Ocena polega na  przyznaniu punktów za dane kryterium oraz przemnożeniu </w:t>
      </w:r>
      <w:r w:rsidRPr="007C5152">
        <w:rPr>
          <w:rFonts w:ascii="Arial" w:hAnsi="Arial" w:cs="Arial"/>
          <w:bCs/>
          <w:sz w:val="20"/>
          <w:szCs w:val="20"/>
        </w:rPr>
        <w:t xml:space="preserve">przyznanej liczby punktów przez odpowiednią dla danego kryterium wagę. </w:t>
      </w:r>
    </w:p>
    <w:p w:rsidR="00662263" w:rsidRPr="009716CB" w:rsidRDefault="00662263" w:rsidP="00666929">
      <w:pPr>
        <w:numPr>
          <w:ilvl w:val="0"/>
          <w:numId w:val="2"/>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 ramach oceny merytorycznej II stopnia projekt może uzyskać łącznie </w:t>
      </w:r>
      <w:r w:rsidRPr="00812369">
        <w:rPr>
          <w:rFonts w:ascii="Arial" w:hAnsi="Arial" w:cs="Arial"/>
          <w:bCs/>
          <w:sz w:val="20"/>
          <w:szCs w:val="20"/>
        </w:rPr>
        <w:t>100</w:t>
      </w:r>
      <w:r w:rsidRPr="00867CC3">
        <w:rPr>
          <w:rFonts w:ascii="Arial" w:hAnsi="Arial" w:cs="Arial"/>
          <w:bCs/>
          <w:sz w:val="20"/>
          <w:szCs w:val="20"/>
        </w:rPr>
        <w:t xml:space="preserve"> punktów.</w:t>
      </w:r>
    </w:p>
    <w:p w:rsidR="00662263" w:rsidRPr="009716CB" w:rsidRDefault="00662263" w:rsidP="00666929">
      <w:pPr>
        <w:numPr>
          <w:ilvl w:val="0"/>
          <w:numId w:val="2"/>
        </w:numPr>
        <w:spacing w:line="276" w:lineRule="auto"/>
        <w:ind w:left="709" w:hanging="357"/>
        <w:jc w:val="both"/>
        <w:rPr>
          <w:rFonts w:ascii="Arial" w:hAnsi="Arial" w:cs="Arial"/>
          <w:bCs/>
          <w:sz w:val="20"/>
          <w:szCs w:val="20"/>
        </w:rPr>
      </w:pPr>
      <w:r w:rsidRPr="00867CC3">
        <w:rPr>
          <w:rFonts w:ascii="Arial" w:hAnsi="Arial" w:cs="Arial"/>
          <w:bCs/>
          <w:sz w:val="20"/>
          <w:szCs w:val="20"/>
        </w:rPr>
        <w:t xml:space="preserve">Warunkiem uzyskania pozytywnej oceny jest otrzymanie co najmniej 40% maksymalnej łącznej liczby punktów spośród punktów możliwych do przyznania. </w:t>
      </w:r>
    </w:p>
    <w:p w:rsidR="00662263" w:rsidRPr="007C5152" w:rsidRDefault="00662263" w:rsidP="00666929">
      <w:pPr>
        <w:numPr>
          <w:ilvl w:val="0"/>
          <w:numId w:val="2"/>
        </w:numPr>
        <w:spacing w:line="276" w:lineRule="auto"/>
        <w:ind w:left="709" w:hanging="357"/>
        <w:jc w:val="both"/>
        <w:rPr>
          <w:rFonts w:ascii="Arial" w:hAnsi="Arial" w:cs="Arial"/>
          <w:bCs/>
          <w:sz w:val="20"/>
          <w:szCs w:val="20"/>
        </w:rPr>
      </w:pPr>
      <w:r w:rsidRPr="007C5152">
        <w:rPr>
          <w:rFonts w:ascii="Arial" w:hAnsi="Arial" w:cs="Arial"/>
          <w:bCs/>
          <w:sz w:val="20"/>
          <w:szCs w:val="20"/>
        </w:rPr>
        <w:t>Oceny projektów w ramach tej części dokonują niezależni eksperci.</w:t>
      </w:r>
    </w:p>
    <w:p w:rsidR="00662263" w:rsidRPr="00D11EA6" w:rsidRDefault="00662263" w:rsidP="00666929">
      <w:pPr>
        <w:numPr>
          <w:ilvl w:val="0"/>
          <w:numId w:val="2"/>
        </w:numPr>
        <w:spacing w:line="276" w:lineRule="auto"/>
        <w:ind w:left="709" w:hanging="357"/>
        <w:jc w:val="both"/>
        <w:rPr>
          <w:rFonts w:ascii="Arial" w:hAnsi="Arial" w:cs="Arial"/>
          <w:bCs/>
          <w:sz w:val="20"/>
          <w:szCs w:val="20"/>
        </w:rPr>
      </w:pPr>
      <w:r w:rsidRPr="007C5152">
        <w:rPr>
          <w:rFonts w:ascii="Arial" w:hAnsi="Arial" w:cs="Arial"/>
          <w:bCs/>
          <w:sz w:val="20"/>
          <w:szCs w:val="20"/>
        </w:rPr>
        <w:t xml:space="preserve">W ramach oceny merytorycznej II stopnia nie przewiduje się możliwości uzupełnienia </w:t>
      </w:r>
      <w:r w:rsidRPr="007C5152">
        <w:rPr>
          <w:rFonts w:ascii="Arial" w:hAnsi="Arial" w:cs="Arial"/>
          <w:bCs/>
          <w:sz w:val="20"/>
          <w:szCs w:val="20"/>
        </w:rPr>
        <w:br/>
        <w:t xml:space="preserve">lub poprawy dokumentacji aplikacyjnej. Jednakże IZ RPO WZ ma możliwość żądania </w:t>
      </w:r>
      <w:r w:rsidRPr="00D11EA6">
        <w:rPr>
          <w:rFonts w:ascii="Arial" w:hAnsi="Arial" w:cs="Arial"/>
          <w:bCs/>
          <w:sz w:val="20"/>
          <w:szCs w:val="20"/>
        </w:rPr>
        <w:t>dodatkowych wyjaśnień ze strony wnioskodawcy.</w:t>
      </w:r>
    </w:p>
    <w:p w:rsidR="00662263" w:rsidRPr="00D11EA6" w:rsidRDefault="00662263" w:rsidP="00666929">
      <w:pPr>
        <w:numPr>
          <w:ilvl w:val="0"/>
          <w:numId w:val="2"/>
        </w:numPr>
        <w:spacing w:line="276" w:lineRule="auto"/>
        <w:ind w:left="709" w:hanging="357"/>
        <w:jc w:val="both"/>
        <w:rPr>
          <w:rFonts w:ascii="Arial" w:hAnsi="Arial" w:cs="Arial"/>
          <w:bCs/>
          <w:sz w:val="20"/>
          <w:szCs w:val="20"/>
        </w:rPr>
      </w:pPr>
      <w:r w:rsidRPr="00D11EA6">
        <w:rPr>
          <w:rFonts w:ascii="Arial" w:hAnsi="Arial" w:cs="Arial"/>
          <w:bCs/>
          <w:sz w:val="20"/>
          <w:szCs w:val="20"/>
        </w:rPr>
        <w:t xml:space="preserve">Ocenę kryterium stanowi średnia arytmetyczna punktów przyznanych przez poszczególnych członków KOP w ramach kryterium. </w:t>
      </w:r>
    </w:p>
    <w:p w:rsidR="00662263" w:rsidRPr="00BE59FE" w:rsidRDefault="00662263" w:rsidP="00666929">
      <w:pPr>
        <w:numPr>
          <w:ilvl w:val="0"/>
          <w:numId w:val="2"/>
        </w:numPr>
        <w:spacing w:line="276" w:lineRule="auto"/>
        <w:ind w:left="709" w:hanging="357"/>
        <w:jc w:val="both"/>
        <w:rPr>
          <w:rFonts w:ascii="Arial" w:hAnsi="Arial" w:cs="Arial"/>
          <w:sz w:val="20"/>
          <w:szCs w:val="20"/>
        </w:rPr>
      </w:pPr>
      <w:r w:rsidRPr="00D11EA6">
        <w:rPr>
          <w:rFonts w:ascii="Arial" w:hAnsi="Arial" w:cs="Arial"/>
          <w:bCs/>
          <w:sz w:val="20"/>
          <w:szCs w:val="20"/>
        </w:rPr>
        <w:t>W wyniku przeprowadzenia oceny merytorycznej II stopnia tworzone są listy projektów</w:t>
      </w:r>
      <w:r w:rsidR="003F492D" w:rsidRPr="00D11EA6">
        <w:rPr>
          <w:rFonts w:ascii="Arial" w:hAnsi="Arial" w:cs="Arial"/>
          <w:bCs/>
          <w:sz w:val="20"/>
          <w:szCs w:val="20"/>
        </w:rPr>
        <w:t>,</w:t>
      </w:r>
      <w:r w:rsidRPr="00D11EA6">
        <w:rPr>
          <w:rFonts w:ascii="Arial" w:hAnsi="Arial" w:cs="Arial"/>
          <w:bCs/>
          <w:sz w:val="20"/>
          <w:szCs w:val="20"/>
        </w:rPr>
        <w:t xml:space="preserve"> </w:t>
      </w:r>
      <w:r w:rsidR="003F492D" w:rsidRPr="007E42B6">
        <w:rPr>
          <w:rFonts w:ascii="Arial" w:hAnsi="Arial" w:cs="Arial"/>
          <w:sz w:val="20"/>
          <w:szCs w:val="20"/>
        </w:rPr>
        <w:t>które spełniły kryteria wyboru projektów i uzyskały wymaganą liczbę punktów (listy rankingowe) oraz listy projektów, które nie uzyskały wymaganej liczby punktów lub nie spełniły kryteriów wyboru projektów. Kolejność projektów na ww. listach uzależniona jest od liczby punktów uzyskanych przez projekt.</w:t>
      </w:r>
      <w:r w:rsidR="004C4A53">
        <w:rPr>
          <w:rFonts w:ascii="Arial" w:hAnsi="Arial" w:cs="Arial"/>
          <w:sz w:val="20"/>
          <w:szCs w:val="20"/>
        </w:rPr>
        <w:t xml:space="preserve"> </w:t>
      </w:r>
      <w:r w:rsidR="004C4A53">
        <w:rPr>
          <w:rFonts w:ascii="Arial" w:hAnsi="Arial" w:cs="Arial"/>
          <w:bCs/>
          <w:sz w:val="20"/>
          <w:szCs w:val="20"/>
        </w:rPr>
        <w:t>Końcową ocenę projektu stanowi suma ocen przyznanych w ramach poszczególnych kryteriów. Ocenę kryterium stanowi średnia arytmetyczna punktów przyznanych przez poszczególnych członków KOP w ramach kryterium.</w:t>
      </w:r>
    </w:p>
    <w:p w:rsidR="00662263" w:rsidRPr="007C5152" w:rsidRDefault="00662263" w:rsidP="00666929">
      <w:pPr>
        <w:numPr>
          <w:ilvl w:val="0"/>
          <w:numId w:val="2"/>
        </w:numPr>
        <w:spacing w:line="276" w:lineRule="auto"/>
        <w:ind w:left="709" w:hanging="357"/>
        <w:jc w:val="both"/>
        <w:rPr>
          <w:rFonts w:ascii="Arial" w:hAnsi="Arial" w:cs="Arial"/>
          <w:sz w:val="20"/>
          <w:szCs w:val="20"/>
        </w:rPr>
      </w:pPr>
      <w:r w:rsidRPr="00D11EA6">
        <w:rPr>
          <w:rFonts w:ascii="Arial" w:hAnsi="Arial" w:cs="Arial"/>
          <w:sz w:val="20"/>
          <w:szCs w:val="20"/>
        </w:rPr>
        <w:t>W przypadku, gdy projekty umieszczone na liście rankingowej otrzymały jednakową liczbę punktów, a suma wnioskowanego w ramach tych projektów dofinansowania przekracza pozostałą dla</w:t>
      </w:r>
      <w:r w:rsidRPr="007C5152">
        <w:rPr>
          <w:rFonts w:ascii="Arial" w:hAnsi="Arial" w:cs="Arial"/>
          <w:sz w:val="20"/>
          <w:szCs w:val="20"/>
        </w:rPr>
        <w:t xml:space="preserve"> danego konkursu alokację, </w:t>
      </w:r>
      <w:r w:rsidR="00E30F58" w:rsidRPr="007238A9">
        <w:rPr>
          <w:rFonts w:ascii="Arial" w:hAnsi="Arial" w:cs="Arial"/>
          <w:sz w:val="20"/>
          <w:szCs w:val="20"/>
        </w:rPr>
        <w:t xml:space="preserve">projekty zostają sklasyfikowane w oparciu </w:t>
      </w:r>
      <w:r w:rsidR="00E30F58" w:rsidRPr="007238A9">
        <w:rPr>
          <w:rFonts w:ascii="Arial" w:hAnsi="Arial" w:cs="Arial"/>
          <w:sz w:val="20"/>
          <w:szCs w:val="20"/>
        </w:rPr>
        <w:lastRenderedPageBreak/>
        <w:t xml:space="preserve">o najniższą wartość dofinansowania przypadającą na stworzone pojedyncze miejsce pracy, </w:t>
      </w:r>
      <w:r w:rsidR="00E30F58" w:rsidRPr="007238A9">
        <w:rPr>
          <w:rFonts w:ascii="Arial" w:hAnsi="Arial" w:cs="Arial"/>
          <w:sz w:val="20"/>
          <w:szCs w:val="20"/>
        </w:rPr>
        <w:br/>
        <w:t>tj. im niższy nakład na wskaźnik, tym projekt zajmie wyższe miejsce w klasyfikacji</w:t>
      </w:r>
      <w:r w:rsidRPr="007C5152">
        <w:rPr>
          <w:rFonts w:ascii="Arial" w:hAnsi="Arial" w:cs="Arial"/>
          <w:sz w:val="20"/>
          <w:szCs w:val="20"/>
        </w:rPr>
        <w:t>.</w:t>
      </w:r>
    </w:p>
    <w:p w:rsidR="00543498" w:rsidRPr="00F952F9" w:rsidRDefault="00662263" w:rsidP="00666929">
      <w:pPr>
        <w:numPr>
          <w:ilvl w:val="0"/>
          <w:numId w:val="2"/>
        </w:numPr>
        <w:spacing w:line="276" w:lineRule="auto"/>
        <w:jc w:val="both"/>
        <w:rPr>
          <w:rFonts w:ascii="Arial" w:hAnsi="Arial" w:cs="Arial"/>
          <w:bCs/>
          <w:sz w:val="20"/>
          <w:szCs w:val="20"/>
        </w:rPr>
      </w:pPr>
      <w:r w:rsidRPr="00867CC3">
        <w:rPr>
          <w:rFonts w:ascii="Arial" w:hAnsi="Arial" w:cs="Arial"/>
          <w:bCs/>
          <w:sz w:val="20"/>
          <w:szCs w:val="20"/>
        </w:rPr>
        <w:t>W sytuacji gdy ze względu na kwotę przeznaczoną na dofinansowanie projektów w konkursie nie jest możliwe objęcie wsparciem wszystkich pozytywnie zweryfikowanych projektów, do</w:t>
      </w:r>
      <w:r>
        <w:rPr>
          <w:rFonts w:ascii="Arial" w:hAnsi="Arial" w:cs="Arial"/>
          <w:bCs/>
          <w:sz w:val="20"/>
          <w:szCs w:val="20"/>
        </w:rPr>
        <w:t> </w:t>
      </w:r>
      <w:r w:rsidRPr="00867CC3">
        <w:rPr>
          <w:rFonts w:ascii="Arial" w:hAnsi="Arial" w:cs="Arial"/>
          <w:bCs/>
          <w:sz w:val="20"/>
          <w:szCs w:val="20"/>
        </w:rPr>
        <w:t>dofinansowania rekomendowane są projekty z danej listy rankingowej z największą liczbą punktów, do wyczerpania alokacji dostępnej w ramach konkursu.</w:t>
      </w:r>
    </w:p>
    <w:p w:rsidR="00D802EC" w:rsidRPr="007238A9" w:rsidRDefault="00D802EC" w:rsidP="007E42B6">
      <w:pPr>
        <w:spacing w:line="276" w:lineRule="auto"/>
        <w:jc w:val="both"/>
        <w:rPr>
          <w:rFonts w:ascii="Arial" w:hAnsi="Arial" w:cs="Arial"/>
          <w:bCs/>
          <w:sz w:val="20"/>
          <w:szCs w:val="20"/>
        </w:rPr>
      </w:pPr>
    </w:p>
    <w:p w:rsidR="00D802EC" w:rsidRPr="007238A9" w:rsidRDefault="00D802EC" w:rsidP="00DD56DB">
      <w:pPr>
        <w:pStyle w:val="Nagwek2"/>
      </w:pPr>
      <w:bookmarkStart w:id="61" w:name="_Toc457202462"/>
      <w:bookmarkStart w:id="62" w:name="_Toc461083466"/>
      <w:bookmarkStart w:id="63" w:name="_Toc480875599"/>
      <w:r w:rsidRPr="007238A9">
        <w:t>7.3 Informacja o wynikach oceny</w:t>
      </w:r>
      <w:bookmarkEnd w:id="61"/>
      <w:bookmarkEnd w:id="62"/>
      <w:bookmarkEnd w:id="63"/>
    </w:p>
    <w:p w:rsidR="00D802EC" w:rsidRPr="007238A9" w:rsidRDefault="00D802EC" w:rsidP="00666929">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 xml:space="preserve">Po zakończeniu oceny danego projektu IZ RPO WZ przekazuje niezwłocznie </w:t>
      </w:r>
      <w:r>
        <w:rPr>
          <w:rFonts w:ascii="Arial" w:hAnsi="Arial" w:cs="Arial"/>
          <w:bCs/>
          <w:sz w:val="20"/>
          <w:szCs w:val="20"/>
        </w:rPr>
        <w:t>wnioskodawcy</w:t>
      </w:r>
      <w:r w:rsidRPr="007238A9">
        <w:rPr>
          <w:rFonts w:ascii="Arial" w:hAnsi="Arial" w:cs="Arial"/>
          <w:bCs/>
          <w:sz w:val="20"/>
          <w:szCs w:val="20"/>
        </w:rPr>
        <w:t xml:space="preserve"> pisemną informację, która zawiera co najmniej wyniki</w:t>
      </w:r>
      <w:r w:rsidR="00EF779F">
        <w:rPr>
          <w:rFonts w:ascii="Arial" w:hAnsi="Arial" w:cs="Arial"/>
          <w:bCs/>
          <w:sz w:val="20"/>
          <w:szCs w:val="20"/>
        </w:rPr>
        <w:t xml:space="preserve"> </w:t>
      </w:r>
      <w:r w:rsidRPr="007238A9">
        <w:rPr>
          <w:rFonts w:ascii="Arial" w:hAnsi="Arial" w:cs="Arial"/>
          <w:bCs/>
          <w:sz w:val="20"/>
          <w:szCs w:val="20"/>
        </w:rPr>
        <w:t>oceny jego projektu</w:t>
      </w:r>
      <w:r w:rsidR="00EF779F">
        <w:rPr>
          <w:rFonts w:ascii="Arial" w:hAnsi="Arial" w:cs="Arial"/>
          <w:bCs/>
          <w:sz w:val="20"/>
          <w:szCs w:val="20"/>
        </w:rPr>
        <w:t xml:space="preserve"> </w:t>
      </w:r>
      <w:r w:rsidRPr="007238A9">
        <w:rPr>
          <w:rFonts w:ascii="Arial" w:hAnsi="Arial" w:cs="Arial"/>
          <w:bCs/>
          <w:sz w:val="20"/>
          <w:szCs w:val="20"/>
        </w:rPr>
        <w:t>wraz</w:t>
      </w:r>
      <w:r>
        <w:rPr>
          <w:rFonts w:ascii="Arial" w:hAnsi="Arial" w:cs="Arial"/>
          <w:bCs/>
          <w:sz w:val="20"/>
          <w:szCs w:val="20"/>
        </w:rPr>
        <w:t> </w:t>
      </w:r>
      <w:r w:rsidRPr="007238A9">
        <w:rPr>
          <w:rFonts w:ascii="Arial" w:hAnsi="Arial" w:cs="Arial"/>
          <w:bCs/>
          <w:sz w:val="20"/>
          <w:szCs w:val="20"/>
        </w:rPr>
        <w:t>z</w:t>
      </w:r>
      <w:r>
        <w:rPr>
          <w:rFonts w:ascii="Arial" w:hAnsi="Arial" w:cs="Arial"/>
          <w:bCs/>
          <w:sz w:val="20"/>
          <w:szCs w:val="20"/>
        </w:rPr>
        <w:t> </w:t>
      </w:r>
      <w:r w:rsidRPr="007238A9">
        <w:rPr>
          <w:rFonts w:ascii="Arial" w:hAnsi="Arial" w:cs="Arial"/>
          <w:bCs/>
          <w:sz w:val="20"/>
          <w:szCs w:val="20"/>
        </w:rPr>
        <w:t xml:space="preserve">uzasadnieniem oceny i podaniem punktacji otrzymanej przez projekt lub informacji </w:t>
      </w:r>
      <w:r w:rsidRPr="007238A9">
        <w:rPr>
          <w:rFonts w:ascii="Arial" w:hAnsi="Arial" w:cs="Arial"/>
          <w:bCs/>
          <w:sz w:val="20"/>
          <w:szCs w:val="20"/>
        </w:rPr>
        <w:br/>
        <w:t>o spełnieniu albo niespełnieniu kryteriów.</w:t>
      </w:r>
    </w:p>
    <w:p w:rsidR="00D802EC" w:rsidRPr="007238A9" w:rsidRDefault="00D802EC" w:rsidP="00666929">
      <w:pPr>
        <w:numPr>
          <w:ilvl w:val="0"/>
          <w:numId w:val="3"/>
        </w:numPr>
        <w:spacing w:line="276" w:lineRule="auto"/>
        <w:ind w:left="709" w:hanging="357"/>
        <w:jc w:val="both"/>
        <w:rPr>
          <w:rFonts w:ascii="Arial" w:hAnsi="Arial" w:cs="Arial"/>
          <w:bCs/>
          <w:sz w:val="20"/>
          <w:szCs w:val="20"/>
        </w:rPr>
      </w:pPr>
      <w:r w:rsidRPr="007238A9">
        <w:rPr>
          <w:rFonts w:ascii="Arial" w:hAnsi="Arial" w:cs="Arial"/>
          <w:bCs/>
          <w:sz w:val="20"/>
          <w:szCs w:val="20"/>
        </w:rPr>
        <w:t>Przez zakończenie oceny projektu należy rozumieć sytuację, w której:</w:t>
      </w:r>
    </w:p>
    <w:p w:rsidR="00D802EC" w:rsidRPr="00A62C6F" w:rsidRDefault="00D802EC" w:rsidP="00666929">
      <w:pPr>
        <w:pStyle w:val="Nagwek5"/>
        <w:numPr>
          <w:ilvl w:val="0"/>
          <w:numId w:val="83"/>
        </w:numPr>
        <w:spacing w:line="276" w:lineRule="auto"/>
        <w:rPr>
          <w:rFonts w:cs="Arial"/>
        </w:rPr>
      </w:pPr>
      <w:r w:rsidRPr="00A62C6F">
        <w:rPr>
          <w:rFonts w:cs="Arial"/>
        </w:rPr>
        <w:t>projekt został pozytywnie oceniony oraz został wybrany do dofinansowania,</w:t>
      </w:r>
    </w:p>
    <w:p w:rsidR="00D802EC" w:rsidRPr="00A62C6F" w:rsidRDefault="00D802EC" w:rsidP="00666929">
      <w:pPr>
        <w:pStyle w:val="Nagwek5"/>
        <w:numPr>
          <w:ilvl w:val="0"/>
          <w:numId w:val="83"/>
        </w:numPr>
        <w:spacing w:line="276" w:lineRule="auto"/>
        <w:rPr>
          <w:rFonts w:cs="Arial"/>
        </w:rPr>
      </w:pPr>
      <w:r w:rsidRPr="00A62C6F">
        <w:rPr>
          <w:rFonts w:cs="Arial"/>
        </w:rPr>
        <w:t>projekt został negatywnie oceniony w rozumieniu art. 53 ust. 2 ustawy.</w:t>
      </w:r>
    </w:p>
    <w:p w:rsidR="00D802EC" w:rsidRPr="00721291" w:rsidRDefault="00D802EC" w:rsidP="00666929">
      <w:pPr>
        <w:numPr>
          <w:ilvl w:val="0"/>
          <w:numId w:val="3"/>
        </w:numPr>
        <w:spacing w:line="276" w:lineRule="auto"/>
        <w:ind w:left="709" w:hanging="357"/>
        <w:jc w:val="both"/>
        <w:rPr>
          <w:rFonts w:ascii="Arial" w:hAnsi="Arial" w:cs="Arial"/>
          <w:bCs/>
          <w:sz w:val="20"/>
          <w:szCs w:val="20"/>
        </w:rPr>
      </w:pPr>
      <w:r w:rsidRPr="00721291">
        <w:rPr>
          <w:rFonts w:ascii="Arial" w:hAnsi="Arial" w:cs="Arial"/>
          <w:bCs/>
          <w:sz w:val="20"/>
          <w:szCs w:val="20"/>
        </w:rPr>
        <w:t xml:space="preserve">Po zakończeniu każdej z części oceny, IZ RPO WZ zamieszcza na swojej stronie internetowej </w:t>
      </w:r>
      <w:hyperlink r:id="rId16" w:history="1">
        <w:r w:rsidRPr="00721291">
          <w:rPr>
            <w:rStyle w:val="Hipercze"/>
            <w:rFonts w:ascii="Arial" w:hAnsi="Arial" w:cs="Arial"/>
            <w:bCs/>
            <w:color w:val="auto"/>
            <w:sz w:val="20"/>
            <w:szCs w:val="20"/>
          </w:rPr>
          <w:t>www.rpo.wzp.pl</w:t>
        </w:r>
      </w:hyperlink>
      <w:r w:rsidR="00662263">
        <w:rPr>
          <w:rStyle w:val="Hipercze"/>
          <w:rFonts w:ascii="Arial" w:hAnsi="Arial" w:cs="Arial"/>
          <w:bCs/>
          <w:color w:val="auto"/>
          <w:sz w:val="20"/>
          <w:szCs w:val="20"/>
          <w:u w:val="none"/>
        </w:rPr>
        <w:t xml:space="preserve"> </w:t>
      </w:r>
      <w:r w:rsidRPr="00721291">
        <w:rPr>
          <w:rFonts w:ascii="Arial" w:hAnsi="Arial" w:cs="Arial"/>
          <w:bCs/>
          <w:sz w:val="20"/>
          <w:szCs w:val="20"/>
        </w:rPr>
        <w:t>listę projektów zakwalifikowanych do kolejnej części.</w:t>
      </w:r>
    </w:p>
    <w:p w:rsidR="00873A33" w:rsidRPr="006A0CAA" w:rsidRDefault="00867CC3" w:rsidP="00666929">
      <w:pPr>
        <w:numPr>
          <w:ilvl w:val="0"/>
          <w:numId w:val="3"/>
        </w:numPr>
        <w:spacing w:line="276" w:lineRule="auto"/>
        <w:ind w:left="709" w:hanging="357"/>
        <w:jc w:val="both"/>
        <w:rPr>
          <w:rFonts w:ascii="Arial" w:hAnsi="Arial" w:cs="Arial"/>
          <w:bCs/>
          <w:sz w:val="20"/>
          <w:szCs w:val="20"/>
        </w:rPr>
      </w:pPr>
      <w:r w:rsidRPr="006A0CAA">
        <w:rPr>
          <w:rFonts w:ascii="Arial" w:eastAsia="Times New Roman" w:hAnsi="Arial" w:cs="Arial"/>
          <w:b/>
          <w:sz w:val="20"/>
          <w:szCs w:val="20"/>
        </w:rPr>
        <w:t xml:space="preserve">Po rozstrzygnięciu konkursu IZ RPO WZ zamieszcza na swojej stronie internetowej </w:t>
      </w:r>
      <w:hyperlink r:id="rId17" w:history="1">
        <w:r w:rsidR="00BE74BA" w:rsidRPr="006A0CAA">
          <w:rPr>
            <w:rStyle w:val="Hipercze"/>
            <w:rFonts w:ascii="Arial" w:hAnsi="Arial" w:cs="Arial"/>
            <w:sz w:val="20"/>
            <w:szCs w:val="20"/>
          </w:rPr>
          <w:t>www.rpo.wzp.pl</w:t>
        </w:r>
      </w:hyperlink>
      <w:r w:rsidR="00EF779F" w:rsidRPr="006A0CAA">
        <w:rPr>
          <w:rFonts w:ascii="Arial" w:eastAsia="Times New Roman" w:hAnsi="Arial" w:cs="Arial"/>
          <w:b/>
          <w:sz w:val="20"/>
          <w:szCs w:val="20"/>
        </w:rPr>
        <w:t xml:space="preserve"> </w:t>
      </w:r>
      <w:r w:rsidRPr="006A0CAA">
        <w:rPr>
          <w:rFonts w:ascii="Arial" w:eastAsia="Times New Roman" w:hAnsi="Arial" w:cs="Arial"/>
          <w:b/>
          <w:sz w:val="20"/>
          <w:szCs w:val="20"/>
        </w:rPr>
        <w:t xml:space="preserve">oraz na portalu </w:t>
      </w:r>
      <w:hyperlink r:id="rId18" w:history="1">
        <w:r w:rsidR="006805A9" w:rsidRPr="006A0CAA">
          <w:rPr>
            <w:rStyle w:val="Hipercze"/>
            <w:rFonts w:ascii="Arial" w:eastAsia="Times New Roman" w:hAnsi="Arial" w:cs="Arial"/>
            <w:sz w:val="20"/>
            <w:szCs w:val="20"/>
          </w:rPr>
          <w:t>http://www.funduszeeuropejskie.gov.pl</w:t>
        </w:r>
      </w:hyperlink>
      <w:r w:rsidR="00662263" w:rsidRPr="00B135DD">
        <w:rPr>
          <w:rStyle w:val="Hipercze"/>
          <w:rFonts w:ascii="Arial" w:eastAsia="Times New Roman" w:hAnsi="Arial" w:cs="Arial"/>
          <w:sz w:val="20"/>
          <w:szCs w:val="20"/>
          <w:u w:val="none"/>
        </w:rPr>
        <w:t xml:space="preserve"> </w:t>
      </w:r>
      <w:r w:rsidRPr="00662263">
        <w:rPr>
          <w:rFonts w:ascii="Arial" w:eastAsia="Times New Roman" w:hAnsi="Arial" w:cs="Arial"/>
          <w:b/>
          <w:sz w:val="20"/>
          <w:szCs w:val="20"/>
        </w:rPr>
        <w:t xml:space="preserve">listę </w:t>
      </w:r>
      <w:r w:rsidRPr="006A0CAA">
        <w:rPr>
          <w:rFonts w:ascii="Arial" w:eastAsia="Times New Roman" w:hAnsi="Arial" w:cs="Arial"/>
          <w:b/>
          <w:sz w:val="20"/>
          <w:szCs w:val="20"/>
        </w:rPr>
        <w:t>projektów</w:t>
      </w:r>
      <w:r w:rsidR="00345FB5" w:rsidRPr="006A0CAA">
        <w:rPr>
          <w:rFonts w:ascii="Arial" w:eastAsia="Times New Roman" w:hAnsi="Arial" w:cs="Arial"/>
          <w:b/>
          <w:sz w:val="20"/>
          <w:szCs w:val="20"/>
        </w:rPr>
        <w:t xml:space="preserve">, które </w:t>
      </w:r>
      <w:r w:rsidR="00C41E1D">
        <w:rPr>
          <w:rFonts w:ascii="Arial" w:eastAsia="Times New Roman" w:hAnsi="Arial" w:cs="Arial"/>
          <w:b/>
          <w:sz w:val="20"/>
          <w:szCs w:val="20"/>
        </w:rPr>
        <w:t xml:space="preserve">spełniły kryteria wyboru projektów i </w:t>
      </w:r>
      <w:r w:rsidR="00345FB5" w:rsidRPr="006A0CAA">
        <w:rPr>
          <w:rFonts w:ascii="Arial" w:eastAsia="Times New Roman" w:hAnsi="Arial" w:cs="Arial"/>
          <w:b/>
          <w:sz w:val="20"/>
          <w:szCs w:val="20"/>
        </w:rPr>
        <w:t xml:space="preserve">uzyskały wymaganą liczbę punktów, </w:t>
      </w:r>
      <w:r w:rsidR="00F74684" w:rsidRPr="006A0CAA">
        <w:rPr>
          <w:rFonts w:ascii="Arial" w:eastAsia="Times New Roman" w:hAnsi="Arial" w:cs="Arial"/>
          <w:b/>
          <w:sz w:val="20"/>
          <w:szCs w:val="20"/>
        </w:rPr>
        <w:t>z</w:t>
      </w:r>
      <w:r w:rsidR="00345FB5" w:rsidRPr="006A0CAA">
        <w:rPr>
          <w:rFonts w:ascii="Arial" w:eastAsia="Times New Roman" w:hAnsi="Arial" w:cs="Arial"/>
          <w:b/>
          <w:sz w:val="20"/>
          <w:szCs w:val="20"/>
        </w:rPr>
        <w:t> </w:t>
      </w:r>
      <w:r w:rsidR="008A6C50" w:rsidRPr="006A0CAA">
        <w:rPr>
          <w:rFonts w:ascii="Arial" w:eastAsia="Times New Roman" w:hAnsi="Arial" w:cs="Arial"/>
          <w:b/>
          <w:sz w:val="20"/>
          <w:szCs w:val="20"/>
        </w:rPr>
        <w:t>wyróżnieniem</w:t>
      </w:r>
      <w:r w:rsidRPr="006A0CAA">
        <w:rPr>
          <w:rFonts w:ascii="Arial" w:eastAsia="Times New Roman" w:hAnsi="Arial" w:cs="Arial"/>
          <w:b/>
          <w:sz w:val="20"/>
          <w:szCs w:val="20"/>
        </w:rPr>
        <w:t xml:space="preserve"> projektów wybranych do dofinansowania</w:t>
      </w:r>
      <w:r w:rsidR="00366CF6" w:rsidRPr="006A0CAA">
        <w:rPr>
          <w:rFonts w:ascii="Arial" w:eastAsia="Times New Roman" w:hAnsi="Arial" w:cs="Arial"/>
          <w:b/>
          <w:sz w:val="20"/>
          <w:szCs w:val="20"/>
        </w:rPr>
        <w:t>.</w:t>
      </w:r>
    </w:p>
    <w:p w:rsidR="00873A33" w:rsidRPr="007238A9" w:rsidRDefault="00873A33" w:rsidP="00873A33">
      <w:pPr>
        <w:spacing w:line="276" w:lineRule="auto"/>
        <w:ind w:left="709"/>
        <w:jc w:val="both"/>
        <w:rPr>
          <w:rFonts w:ascii="Arial" w:hAnsi="Arial" w:cs="Arial"/>
          <w:bCs/>
          <w:sz w:val="20"/>
          <w:szCs w:val="20"/>
        </w:rPr>
      </w:pPr>
    </w:p>
    <w:p w:rsidR="00873A33" w:rsidRPr="007238A9" w:rsidRDefault="00873A33" w:rsidP="00DD56DB">
      <w:pPr>
        <w:pStyle w:val="Nagwek2"/>
      </w:pPr>
      <w:bookmarkStart w:id="64" w:name="_Toc480875600"/>
      <w:r w:rsidRPr="007238A9">
        <w:t>7.4  Środki odwoławcze</w:t>
      </w:r>
      <w:bookmarkEnd w:id="64"/>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Wnioskodawcy, w przypadku negatywnej oceny jego projektu wybieranego w trybie konkursowym, przysługuje prawo wniesienia </w:t>
      </w:r>
      <w:r w:rsidRPr="007238A9">
        <w:rPr>
          <w:rFonts w:ascii="Arial" w:hAnsi="Arial" w:cs="Arial"/>
          <w:b/>
          <w:sz w:val="20"/>
          <w:szCs w:val="20"/>
        </w:rPr>
        <w:t>protestu</w:t>
      </w:r>
      <w:r w:rsidRPr="007238A9">
        <w:rPr>
          <w:rFonts w:ascii="Arial" w:hAnsi="Arial" w:cs="Arial"/>
          <w:sz w:val="20"/>
          <w:szCs w:val="20"/>
        </w:rPr>
        <w:t xml:space="preserve"> w celu ponownego sprawdzenia złożonego wniosku w zakresie spełniania kryteriów wyboru projektów.</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Negatywną oceną </w:t>
      </w:r>
      <w:r w:rsidRPr="007238A9">
        <w:rPr>
          <w:rFonts w:ascii="Arial" w:hAnsi="Arial" w:cs="Arial"/>
          <w:bCs/>
          <w:sz w:val="20"/>
          <w:szCs w:val="20"/>
        </w:rPr>
        <w:t>w rozumieniu art. 53 ust. 2 ustawy</w:t>
      </w:r>
      <w:r w:rsidRPr="007238A9">
        <w:rPr>
          <w:rFonts w:ascii="Arial" w:hAnsi="Arial" w:cs="Arial"/>
          <w:sz w:val="20"/>
          <w:szCs w:val="20"/>
        </w:rPr>
        <w:t xml:space="preserve"> jest ocena w zakresie spełniania przez projekt kryteriów wyboru projektów, w ramach której:</w:t>
      </w:r>
    </w:p>
    <w:p w:rsidR="00873A33" w:rsidRPr="007238A9" w:rsidRDefault="00873A33" w:rsidP="00666929">
      <w:pPr>
        <w:pStyle w:val="Nagwek5"/>
        <w:numPr>
          <w:ilvl w:val="0"/>
          <w:numId w:val="66"/>
        </w:numPr>
        <w:spacing w:line="276" w:lineRule="auto"/>
        <w:rPr>
          <w:rFonts w:cs="Arial"/>
        </w:rPr>
      </w:pPr>
      <w:r w:rsidRPr="007238A9">
        <w:rPr>
          <w:rFonts w:cs="Arial"/>
        </w:rPr>
        <w:t>projekt nie uzyskał wymaganej liczby punktów lub nie spełnił kryteriów wyboru projektów, na skutek czego nie może być wybrany do dofinansowania albo skierowany do kolejnej części oceny,</w:t>
      </w:r>
    </w:p>
    <w:p w:rsidR="00873A33" w:rsidRPr="007238A9" w:rsidRDefault="00873A33" w:rsidP="00666929">
      <w:pPr>
        <w:pStyle w:val="Nagwek5"/>
        <w:numPr>
          <w:ilvl w:val="0"/>
          <w:numId w:val="66"/>
        </w:numPr>
        <w:spacing w:line="276" w:lineRule="auto"/>
        <w:rPr>
          <w:rFonts w:cs="Arial"/>
        </w:rPr>
      </w:pPr>
      <w:r w:rsidRPr="007238A9">
        <w:rPr>
          <w:rFonts w:cs="Arial"/>
        </w:rPr>
        <w:t>projekt uzyskał wymaganą liczbę punktów lub spełnił kryteria wyboru projektów, jednak kwota przeznaczona na dofinansowanie projektów w konkursie nie wystarcza na wybranie go do dofinansowania.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gdy kwota przeznaczona na dofinansowanie projektów w konkursie </w:t>
      </w:r>
      <w:r w:rsidRPr="007238A9">
        <w:rPr>
          <w:rFonts w:ascii="Arial" w:hAnsi="Arial" w:cs="Arial"/>
          <w:sz w:val="20"/>
          <w:szCs w:val="20"/>
        </w:rPr>
        <w:br/>
        <w:t>nie wystarcza na wybranie projektu do dofinansowania (pkt 2b), okoliczność ta nie może stanowić wyłącznej przesłanki wniesienia protestu.</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7238A9">
        <w:rPr>
          <w:rFonts w:ascii="Arial" w:hAnsi="Arial" w:cs="Arial"/>
          <w:sz w:val="20"/>
          <w:szCs w:val="20"/>
        </w:rPr>
        <w:br/>
        <w:t xml:space="preserve">do komórki IZ RPO WZ rozpatrującej protesty, na poniżej wskazany adres, zgodnie </w:t>
      </w:r>
      <w:r w:rsidRPr="007238A9">
        <w:rPr>
          <w:rFonts w:ascii="Arial" w:hAnsi="Arial" w:cs="Arial"/>
          <w:sz w:val="20"/>
          <w:szCs w:val="20"/>
        </w:rPr>
        <w:br/>
        <w:t>z pouczeniem zawartym w piśmie informującym o negatywnym wyniku oceny:</w:t>
      </w:r>
    </w:p>
    <w:p w:rsidR="00873A33" w:rsidRPr="007238A9" w:rsidRDefault="00873A33" w:rsidP="00873A33">
      <w:pPr>
        <w:spacing w:line="276" w:lineRule="auto"/>
        <w:ind w:left="709"/>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250EF0" w:rsidRDefault="00867CC3" w:rsidP="00873A33">
      <w:pPr>
        <w:autoSpaceDE w:val="0"/>
        <w:autoSpaceDN w:val="0"/>
        <w:adjustRightInd w:val="0"/>
        <w:spacing w:line="276" w:lineRule="auto"/>
        <w:ind w:left="360"/>
        <w:jc w:val="center"/>
        <w:rPr>
          <w:rStyle w:val="Pogrubienie"/>
          <w:rFonts w:ascii="Arial" w:hAnsi="Arial" w:cs="Arial"/>
          <w:sz w:val="20"/>
          <w:szCs w:val="20"/>
        </w:rPr>
      </w:pPr>
      <w:r w:rsidRPr="00867CC3">
        <w:rPr>
          <w:rStyle w:val="Pogrubienie"/>
          <w:rFonts w:ascii="Arial" w:hAnsi="Arial" w:cs="Arial"/>
          <w:sz w:val="20"/>
          <w:szCs w:val="20"/>
        </w:rPr>
        <w:t>Wydział Zarządzania Strategicznego</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sz w:val="20"/>
          <w:szCs w:val="20"/>
        </w:rPr>
        <w:t xml:space="preserve">ul. </w:t>
      </w:r>
      <w:r w:rsidRPr="007238A9">
        <w:rPr>
          <w:rFonts w:ascii="Arial" w:hAnsi="Arial" w:cs="Arial"/>
          <w:b/>
          <w:bCs/>
          <w:sz w:val="20"/>
          <w:szCs w:val="20"/>
        </w:rPr>
        <w:t>Ks. Kardynała S. Wyszyńskiego 30</w:t>
      </w:r>
    </w:p>
    <w:p w:rsidR="00873A33" w:rsidRPr="007238A9" w:rsidRDefault="00873A33" w:rsidP="00873A33">
      <w:pPr>
        <w:autoSpaceDE w:val="0"/>
        <w:autoSpaceDN w:val="0"/>
        <w:adjustRightInd w:val="0"/>
        <w:spacing w:line="276" w:lineRule="auto"/>
        <w:ind w:left="360"/>
        <w:jc w:val="center"/>
        <w:rPr>
          <w:rFonts w:ascii="Arial" w:hAnsi="Arial" w:cs="Arial"/>
          <w:b/>
          <w:bCs/>
          <w:sz w:val="20"/>
          <w:szCs w:val="20"/>
        </w:rPr>
      </w:pPr>
      <w:r w:rsidRPr="007238A9">
        <w:rPr>
          <w:rFonts w:ascii="Arial" w:hAnsi="Arial" w:cs="Arial"/>
          <w:b/>
          <w:bCs/>
          <w:sz w:val="20"/>
          <w:szCs w:val="20"/>
        </w:rPr>
        <w:t>70-203 Szczecin</w:t>
      </w:r>
    </w:p>
    <w:p w:rsidR="00873A33" w:rsidRPr="007238A9" w:rsidRDefault="00873A33" w:rsidP="00666929">
      <w:pPr>
        <w:numPr>
          <w:ilvl w:val="0"/>
          <w:numId w:val="4"/>
        </w:numPr>
        <w:spacing w:line="276" w:lineRule="auto"/>
        <w:jc w:val="both"/>
        <w:rPr>
          <w:rFonts w:ascii="Arial" w:hAnsi="Arial" w:cs="Arial"/>
          <w:sz w:val="20"/>
          <w:szCs w:val="20"/>
        </w:rPr>
      </w:pPr>
      <w:r w:rsidRPr="007238A9">
        <w:rPr>
          <w:rFonts w:ascii="Arial" w:hAnsi="Arial" w:cs="Arial"/>
          <w:sz w:val="20"/>
          <w:szCs w:val="20"/>
        </w:rPr>
        <w:t>Protest jest wnoszony w formie pisemnej i zawiera:</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t>oznaczenie instytucji właściwej do rozpatrzenia protestu,</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t>oznaczenie wnioskodawcy,</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t>numer wniosku o dofinansowanie projektu,</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t>wskazanie kryteriów wyboru projektów, z których oceną wnioskodawca się nie zgadza, wraz z uzasadnieniem,</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lastRenderedPageBreak/>
        <w:t>wskazanie zarzutów o charakterze proceduralnym w zakresie przeprowadzonej oceny, jeżeli zdaniem wnioskodawcy naruszenia takie miały miejsce, wraz z uzasadnieniem,</w:t>
      </w:r>
    </w:p>
    <w:p w:rsidR="00873A33" w:rsidRPr="007238A9" w:rsidRDefault="00873A33" w:rsidP="00666929">
      <w:pPr>
        <w:pStyle w:val="Nagwek5"/>
        <w:numPr>
          <w:ilvl w:val="0"/>
          <w:numId w:val="67"/>
        </w:numPr>
        <w:spacing w:line="276" w:lineRule="auto"/>
        <w:ind w:left="1134" w:hanging="425"/>
        <w:rPr>
          <w:rFonts w:cs="Arial"/>
        </w:rPr>
      </w:pPr>
      <w:r w:rsidRPr="007238A9">
        <w:rPr>
          <w:rFonts w:cs="Arial"/>
        </w:rPr>
        <w:t xml:space="preserve">podpis wnioskodawcy lub osoby upoważnionej do jego reprezentowania, z załączeniem oryginału lub kopii dokumentu poświadczającego umocowanie takiej osoby </w:t>
      </w:r>
      <w:r w:rsidRPr="007238A9">
        <w:rPr>
          <w:rFonts w:cs="Arial"/>
        </w:rPr>
        <w:br/>
        <w:t>do reprezentowania wnioskodawcy.</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może wycofać protest przed jego rozpatrzeniem. Wycofanie protestu wymaga zachowania formy pisemnej. </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Wniesienie protestu przez jednego z wnioskodawców, w ramach danego konkursu </w:t>
      </w:r>
      <w:r w:rsidRPr="007238A9">
        <w:rPr>
          <w:rFonts w:ascii="Arial" w:hAnsi="Arial" w:cs="Arial"/>
          <w:sz w:val="20"/>
          <w:szCs w:val="20"/>
        </w:rPr>
        <w:br/>
        <w:t>nie wstrzymuje zawierania umów z pozostałymi wnioskodawcami, których projekty zostały wybrane do dofinansowania.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IZ RPO </w:t>
      </w:r>
      <w:r w:rsidR="006D2CCA">
        <w:rPr>
          <w:rFonts w:ascii="Arial" w:hAnsi="Arial" w:cs="Arial"/>
          <w:sz w:val="20"/>
          <w:szCs w:val="20"/>
        </w:rPr>
        <w:t xml:space="preserve">WZ </w:t>
      </w:r>
      <w:r w:rsidRPr="007238A9">
        <w:rPr>
          <w:rFonts w:ascii="Arial" w:hAnsi="Arial" w:cs="Arial"/>
          <w:sz w:val="20"/>
          <w:szCs w:val="20"/>
        </w:rPr>
        <w:t xml:space="preserve">rozpatruje protest, weryfikując prawidłowość oceny projektu w zakresie kryteriów wyboru projektów, z których oceną wnioskodawca się nie zgadza i zarzutów </w:t>
      </w:r>
      <w:r w:rsidRPr="007238A9">
        <w:rPr>
          <w:rFonts w:ascii="Arial" w:hAnsi="Arial" w:cs="Arial"/>
          <w:sz w:val="20"/>
          <w:szCs w:val="20"/>
        </w:rPr>
        <w:br/>
        <w:t xml:space="preserve">o charakterze proceduralnym w zakresie przeprowadzonej oceny, jeżeli zdaniem wnioskodawcy naruszenia takie miały miejsce, w terminie nie dłuższym niż 30 dni, licząc </w:t>
      </w:r>
      <w:r w:rsidRPr="007238A9">
        <w:rPr>
          <w:rFonts w:ascii="Arial" w:hAnsi="Arial" w:cs="Arial"/>
          <w:sz w:val="20"/>
          <w:szCs w:val="20"/>
        </w:rPr>
        <w:br/>
        <w:t>od dnia jego złożenia.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7238A9">
        <w:rPr>
          <w:rFonts w:ascii="Arial" w:hAnsi="Arial" w:cs="Arial"/>
          <w:sz w:val="20"/>
          <w:szCs w:val="20"/>
        </w:rPr>
        <w:br/>
        <w:t>być przedłużony, o czym IZ RPO WZ informuje na piśmie wnioskodawcę. Termin rozpatrzenia protestu nie może przekroczyć łącznie 60 dni od dnia jego złożenia.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Wnioskodawca jest informowany na piśmie o wyniku rozpatrzenia jego protestu. Informacja </w:t>
      </w:r>
      <w:r w:rsidRPr="007238A9">
        <w:rPr>
          <w:rFonts w:ascii="Arial" w:hAnsi="Arial" w:cs="Arial"/>
          <w:sz w:val="20"/>
          <w:szCs w:val="20"/>
        </w:rPr>
        <w:br/>
        <w:t>ta zawiera w szczególności:</w:t>
      </w:r>
    </w:p>
    <w:p w:rsidR="00873A33" w:rsidRPr="007238A9" w:rsidRDefault="00873A33" w:rsidP="00666929">
      <w:pPr>
        <w:pStyle w:val="Nagwek5"/>
        <w:numPr>
          <w:ilvl w:val="0"/>
          <w:numId w:val="68"/>
        </w:numPr>
        <w:spacing w:line="276" w:lineRule="auto"/>
        <w:rPr>
          <w:rFonts w:cs="Arial"/>
        </w:rPr>
      </w:pPr>
      <w:r w:rsidRPr="007238A9">
        <w:rPr>
          <w:rFonts w:cs="Arial"/>
        </w:rPr>
        <w:t xml:space="preserve">treść rozstrzygnięcia polegającego na uwzględnieniu albo nieuwzględnieniu protestu, </w:t>
      </w:r>
      <w:r w:rsidRPr="007238A9">
        <w:rPr>
          <w:rFonts w:cs="Arial"/>
        </w:rPr>
        <w:br/>
        <w:t>wraz z uzasadnieniem,</w:t>
      </w:r>
    </w:p>
    <w:p w:rsidR="00873A33" w:rsidRPr="007238A9" w:rsidRDefault="00873A33" w:rsidP="00666929">
      <w:pPr>
        <w:pStyle w:val="Nagwek5"/>
        <w:numPr>
          <w:ilvl w:val="0"/>
          <w:numId w:val="68"/>
        </w:numPr>
        <w:spacing w:line="276" w:lineRule="auto"/>
        <w:rPr>
          <w:rFonts w:cs="Arial"/>
        </w:rPr>
      </w:pPr>
      <w:r w:rsidRPr="007238A9">
        <w:rPr>
          <w:rFonts w:cs="Arial"/>
        </w:rPr>
        <w:t>w przypadku nieuwzględnienia protestu – pouczenie o możliwości wniesienia skargi bezpośrednio do WSA.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uwzględnienia protestu, IZ RPO WZ może skierować projekt odpowiednio </w:t>
      </w:r>
      <w:r w:rsidRPr="007238A9">
        <w:rPr>
          <w:rFonts w:ascii="Arial" w:hAnsi="Arial" w:cs="Arial"/>
          <w:sz w:val="20"/>
          <w:szCs w:val="20"/>
        </w:rPr>
        <w:br/>
        <w:t xml:space="preserve">do właściwej części oceny albo umieścić go na liście projektów wybranych </w:t>
      </w:r>
      <w:r w:rsidRPr="007238A9">
        <w:rPr>
          <w:rFonts w:ascii="Arial" w:hAnsi="Arial" w:cs="Arial"/>
          <w:sz w:val="20"/>
          <w:szCs w:val="20"/>
        </w:rPr>
        <w:br/>
        <w:t xml:space="preserve">do dofinansowania w wyniku przeprowadzenia procedury odwoławczej, informując </w:t>
      </w:r>
      <w:r w:rsidR="008C3E82">
        <w:rPr>
          <w:rFonts w:ascii="Arial" w:hAnsi="Arial" w:cs="Arial"/>
          <w:sz w:val="20"/>
          <w:szCs w:val="20"/>
        </w:rPr>
        <w:br/>
      </w:r>
      <w:r w:rsidRPr="007238A9">
        <w:rPr>
          <w:rFonts w:ascii="Arial" w:hAnsi="Arial" w:cs="Arial"/>
          <w:sz w:val="20"/>
          <w:szCs w:val="20"/>
        </w:rPr>
        <w:t>o tym wnioskodawcę.</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jeżeli mimo prawidłowego pouczenia, został wniesiony:</w:t>
      </w:r>
    </w:p>
    <w:p w:rsidR="00873A33" w:rsidRPr="007238A9" w:rsidRDefault="00873A33" w:rsidP="00666929">
      <w:pPr>
        <w:pStyle w:val="Nagwek5"/>
        <w:numPr>
          <w:ilvl w:val="0"/>
          <w:numId w:val="69"/>
        </w:numPr>
        <w:spacing w:line="276" w:lineRule="auto"/>
        <w:ind w:left="1134" w:hanging="425"/>
        <w:rPr>
          <w:rFonts w:cs="Arial"/>
        </w:rPr>
      </w:pPr>
      <w:r w:rsidRPr="007238A9">
        <w:rPr>
          <w:rFonts w:cs="Arial"/>
        </w:rPr>
        <w:t>po terminie,</w:t>
      </w:r>
    </w:p>
    <w:p w:rsidR="00873A33" w:rsidRPr="007238A9" w:rsidRDefault="00873A33" w:rsidP="00666929">
      <w:pPr>
        <w:pStyle w:val="Nagwek5"/>
        <w:numPr>
          <w:ilvl w:val="0"/>
          <w:numId w:val="69"/>
        </w:numPr>
        <w:spacing w:line="276" w:lineRule="auto"/>
        <w:ind w:left="1134" w:hanging="425"/>
        <w:rPr>
          <w:rFonts w:cs="Arial"/>
        </w:rPr>
      </w:pPr>
      <w:r w:rsidRPr="007238A9">
        <w:rPr>
          <w:rFonts w:cs="Arial"/>
        </w:rPr>
        <w:t>przez podmiot wykluczony z możliwości otrzymania dofinansowania,</w:t>
      </w:r>
    </w:p>
    <w:p w:rsidR="00873A33" w:rsidRPr="007238A9" w:rsidRDefault="00873A33" w:rsidP="00666929">
      <w:pPr>
        <w:pStyle w:val="Nagwek5"/>
        <w:numPr>
          <w:ilvl w:val="0"/>
          <w:numId w:val="69"/>
        </w:numPr>
        <w:spacing w:line="276" w:lineRule="auto"/>
        <w:ind w:left="1134" w:hanging="425"/>
        <w:rPr>
          <w:rFonts w:cs="Arial"/>
        </w:rPr>
      </w:pPr>
      <w:r w:rsidRPr="007238A9">
        <w:rPr>
          <w:rFonts w:cs="Arial"/>
        </w:rPr>
        <w:t xml:space="preserve">bez wskazania kryteriów wyboru projektów, z których oceną wnioskodawca się </w:t>
      </w:r>
      <w:r w:rsidR="008C3E82">
        <w:rPr>
          <w:rFonts w:cs="Arial"/>
        </w:rPr>
        <w:br/>
      </w:r>
      <w:r w:rsidRPr="007238A9">
        <w:rPr>
          <w:rFonts w:cs="Arial"/>
        </w:rPr>
        <w:t>nie zgadza wraz z uzasadnieniem.</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Protest pozostawia się bez rozpatrzenia również w przypadku, gdy na jakimkolwiek etapie postępowania w zakresie procedury odwoławczej wyczerpana zostanie kwota przeznaczona na dofinansowanie projektów w ramach działania.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 xml:space="preserve">Na podstawie art. 61 ust. 1 ustawy, w przypadku m. in. nieuwzględnienia protestu </w:t>
      </w:r>
      <w:r w:rsidRPr="007238A9">
        <w:rPr>
          <w:rFonts w:ascii="Arial" w:hAnsi="Arial" w:cs="Arial"/>
          <w:sz w:val="20"/>
          <w:szCs w:val="20"/>
        </w:rPr>
        <w:br/>
        <w:t>lub pozostawienia protestu bez rozpatrzenia, wnioskodawca może w tym zakresie wnieść skargę bezpośrednio do WSA.</w:t>
      </w:r>
    </w:p>
    <w:p w:rsidR="00873A33" w:rsidRPr="007238A9" w:rsidRDefault="00873A33" w:rsidP="00666929">
      <w:pPr>
        <w:numPr>
          <w:ilvl w:val="0"/>
          <w:numId w:val="4"/>
        </w:numPr>
        <w:spacing w:line="276" w:lineRule="auto"/>
        <w:ind w:left="709" w:hanging="357"/>
        <w:jc w:val="both"/>
        <w:rPr>
          <w:rFonts w:ascii="Arial" w:hAnsi="Arial" w:cs="Arial"/>
          <w:sz w:val="20"/>
          <w:szCs w:val="20"/>
        </w:rPr>
      </w:pPr>
      <w:r w:rsidRPr="007238A9">
        <w:rPr>
          <w:rFonts w:ascii="Arial" w:hAnsi="Arial" w:cs="Arial"/>
          <w:sz w:val="20"/>
          <w:szCs w:val="20"/>
        </w:rPr>
        <w:t>Na podstawie art. 62 ustawy, od wydanego przez WSA wyroku lub postanowienia kończącego postępowanie w sprawie przysługuje skarga kasacyjna do NSA.</w:t>
      </w:r>
    </w:p>
    <w:p w:rsidR="00873A33" w:rsidRPr="002714EF" w:rsidRDefault="00873A33" w:rsidP="00873A33">
      <w:pPr>
        <w:spacing w:line="276" w:lineRule="auto"/>
        <w:ind w:left="709"/>
        <w:jc w:val="both"/>
        <w:rPr>
          <w:rFonts w:ascii="Arial" w:hAnsi="Arial" w:cs="Arial"/>
          <w:sz w:val="20"/>
          <w:szCs w:val="20"/>
        </w:rPr>
      </w:pPr>
    </w:p>
    <w:p w:rsidR="009F45E1" w:rsidRDefault="00B83EF9">
      <w:pPr>
        <w:pStyle w:val="Nagwek1"/>
      </w:pPr>
      <w:bookmarkStart w:id="65" w:name="_Toc480875601"/>
      <w:r w:rsidRPr="00B83EF9">
        <w:t>Rozdział 8 Podpisanie umowy o dofinansowanie</w:t>
      </w:r>
      <w:bookmarkEnd w:id="65"/>
    </w:p>
    <w:p w:rsidR="00873A33" w:rsidRPr="007238A9" w:rsidRDefault="00873A33" w:rsidP="00666929">
      <w:pPr>
        <w:numPr>
          <w:ilvl w:val="0"/>
          <w:numId w:val="9"/>
        </w:numPr>
        <w:tabs>
          <w:tab w:val="left" w:pos="709"/>
        </w:tabs>
        <w:spacing w:line="276" w:lineRule="auto"/>
        <w:ind w:left="709" w:hanging="357"/>
        <w:jc w:val="both"/>
        <w:rPr>
          <w:rFonts w:ascii="Arial" w:hAnsi="Arial" w:cs="Arial"/>
          <w:bCs/>
          <w:sz w:val="20"/>
          <w:szCs w:val="20"/>
        </w:rPr>
      </w:pPr>
      <w:r w:rsidRPr="007238A9">
        <w:rPr>
          <w:rFonts w:ascii="Arial" w:hAnsi="Arial" w:cs="Arial"/>
          <w:sz w:val="20"/>
          <w:szCs w:val="20"/>
        </w:rPr>
        <w:t xml:space="preserve">Umowa o dofinansowanie może zostać podpisana, jeśli projekt spełnia wszystkie kryteria, </w:t>
      </w:r>
      <w:r w:rsidRPr="007238A9">
        <w:rPr>
          <w:rFonts w:ascii="Arial" w:hAnsi="Arial" w:cs="Arial"/>
          <w:sz w:val="20"/>
          <w:szCs w:val="20"/>
        </w:rPr>
        <w:br/>
        <w:t>na podstawie których został wybrany do dofinansowania. IZ RPO WZ przed podpisaniem umowy może sprawdzić, czy projekt nadal spełnia wszystkie kryteria wyboru.</w:t>
      </w:r>
    </w:p>
    <w:p w:rsidR="00873A33" w:rsidRPr="007238A9" w:rsidRDefault="00873A33" w:rsidP="00666929">
      <w:pPr>
        <w:numPr>
          <w:ilvl w:val="0"/>
          <w:numId w:val="9"/>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podpisaniem umowy, wnioskodawca zostanie wezwany do złożenia, w wyznaczonym przez IZ RPO WZ terminie, niezbędnych do jej sporządzenia dokumentów. Lista dokumentów </w:t>
      </w:r>
      <w:r w:rsidRPr="007238A9">
        <w:rPr>
          <w:rFonts w:ascii="Arial" w:hAnsi="Arial" w:cs="Arial"/>
          <w:sz w:val="20"/>
          <w:szCs w:val="20"/>
        </w:rPr>
        <w:lastRenderedPageBreak/>
        <w:t xml:space="preserve">niezbędnych do podpisania umowy o dofinansowanie stanowi </w:t>
      </w:r>
      <w:r w:rsidR="00867CC3" w:rsidRPr="00867CC3">
        <w:rPr>
          <w:rFonts w:ascii="Arial" w:hAnsi="Arial" w:cs="Arial"/>
          <w:sz w:val="20"/>
          <w:szCs w:val="20"/>
        </w:rPr>
        <w:t>załącznik nr 4</w:t>
      </w:r>
      <w:r w:rsidR="00BA242F" w:rsidRPr="003563A7">
        <w:rPr>
          <w:rFonts w:ascii="Arial" w:hAnsi="Arial" w:cs="Arial"/>
          <w:sz w:val="20"/>
          <w:szCs w:val="20"/>
        </w:rPr>
        <w:t xml:space="preserve"> </w:t>
      </w:r>
      <w:r w:rsidR="00867CC3" w:rsidRPr="00867CC3">
        <w:rPr>
          <w:rFonts w:ascii="Arial" w:hAnsi="Arial" w:cs="Arial"/>
          <w:sz w:val="20"/>
          <w:szCs w:val="20"/>
        </w:rPr>
        <w:t>do</w:t>
      </w:r>
      <w:r w:rsidRPr="007238A9">
        <w:rPr>
          <w:rFonts w:ascii="Arial" w:hAnsi="Arial" w:cs="Arial"/>
          <w:sz w:val="20"/>
          <w:szCs w:val="20"/>
        </w:rPr>
        <w:t xml:space="preserve"> niniejszego regulaminu. </w:t>
      </w:r>
    </w:p>
    <w:p w:rsidR="00873A33" w:rsidRPr="007238A9" w:rsidRDefault="00873A33" w:rsidP="00666929">
      <w:pPr>
        <w:numPr>
          <w:ilvl w:val="0"/>
          <w:numId w:val="9"/>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695B11" w:rsidRDefault="00873A33" w:rsidP="00666929">
      <w:pPr>
        <w:numPr>
          <w:ilvl w:val="0"/>
          <w:numId w:val="9"/>
        </w:numPr>
        <w:tabs>
          <w:tab w:val="left" w:pos="709"/>
        </w:tabs>
        <w:spacing w:line="276" w:lineRule="auto"/>
        <w:ind w:left="709" w:hanging="357"/>
        <w:jc w:val="both"/>
        <w:rPr>
          <w:rFonts w:ascii="Arial" w:hAnsi="Arial" w:cs="Arial"/>
          <w:sz w:val="20"/>
          <w:szCs w:val="20"/>
        </w:rPr>
      </w:pPr>
      <w:r w:rsidRPr="007238A9">
        <w:rPr>
          <w:rFonts w:ascii="Arial" w:hAnsi="Arial" w:cs="Arial"/>
          <w:sz w:val="20"/>
          <w:szCs w:val="20"/>
        </w:rPr>
        <w:t xml:space="preserve">Przed zawarciem umowy o dofinansowanie, IZ RPO WZ może zobowiązać wnioskodawcę </w:t>
      </w:r>
      <w:r w:rsidRPr="007238A9">
        <w:rPr>
          <w:rFonts w:ascii="Arial" w:hAnsi="Arial" w:cs="Arial"/>
          <w:sz w:val="20"/>
          <w:szCs w:val="20"/>
        </w:rPr>
        <w:br/>
        <w:t>do przedłożenia innych dokumentów, w celu weryfikacji czy projekt spełnia nadal wszystkie kryteria wyboru projektu w dniu podpisania umowy o dofinansowanie.</w:t>
      </w:r>
    </w:p>
    <w:p w:rsidR="008016A3" w:rsidRPr="00883A94" w:rsidRDefault="001D4426" w:rsidP="00666929">
      <w:pPr>
        <w:numPr>
          <w:ilvl w:val="0"/>
          <w:numId w:val="9"/>
        </w:numPr>
        <w:tabs>
          <w:tab w:val="left" w:pos="709"/>
        </w:tabs>
        <w:spacing w:line="276" w:lineRule="auto"/>
        <w:ind w:left="709" w:hanging="357"/>
        <w:jc w:val="both"/>
        <w:rPr>
          <w:rFonts w:ascii="Arial" w:hAnsi="Arial" w:cs="Arial"/>
          <w:b/>
          <w:sz w:val="20"/>
          <w:szCs w:val="20"/>
        </w:rPr>
      </w:pPr>
      <w:r w:rsidRPr="0071032D">
        <w:rPr>
          <w:rFonts w:ascii="Arial" w:hAnsi="Arial" w:cs="Arial"/>
          <w:sz w:val="20"/>
          <w:szCs w:val="20"/>
        </w:rPr>
        <w:t xml:space="preserve">Przed podjęciem decyzji o dofinansowaniu IZ RPO WZ może wezwać wnioskodawcę do przedłożenia dokumentacji dotyczącej zamówień związanych z realizacją projektu, udzielonych po dniu złożenia pisemnego wniosku o przyznanie pomocy w celu oceny ich zgodności z </w:t>
      </w:r>
      <w:r w:rsidR="006805A9" w:rsidRPr="00883A94">
        <w:rPr>
          <w:rFonts w:ascii="Arial" w:hAnsi="Arial" w:cs="Arial"/>
          <w:sz w:val="20"/>
          <w:szCs w:val="20"/>
        </w:rPr>
        <w:t>zasadą konkurencyjności o której mowa w załączniku do umowy o</w:t>
      </w:r>
      <w:r w:rsidR="008A6C50">
        <w:rPr>
          <w:rFonts w:ascii="Arial" w:hAnsi="Arial" w:cs="Arial"/>
          <w:sz w:val="20"/>
          <w:szCs w:val="20"/>
        </w:rPr>
        <w:t> </w:t>
      </w:r>
      <w:r w:rsidR="006805A9" w:rsidRPr="00883A94">
        <w:rPr>
          <w:rFonts w:ascii="Arial" w:hAnsi="Arial" w:cs="Arial"/>
          <w:sz w:val="20"/>
          <w:szCs w:val="20"/>
        </w:rPr>
        <w:t xml:space="preserve">dofinansowaniu pn. „Zasady w zakresie udzielania zamówień w projektach realizowanych </w:t>
      </w:r>
      <w:r w:rsidR="006805A9" w:rsidRPr="00883A94">
        <w:rPr>
          <w:rFonts w:ascii="Arial" w:hAnsi="Arial" w:cs="Arial"/>
          <w:sz w:val="20"/>
          <w:szCs w:val="20"/>
        </w:rPr>
        <w:br/>
        <w:t>w ramach Regionalnego Programu Operacyjnego Województwa Zachodniopomorskiego 2014-2020</w:t>
      </w:r>
      <w:r w:rsidRPr="0071032D">
        <w:rPr>
          <w:rFonts w:ascii="Arial" w:hAnsi="Arial" w:cs="Arial"/>
          <w:sz w:val="20"/>
          <w:szCs w:val="20"/>
          <w:lang w:eastAsia="pl-PL"/>
        </w:rPr>
        <w:t>”</w:t>
      </w:r>
      <w:r w:rsidRPr="0071032D">
        <w:rPr>
          <w:rFonts w:ascii="Arial" w:hAnsi="Arial" w:cs="Arial"/>
          <w:sz w:val="20"/>
          <w:szCs w:val="20"/>
        </w:rPr>
        <w:t>.</w:t>
      </w:r>
      <w:r w:rsidR="0071032D" w:rsidRPr="0071032D">
        <w:rPr>
          <w:rFonts w:ascii="Arial" w:hAnsi="Arial" w:cs="Arial"/>
          <w:sz w:val="20"/>
          <w:szCs w:val="20"/>
        </w:rPr>
        <w:t xml:space="preserve"> </w:t>
      </w:r>
      <w:r w:rsidRPr="0071032D">
        <w:rPr>
          <w:rFonts w:ascii="Arial" w:hAnsi="Arial" w:cs="Arial"/>
          <w:sz w:val="20"/>
          <w:szCs w:val="20"/>
        </w:rPr>
        <w:t>IZ RPO WZ określi w wezwaniu termin przedstawienia, zakres i formę (papierową/skan) dokumentów</w:t>
      </w:r>
      <w:r w:rsidR="00F74684">
        <w:rPr>
          <w:rFonts w:ascii="Arial" w:hAnsi="Arial" w:cs="Arial"/>
          <w:sz w:val="20"/>
          <w:szCs w:val="20"/>
        </w:rPr>
        <w:t>,</w:t>
      </w:r>
      <w:r w:rsidRPr="0071032D">
        <w:rPr>
          <w:rFonts w:ascii="Arial" w:hAnsi="Arial" w:cs="Arial"/>
          <w:sz w:val="20"/>
          <w:szCs w:val="20"/>
        </w:rPr>
        <w:t xml:space="preserve"> które należy przedłożyć.</w:t>
      </w:r>
      <w:r w:rsidR="0071032D" w:rsidRPr="0071032D">
        <w:rPr>
          <w:rFonts w:ascii="Arial" w:hAnsi="Arial" w:cs="Arial"/>
          <w:b/>
          <w:sz w:val="20"/>
          <w:szCs w:val="20"/>
        </w:rPr>
        <w:t xml:space="preserve"> </w:t>
      </w:r>
    </w:p>
    <w:p w:rsidR="00695B11" w:rsidRDefault="006805A9" w:rsidP="00666929">
      <w:pPr>
        <w:numPr>
          <w:ilvl w:val="0"/>
          <w:numId w:val="9"/>
        </w:numPr>
        <w:tabs>
          <w:tab w:val="left" w:pos="709"/>
        </w:tabs>
        <w:spacing w:line="276" w:lineRule="auto"/>
        <w:ind w:left="709" w:hanging="357"/>
        <w:jc w:val="both"/>
        <w:rPr>
          <w:rFonts w:ascii="Arial" w:hAnsi="Arial" w:cs="Arial"/>
          <w:sz w:val="20"/>
          <w:szCs w:val="20"/>
        </w:rPr>
      </w:pPr>
      <w:r w:rsidRPr="00883A94">
        <w:rPr>
          <w:rFonts w:ascii="Arial" w:hAnsi="Arial" w:cs="Arial"/>
          <w:sz w:val="20"/>
          <w:szCs w:val="20"/>
        </w:rPr>
        <w:t>IZ RPO WZ może odmówić podpisania umowy</w:t>
      </w:r>
      <w:r w:rsidR="003C7752">
        <w:rPr>
          <w:rFonts w:ascii="Arial" w:hAnsi="Arial" w:cs="Arial"/>
          <w:sz w:val="20"/>
          <w:szCs w:val="20"/>
        </w:rPr>
        <w:t xml:space="preserve"> o dofinansowanie</w:t>
      </w:r>
      <w:r w:rsidRPr="00883A94">
        <w:rPr>
          <w:rFonts w:ascii="Arial" w:hAnsi="Arial" w:cs="Arial"/>
          <w:sz w:val="20"/>
          <w:szCs w:val="20"/>
        </w:rPr>
        <w:t>, w przypadku gdy</w:t>
      </w:r>
      <w:r w:rsidR="00873A33" w:rsidRPr="007238A9">
        <w:rPr>
          <w:rFonts w:ascii="Arial" w:hAnsi="Arial" w:cs="Arial"/>
          <w:sz w:val="20"/>
          <w:szCs w:val="20"/>
        </w:rPr>
        <w:t>:</w:t>
      </w:r>
    </w:p>
    <w:p w:rsidR="00521EBE" w:rsidRDefault="00A1323F" w:rsidP="00666929">
      <w:pPr>
        <w:pStyle w:val="Nagwek5"/>
        <w:numPr>
          <w:ilvl w:val="1"/>
          <w:numId w:val="70"/>
        </w:numPr>
        <w:spacing w:line="276" w:lineRule="auto"/>
        <w:ind w:left="1134" w:hanging="425"/>
        <w:rPr>
          <w:rFonts w:cs="Arial"/>
        </w:rPr>
      </w:pPr>
      <w:r w:rsidRPr="007238A9">
        <w:rPr>
          <w:rFonts w:cs="Arial"/>
        </w:rPr>
        <w:t xml:space="preserve">wnioskodawca </w:t>
      </w:r>
      <w:r w:rsidR="00873A33" w:rsidRPr="007238A9">
        <w:rPr>
          <w:rFonts w:cs="Arial"/>
        </w:rPr>
        <w:t>nie dostarcza lub dostarcza dokumenty niezgodne z oświadczeniami złożonymi na etapie aplikowania o dofinansowanie,</w:t>
      </w:r>
    </w:p>
    <w:p w:rsidR="00873A33" w:rsidRPr="007238A9" w:rsidRDefault="00A1323F" w:rsidP="00666929">
      <w:pPr>
        <w:pStyle w:val="Nagwek5"/>
        <w:numPr>
          <w:ilvl w:val="1"/>
          <w:numId w:val="70"/>
        </w:numPr>
        <w:spacing w:line="276" w:lineRule="auto"/>
        <w:ind w:left="1134" w:hanging="425"/>
        <w:rPr>
          <w:rFonts w:cs="Arial"/>
        </w:rPr>
      </w:pPr>
      <w:r>
        <w:rPr>
          <w:rFonts w:cs="Arial"/>
        </w:rPr>
        <w:t xml:space="preserve">projekt i/lub wnioskodawca </w:t>
      </w:r>
      <w:r w:rsidR="00873A33" w:rsidRPr="007238A9">
        <w:rPr>
          <w:rFonts w:cs="Arial"/>
        </w:rPr>
        <w:t xml:space="preserve">nie spełnia </w:t>
      </w:r>
      <w:r w:rsidR="003C5955">
        <w:rPr>
          <w:rFonts w:eastAsia="Times New Roman"/>
        </w:rPr>
        <w:t>wymaganych</w:t>
      </w:r>
      <w:r w:rsidR="00873A33" w:rsidRPr="007238A9">
        <w:rPr>
          <w:rFonts w:cs="Arial"/>
        </w:rPr>
        <w:t xml:space="preserve"> kryteriów wyboru,</w:t>
      </w:r>
    </w:p>
    <w:p w:rsidR="00873A33" w:rsidRPr="007238A9" w:rsidRDefault="00A1323F" w:rsidP="00666929">
      <w:pPr>
        <w:pStyle w:val="Nagwek5"/>
        <w:numPr>
          <w:ilvl w:val="1"/>
          <w:numId w:val="70"/>
        </w:numPr>
        <w:spacing w:line="276" w:lineRule="auto"/>
        <w:ind w:left="1134" w:hanging="425"/>
        <w:rPr>
          <w:rFonts w:cs="Arial"/>
        </w:rPr>
      </w:pPr>
      <w:r w:rsidRPr="007238A9">
        <w:rPr>
          <w:rFonts w:cs="Arial"/>
        </w:rPr>
        <w:t xml:space="preserve">wnioskodawca </w:t>
      </w:r>
      <w:r w:rsidR="003C5955">
        <w:rPr>
          <w:rFonts w:eastAsia="Times New Roman"/>
        </w:rPr>
        <w:t>nie dostarcza we wskazanym przez IZ RPO WZ terminie lub dostarcza niepoprawne dokumenty niezbędne do sporządzenia umowy o dofinansowanie</w:t>
      </w:r>
      <w:r w:rsidR="00873A33" w:rsidRPr="007238A9">
        <w:rPr>
          <w:rFonts w:cs="Arial"/>
        </w:rPr>
        <w:t>.</w:t>
      </w:r>
    </w:p>
    <w:p w:rsidR="00695B11" w:rsidRDefault="00867CC3" w:rsidP="00666929">
      <w:pPr>
        <w:pStyle w:val="Akapitzlist"/>
        <w:numPr>
          <w:ilvl w:val="0"/>
          <w:numId w:val="9"/>
        </w:numPr>
        <w:tabs>
          <w:tab w:val="left" w:pos="709"/>
        </w:tabs>
        <w:spacing w:line="276" w:lineRule="auto"/>
        <w:jc w:val="both"/>
        <w:rPr>
          <w:rFonts w:ascii="Arial" w:hAnsi="Arial" w:cs="Arial"/>
          <w:sz w:val="20"/>
          <w:szCs w:val="20"/>
        </w:rPr>
      </w:pPr>
      <w:r w:rsidRPr="00867CC3">
        <w:rPr>
          <w:rFonts w:ascii="Arial" w:hAnsi="Arial" w:cs="Arial"/>
          <w:bCs/>
          <w:sz w:val="20"/>
          <w:szCs w:val="20"/>
        </w:rPr>
        <w:t>W przypadku odmowy podpisania umowy, wnioskodawcy przysługuje prawo do wniesienia protestu, zgodnie z procedurą opisaną w rozdziale 7</w:t>
      </w:r>
      <w:r w:rsidR="001D4426">
        <w:rPr>
          <w:rFonts w:ascii="Arial" w:hAnsi="Arial" w:cs="Arial"/>
          <w:bCs/>
          <w:sz w:val="20"/>
          <w:szCs w:val="20"/>
        </w:rPr>
        <w:t>.4</w:t>
      </w:r>
      <w:r w:rsidRPr="00867CC3">
        <w:rPr>
          <w:rFonts w:ascii="Arial" w:hAnsi="Arial" w:cs="Arial"/>
          <w:bCs/>
          <w:sz w:val="20"/>
          <w:szCs w:val="20"/>
        </w:rPr>
        <w:t>.</w:t>
      </w:r>
    </w:p>
    <w:p w:rsidR="00695B11" w:rsidRDefault="00867CC3" w:rsidP="00666929">
      <w:pPr>
        <w:pStyle w:val="Akapitzlist"/>
        <w:numPr>
          <w:ilvl w:val="0"/>
          <w:numId w:val="9"/>
        </w:numPr>
        <w:tabs>
          <w:tab w:val="left" w:pos="709"/>
        </w:tabs>
        <w:spacing w:line="276" w:lineRule="auto"/>
        <w:jc w:val="both"/>
        <w:rPr>
          <w:rFonts w:ascii="Arial" w:hAnsi="Arial" w:cs="Arial"/>
          <w:bCs/>
          <w:sz w:val="20"/>
          <w:szCs w:val="20"/>
        </w:rPr>
      </w:pPr>
      <w:r w:rsidRPr="00867CC3">
        <w:rPr>
          <w:rFonts w:ascii="Arial" w:hAnsi="Arial" w:cs="Arial"/>
          <w:sz w:val="20"/>
          <w:szCs w:val="20"/>
        </w:rPr>
        <w:t>Umowa o dofinansowanie może być podpisana osobiście lub w trybie korespondencyjnym. Tryb podpisania umowy uzgadniany jest przez wnioskodawcę i IZ RPO WZ.</w:t>
      </w:r>
    </w:p>
    <w:p w:rsidR="00695B11" w:rsidRDefault="00867CC3" w:rsidP="00666929">
      <w:pPr>
        <w:pStyle w:val="Akapitzlist"/>
        <w:numPr>
          <w:ilvl w:val="0"/>
          <w:numId w:val="9"/>
        </w:numPr>
        <w:tabs>
          <w:tab w:val="left" w:pos="709"/>
        </w:tabs>
        <w:spacing w:line="276" w:lineRule="auto"/>
        <w:jc w:val="both"/>
        <w:rPr>
          <w:rFonts w:ascii="Arial" w:hAnsi="Arial" w:cs="Arial"/>
          <w:sz w:val="20"/>
          <w:szCs w:val="20"/>
        </w:rPr>
      </w:pPr>
      <w:r w:rsidRPr="00867CC3">
        <w:rPr>
          <w:rFonts w:ascii="Arial" w:hAnsi="Arial" w:cs="Arial"/>
          <w:sz w:val="20"/>
          <w:szCs w:val="20"/>
        </w:rPr>
        <w:t xml:space="preserve">Beneficjent jest zobowiązany do wniesienia poprawnie ustanowionego zabezpieczenia </w:t>
      </w:r>
      <w:r w:rsidRPr="00867CC3">
        <w:rPr>
          <w:rFonts w:ascii="Arial" w:hAnsi="Arial" w:cs="Arial"/>
          <w:sz w:val="20"/>
          <w:szCs w:val="20"/>
        </w:rPr>
        <w:br/>
        <w:t xml:space="preserve">w formie i terminie określonych w umowie o dofinansowanie. Zabezpieczenie jest jednym </w:t>
      </w:r>
      <w:r w:rsidRPr="00867CC3">
        <w:rPr>
          <w:rFonts w:ascii="Arial" w:hAnsi="Arial" w:cs="Arial"/>
          <w:sz w:val="20"/>
          <w:szCs w:val="20"/>
        </w:rPr>
        <w:br/>
        <w:t xml:space="preserve">z warunków wypłaty dofinansowania. Podstawową formą zabezpieczenia jest weksel własny „in blanco” wraz z deklaracją wekslową. </w:t>
      </w:r>
    </w:p>
    <w:p w:rsidR="00695B11" w:rsidRDefault="00867CC3" w:rsidP="00666929">
      <w:pPr>
        <w:pStyle w:val="Akapitzlist"/>
        <w:numPr>
          <w:ilvl w:val="0"/>
          <w:numId w:val="9"/>
        </w:numPr>
        <w:tabs>
          <w:tab w:val="left" w:pos="709"/>
        </w:tabs>
        <w:spacing w:line="276" w:lineRule="auto"/>
        <w:jc w:val="both"/>
        <w:rPr>
          <w:rFonts w:ascii="Arial" w:hAnsi="Arial" w:cs="Arial"/>
          <w:sz w:val="20"/>
          <w:szCs w:val="20"/>
        </w:rPr>
      </w:pPr>
      <w:r w:rsidRPr="00867CC3">
        <w:rPr>
          <w:rFonts w:ascii="Arial" w:hAnsi="Arial" w:cs="Arial"/>
          <w:sz w:val="20"/>
          <w:szCs w:val="20"/>
        </w:rPr>
        <w:t>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załącznik nr 6 do niniejszego regulaminu.</w:t>
      </w:r>
    </w:p>
    <w:p w:rsidR="00BE74BA" w:rsidRDefault="00BE74BA" w:rsidP="00BE74BA">
      <w:pPr>
        <w:tabs>
          <w:tab w:val="left" w:pos="709"/>
        </w:tabs>
        <w:spacing w:line="276" w:lineRule="auto"/>
        <w:jc w:val="both"/>
        <w:rPr>
          <w:rFonts w:ascii="Arial" w:hAnsi="Arial" w:cs="Arial"/>
          <w:bCs/>
          <w:sz w:val="20"/>
          <w:szCs w:val="20"/>
        </w:rPr>
      </w:pPr>
    </w:p>
    <w:p w:rsidR="009F45E1" w:rsidRDefault="00873A33">
      <w:pPr>
        <w:pStyle w:val="Nagwek1"/>
      </w:pPr>
      <w:bookmarkStart w:id="66" w:name="_Toc480875602"/>
      <w:r w:rsidRPr="007238A9">
        <w:t>Rozdział 9 Zasady dotyczące realizacji projektu</w:t>
      </w:r>
      <w:bookmarkEnd w:id="66"/>
      <w:r w:rsidRPr="007238A9">
        <w:t xml:space="preserve"> </w:t>
      </w:r>
    </w:p>
    <w:p w:rsidR="00521EBE" w:rsidRDefault="00873A33" w:rsidP="00666929">
      <w:pPr>
        <w:numPr>
          <w:ilvl w:val="0"/>
          <w:numId w:val="52"/>
        </w:numPr>
        <w:tabs>
          <w:tab w:val="left" w:pos="709"/>
        </w:tabs>
        <w:spacing w:line="276" w:lineRule="auto"/>
        <w:jc w:val="both"/>
        <w:rPr>
          <w:rFonts w:ascii="Arial" w:hAnsi="Arial" w:cs="Arial"/>
          <w:sz w:val="20"/>
          <w:szCs w:val="20"/>
        </w:rPr>
      </w:pPr>
      <w:r w:rsidRPr="007238A9">
        <w:rPr>
          <w:rFonts w:ascii="Arial" w:hAnsi="Arial" w:cs="Arial"/>
          <w:sz w:val="20"/>
          <w:szCs w:val="20"/>
        </w:rPr>
        <w:t xml:space="preserve">Beneficjent zobowiązany jest do realizacji projektu w pełnym zakresie wskazanym we wniosku o dofinansowanie i terminach w nim określonych. </w:t>
      </w:r>
    </w:p>
    <w:p w:rsidR="00521EBE" w:rsidRDefault="00873A33" w:rsidP="00666929">
      <w:pPr>
        <w:numPr>
          <w:ilvl w:val="0"/>
          <w:numId w:val="52"/>
        </w:numPr>
        <w:tabs>
          <w:tab w:val="left" w:pos="709"/>
        </w:tabs>
        <w:spacing w:line="276" w:lineRule="auto"/>
        <w:jc w:val="both"/>
        <w:rPr>
          <w:rFonts w:ascii="Arial" w:hAnsi="Arial" w:cs="Arial"/>
          <w:sz w:val="20"/>
          <w:szCs w:val="20"/>
        </w:rPr>
      </w:pPr>
      <w:r w:rsidRPr="007238A9">
        <w:rPr>
          <w:rFonts w:ascii="Arial" w:hAnsi="Arial" w:cs="Arial"/>
          <w:sz w:val="20"/>
          <w:szCs w:val="20"/>
        </w:rPr>
        <w:t>W przypadku dokonania zmian w projekcie, beneficjent zobowiązuje się do realizacji projektu uwzględniając zaakceptowane przez IZ RPO WZ zmiany.</w:t>
      </w:r>
    </w:p>
    <w:p w:rsidR="00873A33" w:rsidRPr="007238A9" w:rsidRDefault="00873A33" w:rsidP="00873A33">
      <w:pPr>
        <w:tabs>
          <w:tab w:val="left" w:pos="709"/>
        </w:tabs>
        <w:spacing w:line="276" w:lineRule="auto"/>
        <w:ind w:left="720"/>
        <w:jc w:val="both"/>
        <w:rPr>
          <w:rFonts w:ascii="Arial" w:hAnsi="Arial" w:cs="Arial"/>
          <w:sz w:val="20"/>
          <w:szCs w:val="20"/>
        </w:rPr>
      </w:pPr>
    </w:p>
    <w:p w:rsidR="00873A33" w:rsidRPr="007238A9" w:rsidRDefault="00873A33" w:rsidP="00DD56DB">
      <w:pPr>
        <w:pStyle w:val="Nagwek2"/>
      </w:pPr>
      <w:bookmarkStart w:id="67" w:name="_Toc480875603"/>
      <w:r w:rsidRPr="007238A9">
        <w:t>9.1 Rozliczenie projektu i wypłata dofinansowania</w:t>
      </w:r>
      <w:bookmarkEnd w:id="67"/>
      <w:r w:rsidRPr="007238A9">
        <w:t xml:space="preserve"> </w:t>
      </w:r>
    </w:p>
    <w:p w:rsidR="00873A33" w:rsidRPr="007238A9" w:rsidRDefault="00873A33" w:rsidP="00666929">
      <w:pPr>
        <w:numPr>
          <w:ilvl w:val="3"/>
          <w:numId w:val="14"/>
        </w:numPr>
        <w:spacing w:line="276" w:lineRule="auto"/>
        <w:ind w:left="709" w:hanging="357"/>
        <w:jc w:val="both"/>
        <w:rPr>
          <w:rFonts w:ascii="Arial" w:hAnsi="Arial" w:cs="Arial"/>
          <w:sz w:val="20"/>
          <w:szCs w:val="20"/>
        </w:rPr>
      </w:pPr>
      <w:r w:rsidRPr="007238A9">
        <w:rPr>
          <w:rFonts w:ascii="Arial" w:hAnsi="Arial" w:cs="Arial"/>
          <w:sz w:val="20"/>
          <w:szCs w:val="20"/>
        </w:rPr>
        <w:t>Beneficjent dokonuje rozliczenia projektu we wnioskach o płatność w terminie i na warunkach określonych w umowie o dofinansowanie.</w:t>
      </w:r>
    </w:p>
    <w:p w:rsidR="00873A33" w:rsidRPr="007238A9" w:rsidRDefault="00873A33" w:rsidP="00666929">
      <w:pPr>
        <w:numPr>
          <w:ilvl w:val="3"/>
          <w:numId w:val="14"/>
        </w:numPr>
        <w:spacing w:line="276" w:lineRule="auto"/>
        <w:ind w:left="709" w:hanging="357"/>
        <w:jc w:val="both"/>
        <w:rPr>
          <w:rFonts w:ascii="Arial" w:hAnsi="Arial" w:cs="Arial"/>
          <w:sz w:val="20"/>
          <w:szCs w:val="20"/>
        </w:rPr>
      </w:pPr>
      <w:r w:rsidRPr="007238A9">
        <w:rPr>
          <w:rFonts w:ascii="Arial" w:hAnsi="Arial" w:cs="Arial"/>
          <w:sz w:val="20"/>
          <w:szCs w:val="20"/>
        </w:rPr>
        <w:t>Pierwszy wniosek o płatność może zostać złożony nie wcześniej, niż w dniu wniesienia prawidłowo ustanowionego zabezpieczenia należytego wykonania umowy.</w:t>
      </w:r>
    </w:p>
    <w:p w:rsidR="00873A33" w:rsidRPr="007238A9" w:rsidRDefault="00873A33" w:rsidP="00666929">
      <w:pPr>
        <w:numPr>
          <w:ilvl w:val="3"/>
          <w:numId w:val="14"/>
        </w:numPr>
        <w:spacing w:line="276" w:lineRule="auto"/>
        <w:ind w:left="709" w:hanging="357"/>
        <w:jc w:val="both"/>
        <w:rPr>
          <w:rFonts w:ascii="Arial" w:hAnsi="Arial" w:cs="Arial"/>
          <w:sz w:val="20"/>
          <w:szCs w:val="20"/>
        </w:rPr>
      </w:pPr>
      <w:r w:rsidRPr="007238A9">
        <w:rPr>
          <w:rFonts w:ascii="Arial" w:hAnsi="Arial" w:cs="Arial"/>
          <w:sz w:val="20"/>
          <w:szCs w:val="20"/>
        </w:rPr>
        <w:t>Wypłata dofinansowania odbywa się na podstawie wniosku o płatność, złożonego w formie elektronicznej w SL2014. Wniosek o płatność powinien być przygotowany zgodnie z instrukcją do SL2014 udostępnioną przez IZ RPO WZ na stronie internetowej programu. Tym samym powinien spełniać wymogi formalne, merytoryczne i rachunkowe. Do wniosku o płatność należy załączyć wymagane przez IZ RPO WZ dokumenty.</w:t>
      </w:r>
    </w:p>
    <w:p w:rsidR="00873A33" w:rsidRPr="007238A9" w:rsidRDefault="00873A33" w:rsidP="00666929">
      <w:pPr>
        <w:numPr>
          <w:ilvl w:val="3"/>
          <w:numId w:val="14"/>
        </w:numPr>
        <w:spacing w:line="276" w:lineRule="auto"/>
        <w:ind w:left="709" w:hanging="357"/>
        <w:jc w:val="both"/>
        <w:rPr>
          <w:rFonts w:ascii="Arial" w:hAnsi="Arial" w:cs="Arial"/>
          <w:sz w:val="20"/>
          <w:szCs w:val="20"/>
          <w:lang w:eastAsia="pl-PL"/>
        </w:rPr>
      </w:pPr>
      <w:r w:rsidRPr="007238A9">
        <w:rPr>
          <w:rFonts w:ascii="Arial" w:hAnsi="Arial" w:cs="Arial"/>
          <w:sz w:val="20"/>
          <w:szCs w:val="20"/>
        </w:rPr>
        <w:lastRenderedPageBreak/>
        <w:t>Beneficjent po podpisaniu umowy oraz spełnieniu warunków w niej określonych otrzymuje dofinansowanie</w:t>
      </w:r>
      <w:r w:rsidR="00966BA4">
        <w:rPr>
          <w:rFonts w:ascii="Arial" w:hAnsi="Arial" w:cs="Arial"/>
          <w:sz w:val="20"/>
          <w:szCs w:val="20"/>
        </w:rPr>
        <w:t xml:space="preserve"> w </w:t>
      </w:r>
      <w:r w:rsidRPr="007238A9">
        <w:rPr>
          <w:rFonts w:ascii="Arial" w:hAnsi="Arial" w:cs="Arial"/>
          <w:sz w:val="20"/>
          <w:szCs w:val="20"/>
        </w:rPr>
        <w:t>formie:</w:t>
      </w:r>
    </w:p>
    <w:p w:rsidR="00521EBE" w:rsidRDefault="00873A33" w:rsidP="00666929">
      <w:pPr>
        <w:pStyle w:val="Nagwek5"/>
        <w:numPr>
          <w:ilvl w:val="1"/>
          <w:numId w:val="60"/>
        </w:numPr>
        <w:spacing w:line="276" w:lineRule="auto"/>
        <w:ind w:left="1134" w:hanging="425"/>
        <w:rPr>
          <w:rFonts w:cs="Arial"/>
          <w:lang w:eastAsia="pl-PL"/>
        </w:rPr>
      </w:pPr>
      <w:r w:rsidRPr="007238A9">
        <w:rPr>
          <w:rFonts w:cs="Arial"/>
          <w:lang w:eastAsia="pl-PL"/>
        </w:rPr>
        <w:t xml:space="preserve">płatności zaliczkowej/ych – </w:t>
      </w:r>
      <w:r w:rsidRPr="007238A9">
        <w:rPr>
          <w:rFonts w:cs="Arial"/>
        </w:rPr>
        <w:t xml:space="preserve"> stanowiącej/ych</w:t>
      </w:r>
      <w:r w:rsidRPr="007238A9">
        <w:t xml:space="preserve"> </w:t>
      </w:r>
      <w:r w:rsidRPr="007238A9">
        <w:rPr>
          <w:rFonts w:cs="Arial"/>
        </w:rPr>
        <w:t xml:space="preserve">określoną część kwoty dofinansowania przyznanego w umowie, wypłacaną beneficjentowi na podstawie wniosku o płatność przez Płatnika lub </w:t>
      </w:r>
      <w:r w:rsidR="005F4E11">
        <w:rPr>
          <w:rFonts w:cs="Arial"/>
        </w:rPr>
        <w:t xml:space="preserve">IZ </w:t>
      </w:r>
      <w:r w:rsidRPr="007238A9">
        <w:rPr>
          <w:rFonts w:cs="Arial"/>
        </w:rPr>
        <w:t xml:space="preserve">RPO WZ w jednej lub kilku transzach, przeznaczoną </w:t>
      </w:r>
      <w:r w:rsidR="008C3E82">
        <w:rPr>
          <w:rFonts w:cs="Arial"/>
        </w:rPr>
        <w:br/>
      </w:r>
      <w:r w:rsidRPr="007238A9">
        <w:rPr>
          <w:rFonts w:cs="Arial"/>
        </w:rPr>
        <w:t xml:space="preserve">na sfinansowanie wydatków kwalifikowalnych związanych z realizacją projektu </w:t>
      </w:r>
      <w:r w:rsidR="006C4E22">
        <w:rPr>
          <w:rFonts w:cs="Arial"/>
        </w:rPr>
        <w:br/>
      </w:r>
      <w:r w:rsidRPr="007238A9">
        <w:rPr>
          <w:rFonts w:cs="Arial"/>
        </w:rPr>
        <w:t>przed ich dokonaniem i rozliczaną w kolejnych wnioskach o płatność,</w:t>
      </w:r>
    </w:p>
    <w:p w:rsidR="00873A33" w:rsidRPr="007238A9" w:rsidRDefault="00873A33" w:rsidP="00666929">
      <w:pPr>
        <w:pStyle w:val="Nagwek5"/>
        <w:numPr>
          <w:ilvl w:val="0"/>
          <w:numId w:val="60"/>
        </w:numPr>
        <w:spacing w:line="276" w:lineRule="auto"/>
        <w:ind w:left="1134" w:hanging="425"/>
        <w:rPr>
          <w:rFonts w:cs="Arial"/>
          <w:lang w:eastAsia="pl-PL"/>
        </w:rPr>
      </w:pPr>
      <w:r w:rsidRPr="007238A9">
        <w:rPr>
          <w:rFonts w:cs="Arial"/>
          <w:lang w:eastAsia="pl-PL"/>
        </w:rPr>
        <w:t>płatności pośredniej/ich – stanowiącej/ych</w:t>
      </w:r>
      <w:r w:rsidRPr="007238A9">
        <w:t xml:space="preserve"> </w:t>
      </w:r>
      <w:r w:rsidRPr="007238A9">
        <w:rPr>
          <w:rFonts w:cs="Arial"/>
          <w:lang w:eastAsia="pl-PL"/>
        </w:rPr>
        <w:t xml:space="preserve">płatność kwoty obejmującej część dofinansowania stanowiącą udział w wydatkach kwalifikowalnych, ujętych we wniosku </w:t>
      </w:r>
      <w:r w:rsidR="004774DE">
        <w:rPr>
          <w:rFonts w:cs="Arial"/>
          <w:lang w:eastAsia="pl-PL"/>
        </w:rPr>
        <w:br/>
      </w:r>
      <w:r w:rsidRPr="007238A9">
        <w:rPr>
          <w:rFonts w:cs="Arial"/>
          <w:lang w:eastAsia="pl-PL"/>
        </w:rPr>
        <w:t>o płatność poniesionych w miarę postępu realizacji projektu, wypłacaną  przez Płatnika lub I</w:t>
      </w:r>
      <w:r w:rsidR="005F4E11">
        <w:rPr>
          <w:rFonts w:cs="Arial"/>
          <w:lang w:eastAsia="pl-PL"/>
        </w:rPr>
        <w:t>Z</w:t>
      </w:r>
      <w:r w:rsidRPr="007238A9">
        <w:rPr>
          <w:rFonts w:cs="Arial"/>
          <w:lang w:eastAsia="pl-PL"/>
        </w:rPr>
        <w:t xml:space="preserve"> RPO WZ  na odpowiedni rachunek bankowy beneficjenta po spełnieniu warunków określonych w umowie,</w:t>
      </w:r>
    </w:p>
    <w:p w:rsidR="00873A33" w:rsidRPr="007238A9" w:rsidRDefault="00873A33" w:rsidP="00666929">
      <w:pPr>
        <w:pStyle w:val="Nagwek5"/>
        <w:numPr>
          <w:ilvl w:val="0"/>
          <w:numId w:val="60"/>
        </w:numPr>
        <w:spacing w:line="276" w:lineRule="auto"/>
        <w:ind w:left="1134" w:hanging="425"/>
        <w:rPr>
          <w:rFonts w:cs="Arial"/>
          <w:lang w:eastAsia="pl-PL"/>
        </w:rPr>
      </w:pPr>
      <w:r w:rsidRPr="007238A9">
        <w:rPr>
          <w:rFonts w:cs="Arial"/>
          <w:lang w:eastAsia="pl-PL"/>
        </w:rPr>
        <w:t xml:space="preserve">płatności końcowej – stanowiącej ostatnią płatność kwoty obejmującej całość lub część dofinansowania stanowiącą udział w wydatkach kwalifikowalnych, ujętych we wniosku </w:t>
      </w:r>
      <w:r w:rsidR="00E605E7">
        <w:rPr>
          <w:rFonts w:cs="Arial"/>
          <w:lang w:eastAsia="pl-PL"/>
        </w:rPr>
        <w:br/>
      </w:r>
      <w:r w:rsidRPr="007238A9">
        <w:rPr>
          <w:rFonts w:cs="Arial"/>
          <w:lang w:eastAsia="pl-PL"/>
        </w:rPr>
        <w:t xml:space="preserve">o płatność końcową, wypłacaną przez Płatnika lub </w:t>
      </w:r>
      <w:r w:rsidR="005F4E11">
        <w:rPr>
          <w:rFonts w:cs="Arial"/>
          <w:lang w:eastAsia="pl-PL"/>
        </w:rPr>
        <w:t xml:space="preserve">IZ </w:t>
      </w:r>
      <w:r w:rsidRPr="007238A9">
        <w:rPr>
          <w:rFonts w:cs="Arial"/>
          <w:lang w:eastAsia="pl-PL"/>
        </w:rPr>
        <w:t>RPO WZ</w:t>
      </w:r>
      <w:r w:rsidR="00901CA0">
        <w:rPr>
          <w:rFonts w:cs="Arial"/>
          <w:lang w:eastAsia="pl-PL"/>
        </w:rPr>
        <w:t xml:space="preserve"> </w:t>
      </w:r>
      <w:r w:rsidRPr="007238A9">
        <w:rPr>
          <w:rFonts w:cs="Arial"/>
          <w:lang w:eastAsia="pl-PL"/>
        </w:rPr>
        <w:t>na odpowiedni rachunek bankowy beneficjenta po zakończeniu realizacji Projektu oraz spełnieniu warunków określonych w umowie.</w:t>
      </w:r>
    </w:p>
    <w:p w:rsidR="00873A33" w:rsidRPr="007238A9" w:rsidRDefault="00873A33" w:rsidP="00666929">
      <w:pPr>
        <w:numPr>
          <w:ilvl w:val="3"/>
          <w:numId w:val="14"/>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warunków i trybu udzielania zaliczek oraz ujednoliconych zasad rozliczania określa dokument „Zasady dotyczące warunków i trybu udzielania </w:t>
      </w:r>
      <w:r w:rsidRPr="007238A9">
        <w:rPr>
          <w:rFonts w:ascii="Arial" w:hAnsi="Arial" w:cs="Arial"/>
          <w:sz w:val="20"/>
          <w:szCs w:val="20"/>
        </w:rPr>
        <w:br/>
        <w:t xml:space="preserve">oraz rozliczania zaliczek </w:t>
      </w:r>
      <w:r w:rsidR="009167E0">
        <w:rPr>
          <w:rFonts w:ascii="Arial" w:hAnsi="Arial" w:cs="Arial"/>
          <w:sz w:val="20"/>
          <w:szCs w:val="20"/>
        </w:rPr>
        <w:t xml:space="preserve">dla przedsiębiorców </w:t>
      </w:r>
      <w:r w:rsidRPr="007238A9">
        <w:rPr>
          <w:rFonts w:ascii="Arial" w:hAnsi="Arial" w:cs="Arial"/>
          <w:sz w:val="20"/>
          <w:szCs w:val="20"/>
        </w:rPr>
        <w:t xml:space="preserve">w ramach Regionalnego Programu Operacyjnego Województwa Zachodniopomorskiego 2014-2020”, stanowiący załącznik nr </w:t>
      </w:r>
      <w:r w:rsidR="00BA242F">
        <w:rPr>
          <w:rFonts w:ascii="Arial" w:hAnsi="Arial" w:cs="Arial"/>
          <w:sz w:val="20"/>
          <w:szCs w:val="20"/>
        </w:rPr>
        <w:t>7</w:t>
      </w:r>
      <w:r w:rsidR="00BA242F" w:rsidRPr="007238A9">
        <w:rPr>
          <w:rFonts w:ascii="Arial" w:hAnsi="Arial" w:cs="Arial"/>
          <w:sz w:val="20"/>
          <w:szCs w:val="20"/>
        </w:rPr>
        <w:t xml:space="preserve"> </w:t>
      </w:r>
      <w:r w:rsidRPr="007238A9">
        <w:rPr>
          <w:rFonts w:ascii="Arial" w:hAnsi="Arial" w:cs="Arial"/>
          <w:sz w:val="20"/>
          <w:szCs w:val="20"/>
        </w:rPr>
        <w:t>do niniejszego regulaminu.</w:t>
      </w:r>
    </w:p>
    <w:p w:rsidR="00873A33" w:rsidRPr="007238A9" w:rsidRDefault="00873A33" w:rsidP="00873A33">
      <w:pPr>
        <w:spacing w:line="276" w:lineRule="auto"/>
        <w:ind w:left="709"/>
        <w:jc w:val="both"/>
        <w:rPr>
          <w:rFonts w:ascii="Arial" w:hAnsi="Arial" w:cs="Arial"/>
          <w:sz w:val="20"/>
          <w:szCs w:val="20"/>
        </w:rPr>
      </w:pPr>
    </w:p>
    <w:p w:rsidR="00873A33" w:rsidRPr="007238A9" w:rsidRDefault="00873A33" w:rsidP="00DD56DB">
      <w:pPr>
        <w:pStyle w:val="Nagwek2"/>
      </w:pPr>
      <w:bookmarkStart w:id="68" w:name="_Toc480875604"/>
      <w:r w:rsidRPr="007238A9">
        <w:t>9.2 Zmiany w projekcie</w:t>
      </w:r>
      <w:bookmarkEnd w:id="68"/>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bCs/>
          <w:sz w:val="20"/>
          <w:szCs w:val="20"/>
        </w:rPr>
        <w:t>Wnioskodawca/beneficjent ma możliwość dokonywania zmian w projekcie na etapie:</w:t>
      </w:r>
    </w:p>
    <w:p w:rsidR="00521EBE" w:rsidRDefault="00873A33" w:rsidP="00666929">
      <w:pPr>
        <w:pStyle w:val="Nagwek5"/>
        <w:numPr>
          <w:ilvl w:val="1"/>
          <w:numId w:val="61"/>
        </w:numPr>
        <w:spacing w:line="276" w:lineRule="auto"/>
        <w:ind w:left="1134" w:hanging="425"/>
        <w:rPr>
          <w:rFonts w:cs="Arial"/>
        </w:rPr>
      </w:pPr>
      <w:r w:rsidRPr="007238A9">
        <w:rPr>
          <w:rFonts w:cs="Arial"/>
        </w:rPr>
        <w:t>przed podjęciem uchwały o dofinansowaniu projektu (tylko w przypadku projektó</w:t>
      </w:r>
      <w:r w:rsidR="00915DDF">
        <w:rPr>
          <w:rFonts w:cs="Arial"/>
        </w:rPr>
        <w:t>w, którym zaproponowano dofinansowanie</w:t>
      </w:r>
      <w:r w:rsidRPr="007238A9">
        <w:rPr>
          <w:rFonts w:cs="Arial"/>
        </w:rPr>
        <w:t>),</w:t>
      </w:r>
    </w:p>
    <w:p w:rsidR="00873A33" w:rsidRPr="007238A9" w:rsidRDefault="00873A33" w:rsidP="00666929">
      <w:pPr>
        <w:pStyle w:val="Nagwek5"/>
        <w:numPr>
          <w:ilvl w:val="1"/>
          <w:numId w:val="61"/>
        </w:numPr>
        <w:spacing w:line="276" w:lineRule="auto"/>
        <w:ind w:left="1134" w:hanging="425"/>
        <w:rPr>
          <w:rFonts w:cs="Arial"/>
        </w:rPr>
      </w:pPr>
      <w:r w:rsidRPr="007238A9">
        <w:rPr>
          <w:rFonts w:cs="Arial"/>
        </w:rPr>
        <w:t xml:space="preserve">po podjęciu uchwały o dofinansowaniu projektu, a przed zawarciem umowy </w:t>
      </w:r>
      <w:r w:rsidRPr="007238A9">
        <w:rPr>
          <w:rFonts w:cs="Arial"/>
        </w:rPr>
        <w:br/>
        <w:t>o dofinansowanie,</w:t>
      </w:r>
    </w:p>
    <w:p w:rsidR="00873A33" w:rsidRPr="007238A9" w:rsidRDefault="00873A33" w:rsidP="00666929">
      <w:pPr>
        <w:pStyle w:val="Nagwek5"/>
        <w:numPr>
          <w:ilvl w:val="1"/>
          <w:numId w:val="61"/>
        </w:numPr>
        <w:spacing w:line="276" w:lineRule="auto"/>
        <w:ind w:left="1134" w:hanging="425"/>
        <w:rPr>
          <w:rFonts w:cs="Arial"/>
        </w:rPr>
      </w:pPr>
      <w:r w:rsidRPr="007238A9">
        <w:rPr>
          <w:rFonts w:cs="Arial"/>
        </w:rPr>
        <w:t>po podpisaniu umowy o dofinansowanie.</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Wnioskodawca/beneficjent zgłasza zmiany w projekcie w formie pisemnej. Zgłoszenia zmian dokonują osoby uprawnione do reprezentacji wnioskodawcy/beneficjenta.</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Zgłoszone przez wnioskodawcę/beneficjenta zmiany do projektu każdorazowo podlegają ocenie:</w:t>
      </w:r>
    </w:p>
    <w:p w:rsidR="00521EBE" w:rsidRDefault="00873A33" w:rsidP="00666929">
      <w:pPr>
        <w:pStyle w:val="Nagwek5"/>
        <w:numPr>
          <w:ilvl w:val="1"/>
          <w:numId w:val="62"/>
        </w:numPr>
        <w:spacing w:line="276" w:lineRule="auto"/>
        <w:ind w:left="1134" w:hanging="425"/>
        <w:rPr>
          <w:rFonts w:cs="Arial"/>
        </w:rPr>
      </w:pPr>
      <w:r w:rsidRPr="007238A9">
        <w:rPr>
          <w:rFonts w:cs="Arial"/>
        </w:rPr>
        <w:t>pod kątem ich zgodności z przepisami prawa i właściwymi dla danego naboru zasadami,</w:t>
      </w:r>
    </w:p>
    <w:p w:rsidR="00873A33" w:rsidRPr="007238A9" w:rsidRDefault="00873A33" w:rsidP="00666929">
      <w:pPr>
        <w:pStyle w:val="Nagwek5"/>
        <w:numPr>
          <w:ilvl w:val="1"/>
          <w:numId w:val="62"/>
        </w:numPr>
        <w:spacing w:line="276" w:lineRule="auto"/>
        <w:ind w:left="1134" w:hanging="425"/>
        <w:rPr>
          <w:rFonts w:cs="Arial"/>
        </w:rPr>
      </w:pPr>
      <w:r w:rsidRPr="007238A9">
        <w:rPr>
          <w:rFonts w:cs="Arial"/>
        </w:rPr>
        <w:t xml:space="preserve">pod kątem niezbędności i zasadności dla prawidłowej realizacji projektu opisanego </w:t>
      </w:r>
      <w:r w:rsidRPr="007238A9">
        <w:rPr>
          <w:rFonts w:cs="Arial"/>
        </w:rPr>
        <w:br/>
        <w:t>we wniosku o dofinansowanie.</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Wprowadzenie zmian do projektu jest możliwe pod warunkiem zachowania celów projektu oraz funkcji realizowanych przez infrastrukturę, będącą przedmiotem projektu. Zmodyfikowany projekt musi przy tym spełniać wszystkie zasady kwalifikowalności określone dla danego naboru.</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dokonania zmian w projekcie, beneficjent zobowiązany jest do realizacji projektu uwzględniając zaakceptowane przez IZ RPO WZ zmiany. </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 xml:space="preserve">W trakcie realizacji projektu </w:t>
      </w:r>
      <w:r w:rsidR="00BE74BA" w:rsidRPr="00BE74BA">
        <w:rPr>
          <w:rFonts w:ascii="Arial" w:hAnsi="Arial" w:cs="Arial"/>
          <w:sz w:val="20"/>
          <w:szCs w:val="20"/>
        </w:rPr>
        <w:t>możliwe są przesunięcia</w:t>
      </w:r>
      <w:r w:rsidRPr="00915DDF">
        <w:rPr>
          <w:rFonts w:ascii="Arial" w:hAnsi="Arial" w:cs="Arial"/>
          <w:sz w:val="20"/>
          <w:szCs w:val="20"/>
        </w:rPr>
        <w:t xml:space="preserve"> pomiędzy poszczególnymi wydatkami kwalifikowalnymi, które zostały określone we wniosku o dofinansowanie </w:t>
      </w:r>
      <w:r w:rsidR="00BE74BA" w:rsidRPr="00BE74BA">
        <w:rPr>
          <w:rFonts w:ascii="Arial" w:hAnsi="Arial" w:cs="Arial"/>
          <w:sz w:val="20"/>
          <w:szCs w:val="20"/>
        </w:rPr>
        <w:t>do 15%</w:t>
      </w:r>
      <w:r w:rsidRPr="00915DDF">
        <w:rPr>
          <w:rFonts w:ascii="Arial" w:hAnsi="Arial" w:cs="Arial"/>
          <w:sz w:val="20"/>
          <w:szCs w:val="20"/>
        </w:rPr>
        <w:t xml:space="preserve"> kwoty przypadającej na każdy wydatek. </w:t>
      </w:r>
      <w:r w:rsidR="00BE74BA" w:rsidRPr="00BE74BA">
        <w:rPr>
          <w:rFonts w:ascii="Arial" w:hAnsi="Arial" w:cs="Arial"/>
          <w:sz w:val="20"/>
          <w:szCs w:val="20"/>
        </w:rPr>
        <w:t>W uzasadnionych przypadkach beneficjent może zwrócić się o zgodę</w:t>
      </w:r>
      <w:r w:rsidRPr="00915DDF">
        <w:rPr>
          <w:rFonts w:ascii="Arial" w:hAnsi="Arial" w:cs="Arial"/>
          <w:sz w:val="20"/>
          <w:szCs w:val="20"/>
        </w:rPr>
        <w:t xml:space="preserve"> (przedstawiając odpowiednie uzasadnienie), na przesunięcie pomiędzy poszczególnymi wydatkami kwalifikowa</w:t>
      </w:r>
      <w:r w:rsidR="002257D8" w:rsidRPr="00915DDF">
        <w:rPr>
          <w:rFonts w:ascii="Arial" w:hAnsi="Arial" w:cs="Arial"/>
          <w:sz w:val="20"/>
          <w:szCs w:val="20"/>
        </w:rPr>
        <w:t>l</w:t>
      </w:r>
      <w:r w:rsidRPr="00915DDF">
        <w:rPr>
          <w:rFonts w:ascii="Arial" w:hAnsi="Arial" w:cs="Arial"/>
          <w:sz w:val="20"/>
          <w:szCs w:val="20"/>
        </w:rPr>
        <w:t xml:space="preserve">nymi (określonymi we wniosku o dofinansowanie), kwoty </w:t>
      </w:r>
      <w:r w:rsidR="00BE74BA" w:rsidRPr="00BE74BA">
        <w:rPr>
          <w:rFonts w:ascii="Arial" w:hAnsi="Arial" w:cs="Arial"/>
          <w:sz w:val="20"/>
          <w:szCs w:val="20"/>
        </w:rPr>
        <w:t>powyżej 15%</w:t>
      </w:r>
      <w:r w:rsidRPr="00915DDF">
        <w:rPr>
          <w:rFonts w:ascii="Arial" w:hAnsi="Arial" w:cs="Arial"/>
          <w:sz w:val="20"/>
          <w:szCs w:val="20"/>
        </w:rPr>
        <w:t xml:space="preserve"> przypadającej na każdy wydatek.</w:t>
      </w:r>
    </w:p>
    <w:p w:rsidR="00873A33" w:rsidRPr="007238A9" w:rsidRDefault="00873A33" w:rsidP="00666929">
      <w:pPr>
        <w:pStyle w:val="Akapitzlist"/>
        <w:numPr>
          <w:ilvl w:val="0"/>
          <w:numId w:val="11"/>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dokonywania zmian w projekcie określa dokument „Zasady wprowadzania zmian w projektach realizowanych w ramach Regionalnego Programu </w:t>
      </w:r>
      <w:r w:rsidRPr="007238A9">
        <w:rPr>
          <w:rFonts w:ascii="Arial" w:hAnsi="Arial" w:cs="Arial"/>
          <w:sz w:val="20"/>
          <w:szCs w:val="20"/>
        </w:rPr>
        <w:lastRenderedPageBreak/>
        <w:t xml:space="preserve">Operacyjnego Województwa Zachodniopomorskiego 2014-2020”, stanowiący </w:t>
      </w:r>
      <w:r w:rsidR="00867CC3" w:rsidRPr="00867CC3">
        <w:rPr>
          <w:rFonts w:ascii="Arial" w:hAnsi="Arial" w:cs="Arial"/>
          <w:sz w:val="20"/>
          <w:szCs w:val="20"/>
        </w:rPr>
        <w:t>załącznik nr 8</w:t>
      </w:r>
      <w:r w:rsidR="00BA242F" w:rsidRPr="007238A9">
        <w:rPr>
          <w:rFonts w:ascii="Arial" w:hAnsi="Arial" w:cs="Arial"/>
          <w:sz w:val="20"/>
          <w:szCs w:val="20"/>
        </w:rPr>
        <w:t xml:space="preserve"> </w:t>
      </w:r>
      <w:r w:rsidRPr="007238A9">
        <w:rPr>
          <w:rFonts w:ascii="Arial" w:hAnsi="Arial" w:cs="Arial"/>
          <w:sz w:val="20"/>
          <w:szCs w:val="20"/>
        </w:rPr>
        <w:t xml:space="preserve">do niniejszego regulaminu. </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69" w:name="_Toc480875605"/>
      <w:r w:rsidRPr="007238A9">
        <w:t>9.3 Prowadzenie wyodrębnionej ewidencji księgowej</w:t>
      </w:r>
      <w:bookmarkEnd w:id="69"/>
    </w:p>
    <w:p w:rsidR="00873A33" w:rsidRPr="007238A9" w:rsidRDefault="00873A33" w:rsidP="00666929">
      <w:pPr>
        <w:pStyle w:val="Akapitzlist"/>
        <w:numPr>
          <w:ilvl w:val="0"/>
          <w:numId w:val="12"/>
        </w:numPr>
        <w:tabs>
          <w:tab w:val="left" w:pos="709"/>
          <w:tab w:val="left" w:pos="1560"/>
        </w:tabs>
        <w:spacing w:line="276" w:lineRule="auto"/>
        <w:ind w:left="709" w:hanging="357"/>
        <w:jc w:val="both"/>
        <w:rPr>
          <w:rFonts w:ascii="Arial" w:hAnsi="Arial" w:cs="Arial"/>
          <w:sz w:val="20"/>
          <w:szCs w:val="20"/>
        </w:rPr>
      </w:pPr>
      <w:r w:rsidRPr="007238A9">
        <w:rPr>
          <w:rFonts w:ascii="Arial" w:hAnsi="Arial" w:cs="Arial"/>
          <w:sz w:val="20"/>
          <w:szCs w:val="20"/>
        </w:rPr>
        <w:t>Beneficjent, niezale</w:t>
      </w:r>
      <w:r w:rsidRPr="007238A9">
        <w:rPr>
          <w:rFonts w:ascii="Arial" w:eastAsia="TimesNewRoman" w:hAnsi="Arial" w:cs="Arial"/>
          <w:sz w:val="20"/>
          <w:szCs w:val="20"/>
        </w:rPr>
        <w:t>ż</w:t>
      </w:r>
      <w:r w:rsidRPr="007238A9">
        <w:rPr>
          <w:rFonts w:ascii="Arial" w:hAnsi="Arial" w:cs="Arial"/>
          <w:sz w:val="20"/>
          <w:szCs w:val="20"/>
        </w:rPr>
        <w:t>nie od stosowanej formy ksi</w:t>
      </w:r>
      <w:r w:rsidRPr="007238A9">
        <w:rPr>
          <w:rFonts w:ascii="Arial" w:eastAsia="TimesNewRoman" w:hAnsi="Arial" w:cs="Arial"/>
          <w:sz w:val="20"/>
          <w:szCs w:val="20"/>
        </w:rPr>
        <w:t>ę</w:t>
      </w:r>
      <w:r w:rsidRPr="007238A9">
        <w:rPr>
          <w:rFonts w:ascii="Arial" w:hAnsi="Arial" w:cs="Arial"/>
          <w:sz w:val="20"/>
          <w:szCs w:val="20"/>
        </w:rPr>
        <w:t>gowo</w:t>
      </w:r>
      <w:r w:rsidRPr="007238A9">
        <w:rPr>
          <w:rFonts w:ascii="Arial" w:eastAsia="TimesNewRoman" w:hAnsi="Arial" w:cs="Arial"/>
          <w:sz w:val="20"/>
          <w:szCs w:val="20"/>
        </w:rPr>
        <w:t>ś</w:t>
      </w:r>
      <w:r w:rsidRPr="007238A9">
        <w:rPr>
          <w:rFonts w:ascii="Arial" w:hAnsi="Arial" w:cs="Arial"/>
          <w:sz w:val="20"/>
          <w:szCs w:val="20"/>
        </w:rPr>
        <w:t>ci, w ramach prowadzonej ewidencji księgowej, zobowi</w:t>
      </w:r>
      <w:r w:rsidRPr="007238A9">
        <w:rPr>
          <w:rFonts w:ascii="Arial" w:eastAsia="TimesNewRoman" w:hAnsi="Arial" w:cs="Arial"/>
          <w:sz w:val="20"/>
          <w:szCs w:val="20"/>
        </w:rPr>
        <w:t>ą</w:t>
      </w:r>
      <w:r w:rsidRPr="007238A9">
        <w:rPr>
          <w:rFonts w:ascii="Arial" w:hAnsi="Arial" w:cs="Arial"/>
          <w:sz w:val="20"/>
          <w:szCs w:val="20"/>
        </w:rPr>
        <w:t>zany jest</w:t>
      </w:r>
      <w:r w:rsidRPr="007238A9">
        <w:rPr>
          <w:rFonts w:ascii="Arial" w:eastAsia="TimesNewRoman" w:hAnsi="Arial" w:cs="Arial"/>
          <w:sz w:val="20"/>
          <w:szCs w:val="20"/>
        </w:rPr>
        <w:t xml:space="preserve"> </w:t>
      </w:r>
      <w:r w:rsidRPr="007238A9">
        <w:rPr>
          <w:rFonts w:ascii="Arial" w:hAnsi="Arial" w:cs="Arial"/>
          <w:sz w:val="20"/>
          <w:szCs w:val="20"/>
        </w:rPr>
        <w:t>do wyodr</w:t>
      </w:r>
      <w:r w:rsidRPr="007238A9">
        <w:rPr>
          <w:rFonts w:ascii="Arial" w:eastAsia="TimesNewRoman" w:hAnsi="Arial" w:cs="Arial"/>
          <w:sz w:val="20"/>
          <w:szCs w:val="20"/>
        </w:rPr>
        <w:t>ę</w:t>
      </w:r>
      <w:r w:rsidRPr="007238A9">
        <w:rPr>
          <w:rFonts w:ascii="Arial" w:hAnsi="Arial" w:cs="Arial"/>
          <w:sz w:val="20"/>
          <w:szCs w:val="20"/>
        </w:rPr>
        <w:t xml:space="preserve">bnienia zdarzeń gospodarczych związanych </w:t>
      </w:r>
      <w:r w:rsidRPr="007238A9">
        <w:rPr>
          <w:rFonts w:ascii="Arial" w:hAnsi="Arial" w:cs="Arial"/>
          <w:sz w:val="20"/>
          <w:szCs w:val="20"/>
        </w:rPr>
        <w:br/>
        <w:t>z realizowanym projektem w ramach RPO WZ. Tym samym:</w:t>
      </w:r>
    </w:p>
    <w:p w:rsidR="00521EBE" w:rsidRDefault="00873A33" w:rsidP="00666929">
      <w:pPr>
        <w:pStyle w:val="Nagwek5"/>
        <w:numPr>
          <w:ilvl w:val="1"/>
          <w:numId w:val="63"/>
        </w:numPr>
        <w:spacing w:line="276" w:lineRule="auto"/>
        <w:ind w:left="1134" w:hanging="425"/>
        <w:rPr>
          <w:rFonts w:cs="Arial"/>
        </w:rPr>
      </w:pPr>
      <w:r w:rsidRPr="007238A9">
        <w:rPr>
          <w:rFonts w:cs="Arial"/>
        </w:rPr>
        <w:t xml:space="preserve">beneficjent prowadzący księgi rachunkowe i sporządzający sprawozdania finansowe (pełna księgowość prowadzona zgodnie z ustawą o rachunkowości) jest zobowiązany </w:t>
      </w:r>
      <w:r w:rsidRPr="007238A9">
        <w:rPr>
          <w:rFonts w:cs="Arial"/>
        </w:rPr>
        <w:br/>
        <w:t>do prowadzenia na potrzeby projektu odr</w:t>
      </w:r>
      <w:r w:rsidRPr="007238A9">
        <w:rPr>
          <w:rFonts w:eastAsia="TimesNewRoman" w:cs="Arial"/>
        </w:rPr>
        <w:t>ę</w:t>
      </w:r>
      <w:r w:rsidRPr="007238A9">
        <w:rPr>
          <w:rFonts w:cs="Arial"/>
        </w:rPr>
        <w:t xml:space="preserve">bnych kont syntetycznych, analitycznych </w:t>
      </w:r>
      <w:r w:rsidRPr="007238A9">
        <w:rPr>
          <w:rFonts w:cs="Arial"/>
        </w:rPr>
        <w:br/>
        <w:t>i pozabilansowych lub odpowiedniego kodu ksi</w:t>
      </w:r>
      <w:r w:rsidRPr="007238A9">
        <w:rPr>
          <w:rFonts w:eastAsia="TimesNewRoman" w:cs="Arial"/>
        </w:rPr>
        <w:t>ę</w:t>
      </w:r>
      <w:r w:rsidRPr="007238A9">
        <w:rPr>
          <w:rFonts w:cs="Arial"/>
        </w:rPr>
        <w:t>gowego,</w:t>
      </w:r>
    </w:p>
    <w:p w:rsidR="00873A33" w:rsidRPr="007238A9" w:rsidRDefault="00873A33" w:rsidP="00666929">
      <w:pPr>
        <w:pStyle w:val="Nagwek5"/>
        <w:numPr>
          <w:ilvl w:val="1"/>
          <w:numId w:val="63"/>
        </w:numPr>
        <w:spacing w:line="276" w:lineRule="auto"/>
        <w:ind w:left="1134" w:hanging="425"/>
        <w:rPr>
          <w:rFonts w:cs="Arial"/>
        </w:rPr>
      </w:pPr>
      <w:r w:rsidRPr="007238A9">
        <w:rPr>
          <w:rFonts w:cs="Arial"/>
        </w:rPr>
        <w:t xml:space="preserve">beneficjent, prowadzący uproszczoną księgowość, zobowiązany jest </w:t>
      </w:r>
      <w:r w:rsidR="00AF66B2">
        <w:rPr>
          <w:rFonts w:cs="Arial"/>
        </w:rPr>
        <w:t xml:space="preserve">do </w:t>
      </w:r>
      <w:r w:rsidRPr="007238A9">
        <w:rPr>
          <w:rFonts w:cs="Arial"/>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873A33" w:rsidRPr="007238A9" w:rsidRDefault="00873A33" w:rsidP="00666929">
      <w:pPr>
        <w:pStyle w:val="Akapitzlist"/>
        <w:numPr>
          <w:ilvl w:val="0"/>
          <w:numId w:val="12"/>
        </w:numPr>
        <w:spacing w:line="276" w:lineRule="auto"/>
        <w:ind w:left="709" w:hanging="357"/>
        <w:jc w:val="both"/>
        <w:rPr>
          <w:rFonts w:ascii="Arial" w:hAnsi="Arial" w:cs="Arial"/>
          <w:sz w:val="20"/>
          <w:szCs w:val="20"/>
        </w:rPr>
      </w:pPr>
      <w:r w:rsidRPr="007238A9">
        <w:rPr>
          <w:rFonts w:ascii="Arial" w:hAnsi="Arial" w:cs="Arial"/>
          <w:sz w:val="20"/>
          <w:szCs w:val="20"/>
        </w:rPr>
        <w:t>Obowi</w:t>
      </w:r>
      <w:r w:rsidRPr="007238A9">
        <w:rPr>
          <w:rFonts w:ascii="Arial" w:eastAsia="TimesNewRoman" w:hAnsi="Arial" w:cs="Arial"/>
          <w:sz w:val="20"/>
          <w:szCs w:val="20"/>
        </w:rPr>
        <w:t>ą</w:t>
      </w:r>
      <w:r w:rsidRPr="007238A9">
        <w:rPr>
          <w:rFonts w:ascii="Arial" w:hAnsi="Arial" w:cs="Arial"/>
          <w:sz w:val="20"/>
          <w:szCs w:val="20"/>
        </w:rPr>
        <w:t>zek prowadzenia wyodr</w:t>
      </w:r>
      <w:r w:rsidRPr="007238A9">
        <w:rPr>
          <w:rFonts w:ascii="Arial" w:eastAsia="TimesNewRoman" w:hAnsi="Arial" w:cs="Arial"/>
          <w:sz w:val="20"/>
          <w:szCs w:val="20"/>
        </w:rPr>
        <w:t>ę</w:t>
      </w:r>
      <w:r w:rsidRPr="007238A9">
        <w:rPr>
          <w:rFonts w:ascii="Arial" w:hAnsi="Arial" w:cs="Arial"/>
          <w:sz w:val="20"/>
          <w:szCs w:val="20"/>
        </w:rPr>
        <w:t>bnionej ewidencji ksi</w:t>
      </w:r>
      <w:r w:rsidRPr="007238A9">
        <w:rPr>
          <w:rFonts w:ascii="Arial" w:eastAsia="TimesNewRoman" w:hAnsi="Arial" w:cs="Arial"/>
          <w:sz w:val="20"/>
          <w:szCs w:val="20"/>
        </w:rPr>
        <w:t>ę</w:t>
      </w:r>
      <w:r w:rsidRPr="007238A9">
        <w:rPr>
          <w:rFonts w:ascii="Arial" w:hAnsi="Arial" w:cs="Arial"/>
          <w:sz w:val="20"/>
          <w:szCs w:val="20"/>
        </w:rPr>
        <w:t>gowej dla projektu powstaje z chwilą rozpoczęcia realizacji projektu, a najpó</w:t>
      </w:r>
      <w:r w:rsidRPr="007238A9">
        <w:rPr>
          <w:rFonts w:ascii="Arial" w:eastAsia="TimesNewRoman" w:hAnsi="Arial" w:cs="Arial"/>
          <w:sz w:val="20"/>
          <w:szCs w:val="20"/>
        </w:rPr>
        <w:t>ź</w:t>
      </w:r>
      <w:r w:rsidRPr="007238A9">
        <w:rPr>
          <w:rFonts w:ascii="Arial" w:hAnsi="Arial" w:cs="Arial"/>
          <w:sz w:val="20"/>
          <w:szCs w:val="20"/>
        </w:rPr>
        <w:t>niej z dniem podpisania umowy o dofinansowanie.</w:t>
      </w:r>
    </w:p>
    <w:p w:rsidR="00873A33" w:rsidRPr="007238A9" w:rsidRDefault="00873A33" w:rsidP="00666929">
      <w:pPr>
        <w:pStyle w:val="Akapitzlist"/>
        <w:numPr>
          <w:ilvl w:val="0"/>
          <w:numId w:val="12"/>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zapisy dotyczące zasad prowadzenia wyodrębnionej ewidencji księgowej określa dokument „Zasady prowadzenia przez beneficjentów wyodrębnionej ewidencji księgowej projektów dofinansowanych w ramach Regionalnego Programu Operacyjnego Województwa Zachodniopomorskiego 2014-2020”, stanowiący </w:t>
      </w:r>
      <w:r w:rsidR="00867CC3" w:rsidRPr="00867CC3">
        <w:rPr>
          <w:rFonts w:ascii="Arial" w:hAnsi="Arial" w:cs="Arial"/>
          <w:sz w:val="20"/>
          <w:szCs w:val="20"/>
        </w:rPr>
        <w:t>załącznik</w:t>
      </w:r>
      <w:r w:rsidR="001D4426">
        <w:rPr>
          <w:rFonts w:ascii="Arial" w:hAnsi="Arial" w:cs="Arial"/>
          <w:sz w:val="20"/>
          <w:szCs w:val="20"/>
        </w:rPr>
        <w:t xml:space="preserve"> </w:t>
      </w:r>
      <w:r w:rsidRPr="007238A9">
        <w:rPr>
          <w:rFonts w:ascii="Arial" w:hAnsi="Arial" w:cs="Arial"/>
          <w:sz w:val="20"/>
          <w:szCs w:val="20"/>
        </w:rPr>
        <w:t xml:space="preserve">do umowy </w:t>
      </w:r>
      <w:r w:rsidRPr="007238A9">
        <w:rPr>
          <w:rFonts w:ascii="Arial" w:hAnsi="Arial" w:cs="Arial"/>
          <w:sz w:val="20"/>
          <w:szCs w:val="20"/>
        </w:rPr>
        <w:br/>
        <w:t>o dofinansowanie.</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0" w:name="_Toc480875606"/>
      <w:r w:rsidRPr="007238A9">
        <w:t>9.4 Ponoszenie wydatków w ramach projektu</w:t>
      </w:r>
      <w:bookmarkEnd w:id="70"/>
    </w:p>
    <w:p w:rsidR="00873A33" w:rsidRPr="007238A9" w:rsidRDefault="00873A33" w:rsidP="00666929">
      <w:pPr>
        <w:pStyle w:val="Akapitzlist"/>
        <w:numPr>
          <w:ilvl w:val="6"/>
          <w:numId w:val="14"/>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Beneficjent podczas wydatkowania środków publicznych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7238A9">
        <w:rPr>
          <w:rFonts w:ascii="Arial" w:hAnsi="Arial" w:cs="Arial"/>
          <w:sz w:val="20"/>
          <w:szCs w:val="20"/>
        </w:rPr>
        <w:br/>
        <w:t xml:space="preserve">z wcześniej zaciągniętych zobowiązań. Wobec powyższego, beneficjent jest zobowiązany, </w:t>
      </w:r>
      <w:r w:rsidRPr="007238A9">
        <w:rPr>
          <w:rFonts w:ascii="Arial" w:hAnsi="Arial" w:cs="Arial"/>
          <w:sz w:val="20"/>
          <w:szCs w:val="20"/>
        </w:rPr>
        <w:br/>
        <w:t xml:space="preserve">w przypadku realizacji dostaw, usług lub robót budowlanych w ramach projektu, do wyboru </w:t>
      </w:r>
      <w:r w:rsidRPr="007238A9">
        <w:rPr>
          <w:rFonts w:ascii="Arial" w:hAnsi="Arial" w:cs="Arial"/>
          <w:sz w:val="20"/>
          <w:szCs w:val="20"/>
        </w:rPr>
        <w:br/>
        <w:t xml:space="preserve">i udzielenia zamówień w oparciu o </w:t>
      </w:r>
      <w:r w:rsidRPr="00883A94">
        <w:rPr>
          <w:rFonts w:ascii="Arial" w:hAnsi="Arial" w:cs="Arial"/>
          <w:sz w:val="20"/>
          <w:szCs w:val="20"/>
        </w:rPr>
        <w:t xml:space="preserve">najbardziej korzystną ekonomicznie ofertę </w:t>
      </w:r>
      <w:r w:rsidRPr="00883A94">
        <w:rPr>
          <w:rFonts w:ascii="Arial" w:hAnsi="Arial" w:cs="Arial"/>
          <w:sz w:val="20"/>
          <w:szCs w:val="20"/>
        </w:rPr>
        <w:br/>
        <w:t>z zachowaniem zasad przejrzystości i uczciwej konkurencji</w:t>
      </w:r>
      <w:r w:rsidRPr="007238A9">
        <w:rPr>
          <w:rFonts w:ascii="Arial" w:hAnsi="Arial" w:cs="Arial"/>
          <w:sz w:val="20"/>
          <w:szCs w:val="20"/>
        </w:rPr>
        <w:t xml:space="preserve"> oraz do dołożenia wszelkich starań w celu uniknięcia konfliktu interesów, rozumianego jako brak bezstronności </w:t>
      </w:r>
      <w:r w:rsidRPr="007238A9">
        <w:rPr>
          <w:rFonts w:ascii="Arial" w:hAnsi="Arial" w:cs="Arial"/>
          <w:sz w:val="20"/>
          <w:szCs w:val="20"/>
        </w:rPr>
        <w:br/>
        <w:t xml:space="preserve">i obiektywności w wypełnianiu funkcji jakiegokolwiek podmiotu objętego umową, w związku </w:t>
      </w:r>
      <w:r w:rsidRPr="007238A9">
        <w:rPr>
          <w:rFonts w:ascii="Arial" w:hAnsi="Arial" w:cs="Arial"/>
          <w:sz w:val="20"/>
          <w:szCs w:val="20"/>
        </w:rPr>
        <w:br/>
        <w:t>z realizowanym zamówieniem.</w:t>
      </w:r>
    </w:p>
    <w:p w:rsidR="00873A33" w:rsidRPr="007238A9" w:rsidRDefault="00873A33" w:rsidP="00666929">
      <w:pPr>
        <w:pStyle w:val="Akapitzlist"/>
        <w:numPr>
          <w:ilvl w:val="6"/>
          <w:numId w:val="14"/>
        </w:numPr>
        <w:tabs>
          <w:tab w:val="left" w:pos="709"/>
        </w:tabs>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Co do zasady, zrealizowanie każdego wydatku powinno zostać poprzedzone zgromadzeniem co najmniej 3 ważnych ofert pochodzących od różnych wykonawców. </w:t>
      </w:r>
    </w:p>
    <w:p w:rsidR="00873A33" w:rsidRPr="007238A9" w:rsidRDefault="00873A33" w:rsidP="00666929">
      <w:pPr>
        <w:pStyle w:val="Akapitzlist"/>
        <w:numPr>
          <w:ilvl w:val="6"/>
          <w:numId w:val="14"/>
        </w:numPr>
        <w:tabs>
          <w:tab w:val="left" w:pos="709"/>
        </w:tabs>
        <w:spacing w:line="276" w:lineRule="auto"/>
        <w:ind w:left="709" w:hanging="357"/>
        <w:jc w:val="both"/>
        <w:rPr>
          <w:rFonts w:ascii="Arial" w:hAnsi="Arial" w:cs="Arial"/>
          <w:sz w:val="20"/>
          <w:szCs w:val="20"/>
          <w:lang w:eastAsia="pl-PL"/>
        </w:rPr>
      </w:pPr>
      <w:r w:rsidRPr="007238A9">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w:t>
      </w:r>
      <w:r w:rsidR="00867CC3" w:rsidRPr="00867CC3">
        <w:rPr>
          <w:rFonts w:ascii="Arial" w:hAnsi="Arial" w:cs="Arial"/>
          <w:sz w:val="20"/>
          <w:szCs w:val="20"/>
          <w:lang w:eastAsia="pl-PL"/>
        </w:rPr>
        <w:t>„</w:t>
      </w:r>
      <w:r w:rsidR="00867CC3" w:rsidRPr="00867CC3">
        <w:rPr>
          <w:rFonts w:ascii="Arial" w:hAnsi="Arial" w:cs="Arial"/>
          <w:sz w:val="20"/>
          <w:szCs w:val="20"/>
        </w:rPr>
        <w:t xml:space="preserve">Zasady w zakresie udzielania zamówień w projektach realizowanych </w:t>
      </w:r>
      <w:r w:rsidR="00867CC3" w:rsidRPr="00867CC3">
        <w:rPr>
          <w:rFonts w:ascii="Arial" w:hAnsi="Arial" w:cs="Arial"/>
          <w:sz w:val="20"/>
          <w:szCs w:val="20"/>
        </w:rPr>
        <w:br/>
        <w:t>w ramach Regionalnego Programu Operacyjnego Województwa Zachodniopomorskiego 2014 – 2020</w:t>
      </w:r>
      <w:r w:rsidR="00867CC3" w:rsidRPr="00867CC3">
        <w:rPr>
          <w:rFonts w:ascii="Arial" w:hAnsi="Arial" w:cs="Arial"/>
          <w:sz w:val="20"/>
          <w:szCs w:val="20"/>
          <w:lang w:eastAsia="pl-PL"/>
        </w:rPr>
        <w:t>”</w:t>
      </w:r>
      <w:r w:rsidR="001D4426">
        <w:rPr>
          <w:rFonts w:ascii="Arial" w:hAnsi="Arial" w:cs="Arial"/>
          <w:sz w:val="20"/>
          <w:szCs w:val="20"/>
          <w:lang w:eastAsia="pl-PL"/>
        </w:rPr>
        <w:t>,</w:t>
      </w:r>
      <w:r w:rsidRPr="007238A9">
        <w:rPr>
          <w:rFonts w:ascii="Arial" w:hAnsi="Arial" w:cs="Arial"/>
          <w:sz w:val="20"/>
          <w:szCs w:val="20"/>
          <w:lang w:eastAsia="pl-PL"/>
        </w:rPr>
        <w:t xml:space="preserve"> stanowiący </w:t>
      </w:r>
      <w:r w:rsidR="00867CC3" w:rsidRPr="00867CC3">
        <w:rPr>
          <w:rFonts w:ascii="Arial" w:hAnsi="Arial" w:cs="Arial"/>
          <w:sz w:val="20"/>
          <w:szCs w:val="20"/>
          <w:lang w:eastAsia="pl-PL"/>
        </w:rPr>
        <w:t>załącznik do</w:t>
      </w:r>
      <w:r w:rsidRPr="007238A9">
        <w:rPr>
          <w:rFonts w:ascii="Arial" w:hAnsi="Arial" w:cs="Arial"/>
          <w:sz w:val="20"/>
          <w:szCs w:val="20"/>
          <w:lang w:eastAsia="pl-PL"/>
        </w:rPr>
        <w:t xml:space="preserve"> umowy o dofinansowanie.</w:t>
      </w:r>
    </w:p>
    <w:p w:rsidR="00873A33" w:rsidRPr="007238A9" w:rsidRDefault="00873A33" w:rsidP="00873A33">
      <w:pPr>
        <w:pStyle w:val="Akapitzlist"/>
        <w:tabs>
          <w:tab w:val="left" w:pos="709"/>
        </w:tabs>
        <w:spacing w:line="276" w:lineRule="auto"/>
        <w:ind w:left="709"/>
        <w:contextualSpacing w:val="0"/>
        <w:jc w:val="both"/>
        <w:rPr>
          <w:rFonts w:ascii="Arial" w:hAnsi="Arial" w:cs="Arial"/>
          <w:sz w:val="20"/>
          <w:szCs w:val="20"/>
        </w:rPr>
      </w:pPr>
    </w:p>
    <w:p w:rsidR="00873A33" w:rsidRPr="007238A9" w:rsidRDefault="00873A33" w:rsidP="00DD56DB">
      <w:pPr>
        <w:pStyle w:val="Nagwek2"/>
      </w:pPr>
      <w:bookmarkStart w:id="71" w:name="_Toc480875607"/>
      <w:r w:rsidRPr="007238A9">
        <w:t>9.5 Kontrola projektu</w:t>
      </w:r>
      <w:bookmarkEnd w:id="71"/>
      <w:r w:rsidRPr="007238A9">
        <w:t xml:space="preserve"> </w:t>
      </w:r>
    </w:p>
    <w:p w:rsidR="00873A33" w:rsidRPr="007238A9" w:rsidRDefault="00873A33" w:rsidP="00666929">
      <w:pPr>
        <w:pStyle w:val="Akapitzlist"/>
        <w:numPr>
          <w:ilvl w:val="3"/>
          <w:numId w:val="7"/>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 xml:space="preserve">Kontrola towarzyszy każdemu projektowi, któremu udzielone zostało wsparcie z RPO WZ </w:t>
      </w:r>
      <w:r w:rsidRPr="007238A9">
        <w:rPr>
          <w:rFonts w:ascii="Arial" w:hAnsi="Arial" w:cs="Arial"/>
          <w:sz w:val="20"/>
          <w:szCs w:val="20"/>
          <w:lang w:eastAsia="pl-PL"/>
        </w:rPr>
        <w:br/>
        <w:t xml:space="preserve">i jest obowiązkowym procesem występującym w trakcie jego realizacji lub po jego zakończeniu, poprzedzającym ostateczne rozliczenie. </w:t>
      </w:r>
    </w:p>
    <w:p w:rsidR="00873A33" w:rsidRPr="007238A9" w:rsidRDefault="00873A33" w:rsidP="00666929">
      <w:pPr>
        <w:pStyle w:val="Akapitzlist"/>
        <w:numPr>
          <w:ilvl w:val="3"/>
          <w:numId w:val="7"/>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lastRenderedPageBreak/>
        <w:t>Przeprowadzenie kontroli służy zapewnieniu, aby wydatki w ramach RPO WZ ponoszone były zgodnie z prawem oraz zasadami unijnymi i krajowymi.</w:t>
      </w:r>
    </w:p>
    <w:p w:rsidR="00873A33" w:rsidRPr="007238A9" w:rsidRDefault="00873A33" w:rsidP="00666929">
      <w:pPr>
        <w:pStyle w:val="Akapitzlist"/>
        <w:numPr>
          <w:ilvl w:val="3"/>
          <w:numId w:val="7"/>
        </w:numPr>
        <w:spacing w:line="276" w:lineRule="auto"/>
        <w:ind w:left="709" w:hanging="357"/>
        <w:contextualSpacing w:val="0"/>
        <w:jc w:val="both"/>
        <w:rPr>
          <w:rFonts w:ascii="Arial" w:hAnsi="Arial" w:cs="Arial"/>
          <w:sz w:val="20"/>
          <w:szCs w:val="20"/>
          <w:lang w:eastAsia="pl-PL"/>
        </w:rPr>
      </w:pPr>
      <w:r w:rsidRPr="007238A9">
        <w:rPr>
          <w:rFonts w:ascii="Arial" w:hAnsi="Arial" w:cs="Arial"/>
          <w:sz w:val="20"/>
          <w:szCs w:val="20"/>
          <w:lang w:eastAsia="pl-PL"/>
        </w:rPr>
        <w:t>Kontrole prowadzone przez IZ RPO WZ obejmują:</w:t>
      </w:r>
    </w:p>
    <w:p w:rsidR="00873A33" w:rsidRPr="007238A9" w:rsidRDefault="00873A33" w:rsidP="00666929">
      <w:pPr>
        <w:pStyle w:val="Akapitzlist"/>
        <w:numPr>
          <w:ilvl w:val="0"/>
          <w:numId w:val="13"/>
        </w:numPr>
        <w:spacing w:line="276" w:lineRule="auto"/>
        <w:ind w:left="993" w:hanging="284"/>
        <w:jc w:val="both"/>
        <w:rPr>
          <w:rFonts w:ascii="Arial" w:hAnsi="Arial" w:cs="Arial"/>
          <w:sz w:val="20"/>
          <w:szCs w:val="20"/>
        </w:rPr>
      </w:pPr>
      <w:r w:rsidRPr="007238A9">
        <w:rPr>
          <w:rFonts w:ascii="Arial" w:hAnsi="Arial" w:cs="Arial"/>
          <w:sz w:val="20"/>
          <w:szCs w:val="20"/>
        </w:rPr>
        <w:t>weryfikacje wydatków, w tym:</w:t>
      </w:r>
    </w:p>
    <w:p w:rsidR="00521EBE" w:rsidRDefault="00873A33" w:rsidP="00666929">
      <w:pPr>
        <w:pStyle w:val="Nagwek4"/>
        <w:numPr>
          <w:ilvl w:val="0"/>
          <w:numId w:val="38"/>
        </w:numPr>
        <w:spacing w:line="276" w:lineRule="auto"/>
        <w:ind w:left="1134" w:hanging="357"/>
        <w:rPr>
          <w:rFonts w:cs="Arial"/>
          <w:szCs w:val="20"/>
        </w:rPr>
      </w:pPr>
      <w:r w:rsidRPr="007238A9">
        <w:rPr>
          <w:rFonts w:cs="Arial"/>
          <w:szCs w:val="20"/>
        </w:rPr>
        <w:t>weryfikacje wniosków o płatność beneficjenta,</w:t>
      </w:r>
    </w:p>
    <w:p w:rsidR="00521EBE" w:rsidRDefault="00873A33" w:rsidP="00666929">
      <w:pPr>
        <w:pStyle w:val="Nagwek4"/>
        <w:numPr>
          <w:ilvl w:val="0"/>
          <w:numId w:val="38"/>
        </w:numPr>
        <w:spacing w:line="276" w:lineRule="auto"/>
        <w:ind w:left="1134" w:hanging="357"/>
        <w:rPr>
          <w:rFonts w:cs="Arial"/>
          <w:szCs w:val="20"/>
        </w:rPr>
      </w:pPr>
      <w:r w:rsidRPr="007238A9">
        <w:rPr>
          <w:rFonts w:cs="Arial"/>
          <w:szCs w:val="20"/>
        </w:rPr>
        <w:t>kontrole w miejscu realizacji projektu lub w siedzibie beneficjenta,</w:t>
      </w:r>
    </w:p>
    <w:p w:rsidR="00521EBE" w:rsidRDefault="00873A33" w:rsidP="00666929">
      <w:pPr>
        <w:pStyle w:val="Nagwek4"/>
        <w:numPr>
          <w:ilvl w:val="0"/>
          <w:numId w:val="38"/>
        </w:numPr>
        <w:spacing w:line="276" w:lineRule="auto"/>
        <w:ind w:left="1134" w:hanging="357"/>
        <w:rPr>
          <w:rFonts w:cs="Arial"/>
          <w:szCs w:val="20"/>
        </w:rPr>
      </w:pPr>
      <w:r w:rsidRPr="007238A9">
        <w:rPr>
          <w:rFonts w:cs="Arial"/>
          <w:szCs w:val="20"/>
        </w:rPr>
        <w:t>kontrole krzyżowe,</w:t>
      </w:r>
    </w:p>
    <w:p w:rsidR="00873A33" w:rsidRPr="007238A9" w:rsidRDefault="00873A33" w:rsidP="00666929">
      <w:pPr>
        <w:pStyle w:val="Akapitzlist"/>
        <w:numPr>
          <w:ilvl w:val="0"/>
          <w:numId w:val="13"/>
        </w:numPr>
        <w:spacing w:line="276" w:lineRule="auto"/>
        <w:ind w:left="993" w:hanging="284"/>
        <w:jc w:val="both"/>
        <w:rPr>
          <w:rFonts w:ascii="Arial" w:hAnsi="Arial" w:cs="Arial"/>
          <w:sz w:val="20"/>
          <w:szCs w:val="20"/>
        </w:rPr>
      </w:pPr>
      <w:r w:rsidRPr="007238A9">
        <w:rPr>
          <w:rFonts w:ascii="Arial" w:hAnsi="Arial" w:cs="Arial"/>
          <w:sz w:val="20"/>
          <w:szCs w:val="20"/>
        </w:rPr>
        <w:t>kontrole na zakończenie realizacji projektu,</w:t>
      </w:r>
    </w:p>
    <w:p w:rsidR="00873A33" w:rsidRPr="007238A9" w:rsidRDefault="00873A33" w:rsidP="00666929">
      <w:pPr>
        <w:pStyle w:val="Akapitzlist"/>
        <w:numPr>
          <w:ilvl w:val="0"/>
          <w:numId w:val="13"/>
        </w:numPr>
        <w:spacing w:line="276" w:lineRule="auto"/>
        <w:ind w:left="993" w:hanging="284"/>
        <w:jc w:val="both"/>
        <w:rPr>
          <w:rFonts w:ascii="Arial" w:hAnsi="Arial" w:cs="Arial"/>
          <w:sz w:val="20"/>
          <w:szCs w:val="20"/>
        </w:rPr>
      </w:pPr>
      <w:r w:rsidRPr="007238A9">
        <w:rPr>
          <w:rFonts w:ascii="Arial" w:hAnsi="Arial" w:cs="Arial"/>
          <w:sz w:val="20"/>
          <w:szCs w:val="20"/>
        </w:rPr>
        <w:t>kontrole trwałości projektu,</w:t>
      </w:r>
    </w:p>
    <w:p w:rsidR="00873A33" w:rsidRPr="007238A9" w:rsidRDefault="00873A33" w:rsidP="00666929">
      <w:pPr>
        <w:pStyle w:val="Akapitzlist"/>
        <w:numPr>
          <w:ilvl w:val="3"/>
          <w:numId w:val="7"/>
        </w:numPr>
        <w:spacing w:line="276" w:lineRule="auto"/>
        <w:ind w:left="709" w:hanging="357"/>
        <w:jc w:val="both"/>
        <w:rPr>
          <w:rFonts w:ascii="Arial" w:hAnsi="Arial" w:cs="Arial"/>
          <w:sz w:val="20"/>
          <w:szCs w:val="20"/>
        </w:rPr>
      </w:pPr>
      <w:r w:rsidRPr="007238A9">
        <w:rPr>
          <w:rFonts w:ascii="Arial" w:hAnsi="Arial" w:cs="Arial"/>
          <w:sz w:val="20"/>
          <w:szCs w:val="20"/>
        </w:rPr>
        <w:t xml:space="preserve">Szczegółowe tryby i zasady kontroli określone są w ustawie wdrożeniowej, Wytycznych </w:t>
      </w:r>
      <w:r w:rsidRPr="007238A9">
        <w:rPr>
          <w:rFonts w:ascii="Arial" w:hAnsi="Arial" w:cs="Arial"/>
          <w:sz w:val="20"/>
          <w:szCs w:val="20"/>
        </w:rPr>
        <w:br/>
        <w:t>w zakresie kontroli realizacji programów operacyjnych na lata 2014-2020 oraz „Zasad</w:t>
      </w:r>
      <w:r w:rsidR="00AE7A48">
        <w:rPr>
          <w:rFonts w:ascii="Arial" w:hAnsi="Arial" w:cs="Arial"/>
          <w:sz w:val="20"/>
          <w:szCs w:val="20"/>
        </w:rPr>
        <w:t>ach</w:t>
      </w:r>
      <w:r w:rsidRPr="007238A9">
        <w:rPr>
          <w:rFonts w:ascii="Arial" w:hAnsi="Arial" w:cs="Arial"/>
          <w:sz w:val="20"/>
          <w:szCs w:val="20"/>
        </w:rPr>
        <w:t xml:space="preserve"> </w:t>
      </w:r>
      <w:r w:rsidRPr="007238A9">
        <w:rPr>
          <w:rFonts w:ascii="Arial" w:hAnsi="Arial" w:cs="Arial"/>
          <w:sz w:val="20"/>
          <w:szCs w:val="20"/>
        </w:rPr>
        <w:br/>
        <w:t xml:space="preserve">w zakresie przeprowadzania kontroli projektów w ramach Regionalnego Programu Operacyjnego Województwa Zachodniopomorskiego 2014 – 2020”, stanowiących </w:t>
      </w:r>
      <w:r w:rsidR="00867CC3" w:rsidRPr="00867CC3">
        <w:rPr>
          <w:rFonts w:ascii="Arial" w:hAnsi="Arial" w:cs="Arial"/>
          <w:sz w:val="20"/>
          <w:szCs w:val="20"/>
        </w:rPr>
        <w:t>załącznik</w:t>
      </w:r>
      <w:r w:rsidRPr="007238A9">
        <w:rPr>
          <w:rFonts w:ascii="Arial" w:hAnsi="Arial" w:cs="Arial"/>
          <w:sz w:val="20"/>
          <w:szCs w:val="20"/>
        </w:rPr>
        <w:t xml:space="preserve"> do umowy o dofinansowanie.</w:t>
      </w:r>
    </w:p>
    <w:p w:rsidR="00873A33" w:rsidRPr="007238A9" w:rsidRDefault="00873A33" w:rsidP="00DD56DB">
      <w:pPr>
        <w:pStyle w:val="Nagwek2"/>
      </w:pPr>
    </w:p>
    <w:p w:rsidR="009F45E1" w:rsidRDefault="00873A33">
      <w:pPr>
        <w:pStyle w:val="Nagwek2"/>
      </w:pPr>
      <w:bookmarkStart w:id="72" w:name="_Toc480875608"/>
      <w:r w:rsidRPr="007238A9">
        <w:t>9.6 Trwałość projektu</w:t>
      </w:r>
      <w:bookmarkEnd w:id="72"/>
      <w:r w:rsidRPr="007238A9">
        <w:t xml:space="preserve"> </w:t>
      </w:r>
    </w:p>
    <w:p w:rsidR="00873A33" w:rsidRPr="007238A9" w:rsidRDefault="00873A33" w:rsidP="00666929">
      <w:pPr>
        <w:pStyle w:val="Akapitzlist"/>
        <w:numPr>
          <w:ilvl w:val="0"/>
          <w:numId w:val="20"/>
        </w:numPr>
        <w:spacing w:line="276" w:lineRule="auto"/>
        <w:ind w:left="709" w:hanging="357"/>
        <w:contextualSpacing w:val="0"/>
        <w:jc w:val="both"/>
        <w:rPr>
          <w:rFonts w:ascii="Arial" w:hAnsi="Arial" w:cs="Arial"/>
          <w:sz w:val="20"/>
          <w:szCs w:val="20"/>
        </w:rPr>
      </w:pPr>
      <w:r w:rsidRPr="007238A9">
        <w:rPr>
          <w:rFonts w:ascii="Arial" w:hAnsi="Arial" w:cs="Arial"/>
          <w:sz w:val="20"/>
          <w:szCs w:val="20"/>
        </w:rPr>
        <w:t xml:space="preserve">Inwestycja dofinansowana w ramach niniejszego konkursu musi być utrzymywana </w:t>
      </w:r>
      <w:r w:rsidR="006C4E22">
        <w:rPr>
          <w:rFonts w:ascii="Arial" w:hAnsi="Arial" w:cs="Arial"/>
          <w:sz w:val="20"/>
          <w:szCs w:val="20"/>
        </w:rPr>
        <w:br/>
      </w:r>
      <w:r w:rsidRPr="007238A9">
        <w:rPr>
          <w:rFonts w:ascii="Arial" w:hAnsi="Arial" w:cs="Arial"/>
          <w:sz w:val="20"/>
          <w:szCs w:val="20"/>
        </w:rPr>
        <w:t xml:space="preserve">przez co </w:t>
      </w:r>
      <w:r w:rsidR="0067741D" w:rsidRPr="00FA050A">
        <w:rPr>
          <w:rFonts w:ascii="Arial" w:hAnsi="Arial" w:cs="Arial"/>
          <w:sz w:val="20"/>
          <w:szCs w:val="20"/>
        </w:rPr>
        <w:t xml:space="preserve">najmniej 3 </w:t>
      </w:r>
      <w:r w:rsidR="004B10A7" w:rsidRPr="007238A9">
        <w:rPr>
          <w:rFonts w:ascii="Arial" w:hAnsi="Arial" w:cs="Arial"/>
          <w:sz w:val="20"/>
          <w:szCs w:val="20"/>
        </w:rPr>
        <w:t>bądź co najmniej 4</w:t>
      </w:r>
      <w:r w:rsidR="004B10A7">
        <w:rPr>
          <w:rFonts w:ascii="Arial" w:hAnsi="Arial" w:cs="Arial"/>
          <w:sz w:val="20"/>
          <w:szCs w:val="20"/>
        </w:rPr>
        <w:t xml:space="preserve"> </w:t>
      </w:r>
      <w:r w:rsidR="0067741D" w:rsidRPr="00FA050A">
        <w:rPr>
          <w:rFonts w:ascii="Arial" w:hAnsi="Arial" w:cs="Arial"/>
          <w:sz w:val="20"/>
          <w:szCs w:val="20"/>
        </w:rPr>
        <w:t>lata</w:t>
      </w:r>
      <w:r w:rsidRPr="007238A9">
        <w:rPr>
          <w:rFonts w:ascii="Arial" w:hAnsi="Arial" w:cs="Arial"/>
          <w:sz w:val="20"/>
          <w:szCs w:val="20"/>
        </w:rPr>
        <w:t xml:space="preserve"> od daty płatności końcowej na rzecz beneficjenta</w:t>
      </w:r>
      <w:r w:rsidR="00E54F2F">
        <w:rPr>
          <w:rFonts w:ascii="Arial" w:hAnsi="Arial" w:cs="Arial"/>
          <w:sz w:val="20"/>
          <w:szCs w:val="20"/>
        </w:rPr>
        <w:t xml:space="preserve">, </w:t>
      </w:r>
      <w:r w:rsidR="00E54F2F" w:rsidRPr="007238A9">
        <w:rPr>
          <w:rFonts w:ascii="Arial" w:hAnsi="Arial" w:cs="Arial"/>
          <w:sz w:val="20"/>
          <w:szCs w:val="20"/>
        </w:rPr>
        <w:t xml:space="preserve">w zależności od okresu trwałości zadeklarowanego przez wnioskodawcę we wniosku </w:t>
      </w:r>
      <w:r w:rsidR="00E54F2F" w:rsidRPr="007238A9">
        <w:rPr>
          <w:rFonts w:ascii="Arial" w:hAnsi="Arial" w:cs="Arial"/>
          <w:sz w:val="20"/>
          <w:szCs w:val="20"/>
        </w:rPr>
        <w:br/>
        <w:t>o dofinansowanie, a następnie w umowie o dofinansowanie</w:t>
      </w:r>
      <w:r w:rsidR="008555B2">
        <w:rPr>
          <w:rFonts w:ascii="Arial" w:hAnsi="Arial" w:cs="Arial"/>
          <w:sz w:val="20"/>
          <w:szCs w:val="20"/>
        </w:rPr>
        <w:t>.</w:t>
      </w:r>
      <w:r w:rsidRPr="007238A9">
        <w:rPr>
          <w:rFonts w:ascii="Arial" w:hAnsi="Arial" w:cs="Arial"/>
          <w:sz w:val="20"/>
          <w:szCs w:val="20"/>
        </w:rPr>
        <w:t xml:space="preserve"> Zachowanie zasady trwałości oznacza, że w odniesieniu do zrealizowanego projektu nie może zajść którakolwiek z okoliczności, o których mowa </w:t>
      </w:r>
      <w:r w:rsidR="00AF66B2">
        <w:rPr>
          <w:rFonts w:ascii="Arial" w:hAnsi="Arial" w:cs="Arial"/>
          <w:sz w:val="20"/>
          <w:szCs w:val="20"/>
        </w:rPr>
        <w:t>w</w:t>
      </w:r>
      <w:r w:rsidRPr="007238A9">
        <w:rPr>
          <w:rFonts w:ascii="Arial" w:hAnsi="Arial" w:cs="Arial"/>
          <w:sz w:val="20"/>
          <w:szCs w:val="20"/>
        </w:rPr>
        <w:t xml:space="preserve"> art. 71 rozporządzenia ogólnego, tj.: </w:t>
      </w:r>
    </w:p>
    <w:p w:rsidR="00873A33" w:rsidRPr="007238A9" w:rsidRDefault="00873A33" w:rsidP="00666929">
      <w:pPr>
        <w:pStyle w:val="Nagwek5"/>
        <w:numPr>
          <w:ilvl w:val="0"/>
          <w:numId w:val="64"/>
        </w:numPr>
        <w:spacing w:line="276" w:lineRule="auto"/>
        <w:ind w:left="993" w:hanging="284"/>
        <w:rPr>
          <w:rFonts w:cs="Arial"/>
        </w:rPr>
      </w:pPr>
      <w:r w:rsidRPr="007238A9">
        <w:rPr>
          <w:rFonts w:cs="Arial"/>
        </w:rPr>
        <w:t>zaprzestanie działalności produkcyjnej lub przeniesienie jej poza obszar objęty programem,</w:t>
      </w:r>
    </w:p>
    <w:p w:rsidR="00873A33" w:rsidRPr="007238A9" w:rsidRDefault="00873A33" w:rsidP="00666929">
      <w:pPr>
        <w:pStyle w:val="Nagwek5"/>
        <w:numPr>
          <w:ilvl w:val="0"/>
          <w:numId w:val="64"/>
        </w:numPr>
        <w:spacing w:line="276" w:lineRule="auto"/>
        <w:ind w:left="993" w:hanging="284"/>
        <w:rPr>
          <w:rFonts w:cs="Arial"/>
        </w:rPr>
      </w:pPr>
      <w:r w:rsidRPr="007238A9">
        <w:rPr>
          <w:rFonts w:cs="Arial"/>
        </w:rPr>
        <w:t>zmiana własności elementu infrastruktury, która daje przedsiębiorstwu lub podmiotowi publicznemu nienależne korzyści,</w:t>
      </w:r>
    </w:p>
    <w:p w:rsidR="00873A33" w:rsidRPr="007238A9" w:rsidRDefault="00873A33" w:rsidP="00666929">
      <w:pPr>
        <w:pStyle w:val="Nagwek5"/>
        <w:numPr>
          <w:ilvl w:val="0"/>
          <w:numId w:val="64"/>
        </w:numPr>
        <w:spacing w:line="276" w:lineRule="auto"/>
        <w:ind w:left="993" w:hanging="284"/>
        <w:rPr>
          <w:rFonts w:cs="Arial"/>
        </w:rPr>
      </w:pPr>
      <w:r w:rsidRPr="007238A9">
        <w:rPr>
          <w:rFonts w:cs="Arial"/>
        </w:rPr>
        <w:t xml:space="preserve">istotna zmiana wpływająca na charakter operacji, jej cele lub warunki wdrażania, </w:t>
      </w:r>
      <w:r w:rsidRPr="007238A9">
        <w:rPr>
          <w:rFonts w:cs="Arial"/>
        </w:rPr>
        <w:br/>
        <w:t>która mogłaby doprowadzić do naruszenia jej pierwotnych celów.</w:t>
      </w:r>
    </w:p>
    <w:p w:rsidR="00873A33" w:rsidRPr="007238A9" w:rsidRDefault="00873A33" w:rsidP="00666929">
      <w:pPr>
        <w:pStyle w:val="Akapitzlist"/>
        <w:numPr>
          <w:ilvl w:val="0"/>
          <w:numId w:val="20"/>
        </w:numPr>
        <w:spacing w:line="276" w:lineRule="auto"/>
        <w:ind w:left="709" w:hanging="357"/>
        <w:jc w:val="both"/>
        <w:rPr>
          <w:rFonts w:ascii="Arial" w:hAnsi="Arial" w:cs="Arial"/>
          <w:sz w:val="20"/>
          <w:szCs w:val="20"/>
        </w:rPr>
      </w:pPr>
      <w:r w:rsidRPr="007238A9">
        <w:rPr>
          <w:rFonts w:ascii="Arial" w:hAnsi="Arial" w:cs="Arial"/>
          <w:sz w:val="20"/>
          <w:szCs w:val="20"/>
        </w:rPr>
        <w:t>Zachowanie przez beneficjenta trwałości projektu będzie podlegało monitorowaniu i ewaluacji  na podstawie badań i analiz dokonywanych przez IZ RPO WZ</w:t>
      </w:r>
      <w:r w:rsidRPr="007238A9">
        <w:rPr>
          <w:rStyle w:val="Odwoaniedokomentarza"/>
          <w:rFonts w:cs="Arial"/>
        </w:rPr>
        <w:t xml:space="preserve">. </w:t>
      </w:r>
      <w:r w:rsidR="00A464F9" w:rsidRPr="00A464F9">
        <w:rPr>
          <w:rStyle w:val="Odwoaniedokomentarza"/>
          <w:rFonts w:ascii="Arial" w:hAnsi="Arial" w:cs="Arial"/>
          <w:sz w:val="20"/>
          <w:szCs w:val="20"/>
        </w:rPr>
        <w:t>N</w:t>
      </w:r>
      <w:r w:rsidRPr="007238A9">
        <w:rPr>
          <w:rFonts w:ascii="Arial" w:hAnsi="Arial" w:cs="Arial"/>
          <w:sz w:val="20"/>
          <w:szCs w:val="20"/>
        </w:rPr>
        <w:t>iezależnie od ww. obowiązku, beneficjent jest zobligowany do niezwłocznego przekazywania IZ RPO WZ w formie pisemnej informacji dotyczących zmian w trakcie okresu trwałości,</w:t>
      </w:r>
      <w:r w:rsidR="002257D8">
        <w:rPr>
          <w:rFonts w:ascii="Arial" w:hAnsi="Arial" w:cs="Arial"/>
          <w:sz w:val="20"/>
          <w:szCs w:val="20"/>
        </w:rPr>
        <w:t xml:space="preserve"> </w:t>
      </w:r>
      <w:r w:rsidRPr="007238A9">
        <w:rPr>
          <w:rFonts w:ascii="Arial" w:hAnsi="Arial" w:cs="Arial"/>
          <w:sz w:val="20"/>
          <w:szCs w:val="20"/>
        </w:rPr>
        <w:t>które mogą mieć wpływ</w:t>
      </w:r>
      <w:r w:rsidR="002257D8">
        <w:rPr>
          <w:rFonts w:ascii="Arial" w:hAnsi="Arial" w:cs="Arial"/>
          <w:sz w:val="20"/>
          <w:szCs w:val="20"/>
        </w:rPr>
        <w:t xml:space="preserve"> </w:t>
      </w:r>
      <w:r w:rsidR="006C4E22">
        <w:rPr>
          <w:rFonts w:ascii="Arial" w:hAnsi="Arial" w:cs="Arial"/>
          <w:sz w:val="20"/>
          <w:szCs w:val="20"/>
        </w:rPr>
        <w:br/>
      </w:r>
      <w:r w:rsidRPr="007238A9">
        <w:rPr>
          <w:rFonts w:ascii="Arial" w:hAnsi="Arial" w:cs="Arial"/>
          <w:sz w:val="20"/>
          <w:szCs w:val="20"/>
        </w:rPr>
        <w:t>na</w:t>
      </w:r>
      <w:r w:rsidR="002257D8">
        <w:rPr>
          <w:rFonts w:ascii="Arial" w:hAnsi="Arial" w:cs="Arial"/>
          <w:sz w:val="20"/>
          <w:szCs w:val="20"/>
        </w:rPr>
        <w:t xml:space="preserve"> </w:t>
      </w:r>
      <w:r w:rsidRPr="007238A9">
        <w:rPr>
          <w:rFonts w:ascii="Arial" w:hAnsi="Arial" w:cs="Arial"/>
          <w:sz w:val="20"/>
          <w:szCs w:val="20"/>
        </w:rPr>
        <w:t>zachowanie trwałości projektu.</w:t>
      </w:r>
    </w:p>
    <w:p w:rsidR="00873A33" w:rsidRPr="007238A9" w:rsidRDefault="00873A33" w:rsidP="00666929">
      <w:pPr>
        <w:pStyle w:val="Akapitzlist"/>
        <w:numPr>
          <w:ilvl w:val="0"/>
          <w:numId w:val="20"/>
        </w:numPr>
        <w:spacing w:line="276" w:lineRule="auto"/>
        <w:ind w:left="709" w:hanging="357"/>
        <w:jc w:val="both"/>
        <w:rPr>
          <w:rFonts w:ascii="Arial" w:hAnsi="Arial" w:cs="Arial"/>
          <w:sz w:val="20"/>
          <w:szCs w:val="20"/>
        </w:rPr>
      </w:pPr>
      <w:r w:rsidRPr="007238A9">
        <w:rPr>
          <w:rFonts w:ascii="Arial" w:hAnsi="Arial" w:cs="Arial"/>
          <w:sz w:val="20"/>
          <w:szCs w:val="20"/>
        </w:rPr>
        <w:t xml:space="preserve">Każda stwierdzona w okresie trwałości zmiana w projekcie będzie rozpatrywana </w:t>
      </w:r>
      <w:r w:rsidR="006C4E22">
        <w:rPr>
          <w:rFonts w:ascii="Arial" w:hAnsi="Arial" w:cs="Arial"/>
          <w:sz w:val="20"/>
          <w:szCs w:val="20"/>
        </w:rPr>
        <w:br/>
      </w:r>
      <w:r w:rsidRPr="007238A9">
        <w:rPr>
          <w:rFonts w:ascii="Arial" w:hAnsi="Arial" w:cs="Arial"/>
          <w:sz w:val="20"/>
          <w:szCs w:val="20"/>
        </w:rPr>
        <w:t xml:space="preserve">przez IZ RPO WZ indywidualnie. </w:t>
      </w:r>
    </w:p>
    <w:p w:rsidR="00873A33" w:rsidRPr="007238A9" w:rsidRDefault="00873A33" w:rsidP="00666929">
      <w:pPr>
        <w:pStyle w:val="Akapitzlist"/>
        <w:numPr>
          <w:ilvl w:val="0"/>
          <w:numId w:val="20"/>
        </w:numPr>
        <w:spacing w:line="276" w:lineRule="auto"/>
        <w:ind w:left="709" w:hanging="357"/>
        <w:jc w:val="both"/>
        <w:rPr>
          <w:rFonts w:ascii="Arial" w:hAnsi="Arial" w:cs="Arial"/>
          <w:sz w:val="20"/>
          <w:szCs w:val="20"/>
        </w:rPr>
      </w:pPr>
      <w:r w:rsidRPr="007238A9">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873A33" w:rsidRPr="007238A9" w:rsidRDefault="00873A33" w:rsidP="00873A33">
      <w:pPr>
        <w:pStyle w:val="Akapitzlist"/>
        <w:spacing w:line="276" w:lineRule="auto"/>
        <w:ind w:left="709"/>
        <w:jc w:val="both"/>
        <w:rPr>
          <w:rFonts w:ascii="Arial" w:hAnsi="Arial" w:cs="Arial"/>
          <w:sz w:val="20"/>
          <w:szCs w:val="20"/>
        </w:rPr>
      </w:pPr>
    </w:p>
    <w:p w:rsidR="00873A33" w:rsidRPr="007238A9" w:rsidRDefault="00873A33" w:rsidP="00DD56DB">
      <w:pPr>
        <w:pStyle w:val="Nagwek2"/>
      </w:pPr>
      <w:bookmarkStart w:id="73" w:name="_Toc480875609"/>
      <w:r w:rsidRPr="007238A9">
        <w:t>9.7 Promocja projektu</w:t>
      </w:r>
      <w:bookmarkEnd w:id="73"/>
    </w:p>
    <w:p w:rsidR="00873A33" w:rsidRPr="007238A9" w:rsidRDefault="00873A33" w:rsidP="00873A33">
      <w:pPr>
        <w:pStyle w:val="Bezodstpw"/>
        <w:spacing w:line="276" w:lineRule="auto"/>
      </w:pPr>
      <w:r w:rsidRPr="007238A9">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w:t>
      </w:r>
      <w:r w:rsidR="00290F9C">
        <w:br/>
      </w:r>
      <w:r w:rsidRPr="007238A9">
        <w:t xml:space="preserve">i promocji oraz zgodnie </w:t>
      </w:r>
      <w:r w:rsidR="00AF66B2">
        <w:t xml:space="preserve">z </w:t>
      </w:r>
      <w:r w:rsidRPr="007238A9">
        <w:t xml:space="preserve">zapisami punktu 2.2. „Obowiązki beneficjentów” załącznika XII do rozporządzenia ogólnego, a także </w:t>
      </w:r>
      <w:r w:rsidR="00AF66B2">
        <w:t xml:space="preserve">z </w:t>
      </w:r>
      <w:r w:rsidRPr="007238A9">
        <w:t>zapisami rozporządzenia wykonawczego Komisji (UE) nr 821/2014.</w:t>
      </w:r>
    </w:p>
    <w:p w:rsidR="00BE74BA" w:rsidRDefault="00BE74BA" w:rsidP="00BE74BA">
      <w:pPr>
        <w:pStyle w:val="Nagwek2"/>
        <w:rPr>
          <w:rFonts w:eastAsia="Calibri"/>
        </w:rPr>
      </w:pPr>
    </w:p>
    <w:p w:rsidR="00873A33" w:rsidRPr="007238A9" w:rsidRDefault="00873A33" w:rsidP="00DD56DB">
      <w:pPr>
        <w:pStyle w:val="Nagwek2"/>
      </w:pPr>
      <w:bookmarkStart w:id="74" w:name="_Toc480875610"/>
      <w:r w:rsidRPr="007238A9">
        <w:t>9.8 Odzyskiwanie środków w ramach RPO WZ 2014-2020</w:t>
      </w:r>
      <w:bookmarkEnd w:id="74"/>
    </w:p>
    <w:p w:rsidR="00873A33" w:rsidRPr="007238A9" w:rsidRDefault="00873A33" w:rsidP="00666929">
      <w:pPr>
        <w:numPr>
          <w:ilvl w:val="6"/>
          <w:numId w:val="7"/>
        </w:numPr>
        <w:spacing w:line="276" w:lineRule="auto"/>
        <w:ind w:left="709" w:hanging="357"/>
        <w:jc w:val="both"/>
        <w:rPr>
          <w:rFonts w:ascii="Arial" w:hAnsi="Arial" w:cs="Arial"/>
          <w:b/>
          <w:sz w:val="20"/>
          <w:szCs w:val="20"/>
        </w:rPr>
      </w:pPr>
      <w:r w:rsidRPr="007238A9">
        <w:rPr>
          <w:rFonts w:ascii="Arial" w:hAnsi="Arial" w:cs="Arial"/>
          <w:sz w:val="20"/>
          <w:szCs w:val="20"/>
        </w:rPr>
        <w:t xml:space="preserve">W przypadku, kiedy beneficjent swoim działaniem doprowadzi do sytuacji, w której środki dofinansowania zostaną wykorzystane niezgodnie z przeznaczeniem, z naruszeniem procedur </w:t>
      </w:r>
      <w:r w:rsidRPr="007238A9">
        <w:rPr>
          <w:rFonts w:ascii="Arial" w:hAnsi="Arial" w:cs="Arial"/>
          <w:sz w:val="20"/>
          <w:szCs w:val="20"/>
        </w:rPr>
        <w:lastRenderedPageBreak/>
        <w:t xml:space="preserve">lub pobrane nienależnie bądź w nadmiernej wysokości, IZ RPO WZ podejmie czynności </w:t>
      </w:r>
      <w:r w:rsidRPr="007238A9">
        <w:rPr>
          <w:rFonts w:ascii="Arial" w:hAnsi="Arial" w:cs="Arial"/>
          <w:sz w:val="20"/>
          <w:szCs w:val="20"/>
        </w:rPr>
        <w:br/>
        <w:t>w celu ich odzyskania.</w:t>
      </w:r>
    </w:p>
    <w:p w:rsidR="00873A33" w:rsidRPr="007238A9" w:rsidRDefault="00873A33" w:rsidP="00666929">
      <w:pPr>
        <w:numPr>
          <w:ilvl w:val="6"/>
          <w:numId w:val="7"/>
        </w:numPr>
        <w:spacing w:line="276" w:lineRule="auto"/>
        <w:ind w:left="709" w:hanging="357"/>
        <w:jc w:val="both"/>
        <w:rPr>
          <w:rFonts w:ascii="Arial" w:hAnsi="Arial" w:cs="Arial"/>
          <w:b/>
          <w:sz w:val="20"/>
          <w:szCs w:val="20"/>
        </w:rPr>
      </w:pPr>
      <w:r w:rsidRPr="007238A9">
        <w:rPr>
          <w:rFonts w:ascii="Arial" w:hAnsi="Arial" w:cs="Arial"/>
          <w:sz w:val="20"/>
          <w:szCs w:val="20"/>
        </w:rPr>
        <w:t>Powyższe sytuacje mogą zostać przez IZ RPO WZ stwierdzone na każdym etapie realizacji projektu, a także po jego zakończeniu, w tym w okresie trwałości projektu.</w:t>
      </w:r>
    </w:p>
    <w:p w:rsidR="00A464F9" w:rsidRPr="00875847" w:rsidRDefault="00873A33" w:rsidP="00666929">
      <w:pPr>
        <w:numPr>
          <w:ilvl w:val="6"/>
          <w:numId w:val="7"/>
        </w:numPr>
        <w:spacing w:line="276" w:lineRule="auto"/>
        <w:ind w:left="709" w:hanging="357"/>
        <w:jc w:val="both"/>
        <w:rPr>
          <w:rFonts w:ascii="Arial" w:hAnsi="Arial" w:cs="Arial"/>
          <w:sz w:val="20"/>
          <w:szCs w:val="20"/>
        </w:rPr>
      </w:pPr>
      <w:r w:rsidRPr="007238A9">
        <w:rPr>
          <w:rFonts w:ascii="Arial" w:hAnsi="Arial" w:cs="Arial"/>
          <w:sz w:val="20"/>
          <w:szCs w:val="20"/>
        </w:rPr>
        <w:t xml:space="preserve">W przypadku zaistnienia okoliczności wskazanych w pkt 1, beneficjent jest zobowiązany </w:t>
      </w:r>
      <w:r w:rsidRPr="007238A9">
        <w:rPr>
          <w:rFonts w:ascii="Arial" w:hAnsi="Arial" w:cs="Arial"/>
          <w:sz w:val="20"/>
          <w:szCs w:val="20"/>
        </w:rPr>
        <w:br/>
        <w:t xml:space="preserve">do zwrotu środków wraz z odsetkami jak dla zaległości podatkowych liczonymi od daty przekazania środków. Odsetki naliczane są za każdy dzień, od daty przekazania środków </w:t>
      </w:r>
      <w:r w:rsidRPr="007238A9">
        <w:rPr>
          <w:rFonts w:ascii="Arial" w:hAnsi="Arial" w:cs="Arial"/>
          <w:sz w:val="20"/>
          <w:szCs w:val="20"/>
        </w:rPr>
        <w:br/>
        <w:t>do dnia ich zwrotu</w:t>
      </w:r>
      <w:r w:rsidR="00875847">
        <w:rPr>
          <w:rFonts w:ascii="Arial" w:hAnsi="Arial" w:cs="Arial"/>
          <w:sz w:val="20"/>
          <w:szCs w:val="20"/>
        </w:rPr>
        <w:t xml:space="preserve"> </w:t>
      </w:r>
      <w:r w:rsidR="00875847" w:rsidRPr="00812369">
        <w:rPr>
          <w:rFonts w:ascii="Arial" w:hAnsi="Arial" w:cs="Arial"/>
          <w:sz w:val="20"/>
          <w:szCs w:val="20"/>
        </w:rPr>
        <w:t>lub do dnia wpływu do IZ RPO WZ pisma ze zgodą na pomniejszenie kolejnej płatności.</w:t>
      </w:r>
    </w:p>
    <w:p w:rsidR="00A464F9" w:rsidRDefault="003C1EE8" w:rsidP="00666929">
      <w:pPr>
        <w:numPr>
          <w:ilvl w:val="6"/>
          <w:numId w:val="7"/>
        </w:numPr>
        <w:spacing w:line="276" w:lineRule="auto"/>
        <w:ind w:left="709" w:hanging="357"/>
        <w:jc w:val="both"/>
        <w:rPr>
          <w:rFonts w:ascii="Arial" w:hAnsi="Arial" w:cs="Arial"/>
          <w:sz w:val="20"/>
          <w:szCs w:val="20"/>
        </w:rPr>
      </w:pPr>
      <w:r>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załącznik </w:t>
      </w:r>
      <w:r>
        <w:rPr>
          <w:rFonts w:ascii="Arial" w:hAnsi="Arial" w:cs="Arial"/>
          <w:sz w:val="20"/>
          <w:szCs w:val="20"/>
        </w:rPr>
        <w:br/>
        <w:t>nr 9 do niniejszego regulaminu.</w:t>
      </w:r>
    </w:p>
    <w:p w:rsidR="00873A33" w:rsidRPr="009E6C7C" w:rsidRDefault="00873A33" w:rsidP="00873A33">
      <w:pPr>
        <w:spacing w:line="276" w:lineRule="auto"/>
        <w:ind w:left="709"/>
        <w:jc w:val="both"/>
        <w:rPr>
          <w:rFonts w:ascii="Arial" w:hAnsi="Arial" w:cs="Arial"/>
          <w:b/>
          <w:color w:val="0070C0"/>
          <w:sz w:val="20"/>
          <w:szCs w:val="20"/>
        </w:rPr>
      </w:pPr>
    </w:p>
    <w:p w:rsidR="009F45E1" w:rsidRDefault="00A464F9">
      <w:pPr>
        <w:pStyle w:val="Nagwek1"/>
      </w:pPr>
      <w:bookmarkStart w:id="75" w:name="_Toc480875611"/>
      <w:r w:rsidRPr="00A464F9">
        <w:t>Rozdział 10 Postanowienia końcowe</w:t>
      </w:r>
      <w:bookmarkEnd w:id="75"/>
    </w:p>
    <w:p w:rsidR="00C03541" w:rsidRDefault="00A464F9" w:rsidP="00666929">
      <w:pPr>
        <w:pStyle w:val="Nagwek3"/>
        <w:numPr>
          <w:ilvl w:val="0"/>
          <w:numId w:val="93"/>
        </w:numPr>
        <w:spacing w:line="276" w:lineRule="auto"/>
        <w:rPr>
          <w:rFonts w:cs="Arial"/>
          <w:szCs w:val="20"/>
        </w:rPr>
      </w:pPr>
      <w:r w:rsidRPr="00A464F9">
        <w:rPr>
          <w:rFonts w:cs="Arial"/>
          <w:szCs w:val="20"/>
        </w:rPr>
        <w:t xml:space="preserve">Regulamin konkursu może ulegać zmianom w trakcie trwania konkursu. Do czasu rozstrzygnięcia konkursu  regulamin  nie  może  być  zmieniany  w  sposób skutkujący  nierównym  traktowaniem wnioskodawców chyba, że konieczność jego zmiany wynika </w:t>
      </w:r>
      <w:r w:rsidRPr="00A464F9">
        <w:rPr>
          <w:rFonts w:cs="Arial"/>
          <w:szCs w:val="20"/>
        </w:rPr>
        <w:br/>
      </w:r>
      <w:r w:rsidR="00873A33" w:rsidRPr="007238A9">
        <w:rPr>
          <w:rFonts w:cs="Arial"/>
          <w:szCs w:val="20"/>
        </w:rPr>
        <w:t>z przepisów prawa powszechnie obowiązującego.</w:t>
      </w:r>
    </w:p>
    <w:p w:rsidR="00C03541" w:rsidRDefault="00873A33" w:rsidP="00666929">
      <w:pPr>
        <w:pStyle w:val="Nagwek3"/>
        <w:numPr>
          <w:ilvl w:val="0"/>
          <w:numId w:val="93"/>
        </w:numPr>
        <w:spacing w:line="276" w:lineRule="auto"/>
        <w:rPr>
          <w:rFonts w:cs="Arial"/>
          <w:szCs w:val="20"/>
        </w:rPr>
      </w:pPr>
      <w:r w:rsidRPr="007238A9">
        <w:rPr>
          <w:rFonts w:cs="Arial"/>
          <w:szCs w:val="20"/>
        </w:rPr>
        <w:t xml:space="preserve">Regulamin oraz informacje o zmianie regulaminu, aktualną treść regulaminu, uzasadnienie oraz termin, od którego zmiana obowiązuje IZ RPO WZ zamieszcza na swojej stronie internetowej </w:t>
      </w:r>
      <w:hyperlink r:id="rId19" w:history="1">
        <w:r w:rsidRPr="007238A9">
          <w:rPr>
            <w:rStyle w:val="Hipercze"/>
            <w:rFonts w:cs="Arial"/>
            <w:szCs w:val="20"/>
          </w:rPr>
          <w:t>www.rpo.wzp.pl</w:t>
        </w:r>
      </w:hyperlink>
      <w:r w:rsidRPr="007238A9">
        <w:rPr>
          <w:rFonts w:cs="Arial"/>
          <w:szCs w:val="20"/>
        </w:rPr>
        <w:t xml:space="preserve"> oraz na portalu </w:t>
      </w:r>
      <w:hyperlink r:id="rId20" w:history="1">
        <w:r w:rsidRPr="007238A9">
          <w:rPr>
            <w:rStyle w:val="Hipercze"/>
            <w:rFonts w:cs="Arial"/>
            <w:szCs w:val="20"/>
          </w:rPr>
          <w:t>www.funduszeeuropejskie.gov.pl</w:t>
        </w:r>
      </w:hyperlink>
      <w:r w:rsidRPr="007238A9">
        <w:rPr>
          <w:rFonts w:cs="Arial"/>
          <w:szCs w:val="20"/>
        </w:rPr>
        <w:t>.</w:t>
      </w:r>
    </w:p>
    <w:p w:rsidR="00C03541" w:rsidRDefault="00873A33" w:rsidP="00666929">
      <w:pPr>
        <w:pStyle w:val="Nagwek3"/>
        <w:numPr>
          <w:ilvl w:val="0"/>
          <w:numId w:val="93"/>
        </w:numPr>
        <w:tabs>
          <w:tab w:val="left" w:pos="284"/>
        </w:tabs>
        <w:spacing w:line="276" w:lineRule="auto"/>
        <w:rPr>
          <w:rFonts w:cs="Arial"/>
          <w:szCs w:val="20"/>
        </w:rPr>
      </w:pPr>
      <w:r w:rsidRPr="007238A9">
        <w:rPr>
          <w:rFonts w:cs="Arial"/>
          <w:szCs w:val="20"/>
        </w:rPr>
        <w:t xml:space="preserve">Konkurs może zostać anulowany w następujących przypadkach: </w:t>
      </w:r>
    </w:p>
    <w:p w:rsidR="00521EBE" w:rsidRDefault="00873A33" w:rsidP="00666929">
      <w:pPr>
        <w:pStyle w:val="Nagwek5"/>
        <w:numPr>
          <w:ilvl w:val="0"/>
          <w:numId w:val="65"/>
        </w:numPr>
        <w:spacing w:line="276" w:lineRule="auto"/>
        <w:ind w:left="1134" w:hanging="425"/>
        <w:rPr>
          <w:rFonts w:cs="Arial"/>
        </w:rPr>
      </w:pPr>
      <w:r w:rsidRPr="007238A9">
        <w:rPr>
          <w:rFonts w:cs="Arial"/>
        </w:rPr>
        <w:t>naruszenia w toku procedury konkursowej przepisów prawa, które są istotne i niemożliwe do naprawienia,</w:t>
      </w:r>
    </w:p>
    <w:p w:rsidR="00873A33" w:rsidRPr="007238A9" w:rsidRDefault="00873A33" w:rsidP="00666929">
      <w:pPr>
        <w:pStyle w:val="Nagwek5"/>
        <w:numPr>
          <w:ilvl w:val="0"/>
          <w:numId w:val="65"/>
        </w:numPr>
        <w:spacing w:line="276" w:lineRule="auto"/>
        <w:ind w:left="1134" w:hanging="425"/>
        <w:rPr>
          <w:rFonts w:cs="Arial"/>
        </w:rPr>
      </w:pPr>
      <w:r w:rsidRPr="007238A9">
        <w:rPr>
          <w:rFonts w:cs="Arial"/>
        </w:rPr>
        <w:t>zaistnienia sytuacji nadzwyczajnej, której IZ RPO WZ  nie mogła przewidzieć w chwili ogłoszenia konkursu, a której wystąpienie czyni niemożliwym lub rażąco utrudnia kontynuowanie procedury konkursowej bądź stanowi zagrożenie dla interesu publicznego,</w:t>
      </w:r>
    </w:p>
    <w:p w:rsidR="00873A33" w:rsidRPr="007238A9" w:rsidRDefault="00873A33" w:rsidP="00666929">
      <w:pPr>
        <w:pStyle w:val="Nagwek5"/>
        <w:numPr>
          <w:ilvl w:val="0"/>
          <w:numId w:val="65"/>
        </w:numPr>
        <w:spacing w:line="276" w:lineRule="auto"/>
        <w:ind w:left="1134" w:hanging="425"/>
        <w:rPr>
          <w:rFonts w:cs="Arial"/>
        </w:rPr>
      </w:pPr>
      <w:r w:rsidRPr="007238A9">
        <w:rPr>
          <w:rFonts w:cs="Arial"/>
        </w:rPr>
        <w:t>ogłoszenia aktów prawnych lub wytycznych horyzontalnych w istotny sposób sprzecznych z postanowieniami niniejszego regulaminu,</w:t>
      </w:r>
    </w:p>
    <w:p w:rsidR="00873A33" w:rsidRPr="007238A9" w:rsidRDefault="00873A33" w:rsidP="00666929">
      <w:pPr>
        <w:pStyle w:val="Nagwek5"/>
        <w:numPr>
          <w:ilvl w:val="0"/>
          <w:numId w:val="65"/>
        </w:numPr>
        <w:spacing w:line="276" w:lineRule="auto"/>
        <w:ind w:left="1134" w:hanging="425"/>
        <w:rPr>
          <w:rFonts w:cs="Arial"/>
        </w:rPr>
      </w:pPr>
      <w:r w:rsidRPr="007238A9">
        <w:rPr>
          <w:rFonts w:cs="Arial"/>
        </w:rPr>
        <w:t>nie wyłonienia kandydatów na ekspertów lub ekspertów niezbędnych do oceny wniosków,</w:t>
      </w:r>
    </w:p>
    <w:p w:rsidR="00873A33" w:rsidRPr="007238A9" w:rsidRDefault="00873A33" w:rsidP="00666929">
      <w:pPr>
        <w:pStyle w:val="Nagwek5"/>
        <w:numPr>
          <w:ilvl w:val="0"/>
          <w:numId w:val="65"/>
        </w:numPr>
        <w:spacing w:line="276" w:lineRule="auto"/>
        <w:ind w:left="1134" w:hanging="425"/>
        <w:rPr>
          <w:rFonts w:cs="Arial"/>
        </w:rPr>
      </w:pPr>
      <w:r w:rsidRPr="007238A9">
        <w:rPr>
          <w:rFonts w:cs="Arial"/>
          <w:color w:val="000000"/>
        </w:rPr>
        <w:t>złożenia wniosków o dofinansowanie wyłącznie przez podmioty niespełniające kryteriów  udziału w konkursie,</w:t>
      </w:r>
    </w:p>
    <w:p w:rsidR="00C03541" w:rsidRPr="00751903" w:rsidRDefault="00873A33" w:rsidP="00666929">
      <w:pPr>
        <w:pStyle w:val="Nagwek5"/>
        <w:numPr>
          <w:ilvl w:val="0"/>
          <w:numId w:val="65"/>
        </w:numPr>
        <w:spacing w:line="276" w:lineRule="auto"/>
        <w:ind w:left="1134" w:hanging="425"/>
        <w:rPr>
          <w:rFonts w:cs="Arial"/>
        </w:rPr>
      </w:pPr>
      <w:r w:rsidRPr="007238A9">
        <w:rPr>
          <w:rFonts w:cs="Arial"/>
          <w:color w:val="000000"/>
        </w:rPr>
        <w:t>niezłożenia żadnego wniosku o dofinansowanie.</w:t>
      </w:r>
    </w:p>
    <w:p w:rsidR="00C03541" w:rsidRDefault="00873A33" w:rsidP="00666929">
      <w:pPr>
        <w:pStyle w:val="Nagwek3"/>
        <w:numPr>
          <w:ilvl w:val="0"/>
          <w:numId w:val="93"/>
        </w:numPr>
        <w:spacing w:line="276" w:lineRule="auto"/>
        <w:rPr>
          <w:rFonts w:cs="Arial"/>
          <w:szCs w:val="20"/>
        </w:rPr>
      </w:pPr>
      <w:r w:rsidRPr="007238A9">
        <w:rPr>
          <w:rFonts w:cs="Arial"/>
          <w:szCs w:val="20"/>
        </w:rPr>
        <w:t xml:space="preserve">IZ RPO WZ udziela wszystkim zainteresowanym informacji w zakresie konkursu, </w:t>
      </w:r>
      <w:r w:rsidRPr="007238A9">
        <w:rPr>
          <w:rFonts w:cs="Arial"/>
          <w:szCs w:val="20"/>
        </w:rPr>
        <w:br/>
        <w:t xml:space="preserve">w tym w sprawie interpretacji zapisów niniejszego regulaminu, zakresu wsparcia, procesu wyboru projektów, kwalifikowalności wydatków. Informacje na temat postępowania konkursowego można uzyskać poprzez kontakt: </w:t>
      </w:r>
    </w:p>
    <w:p w:rsidR="00873A33" w:rsidRPr="007238A9" w:rsidRDefault="00873A33" w:rsidP="00666929">
      <w:pPr>
        <w:numPr>
          <w:ilvl w:val="0"/>
          <w:numId w:val="21"/>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osobisty w siedzibie:</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Urząd Marszałkowski Województwa Zachodniopomorskiego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Wydział Wdrażania Regionalnego Programu Operacyjnego</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ul. Ks. Kardynała Stefana Wyszyńskiego 30</w:t>
      </w:r>
    </w:p>
    <w:p w:rsidR="00873A33" w:rsidRPr="007238A9" w:rsidRDefault="00873A33" w:rsidP="00873A33">
      <w:pPr>
        <w:spacing w:line="276" w:lineRule="auto"/>
        <w:ind w:left="720"/>
        <w:contextualSpacing/>
        <w:jc w:val="center"/>
        <w:rPr>
          <w:rFonts w:ascii="Arial" w:hAnsi="Arial" w:cs="Arial"/>
          <w:b/>
          <w:sz w:val="20"/>
          <w:szCs w:val="20"/>
        </w:rPr>
      </w:pPr>
      <w:r w:rsidRPr="007238A9">
        <w:rPr>
          <w:rFonts w:ascii="Arial" w:hAnsi="Arial" w:cs="Arial"/>
          <w:b/>
          <w:sz w:val="20"/>
          <w:szCs w:val="20"/>
        </w:rPr>
        <w:t>70-203 Szczecin</w:t>
      </w:r>
    </w:p>
    <w:p w:rsidR="00873A33" w:rsidRPr="007238A9" w:rsidRDefault="00873A33" w:rsidP="00873A33">
      <w:pPr>
        <w:spacing w:line="276" w:lineRule="auto"/>
        <w:ind w:left="720"/>
        <w:contextualSpacing/>
        <w:jc w:val="center"/>
        <w:rPr>
          <w:rFonts w:ascii="Arial" w:hAnsi="Arial" w:cs="Arial"/>
          <w:sz w:val="20"/>
          <w:szCs w:val="20"/>
        </w:rPr>
      </w:pPr>
      <w:r w:rsidRPr="007238A9">
        <w:rPr>
          <w:rFonts w:ascii="Arial" w:hAnsi="Arial" w:cs="Arial"/>
          <w:sz w:val="20"/>
          <w:szCs w:val="20"/>
        </w:rPr>
        <w:t>Czynny od poniedziałku do piątku, od 7:30 do 15:30</w:t>
      </w:r>
    </w:p>
    <w:p w:rsidR="00873A33" w:rsidRPr="007238A9" w:rsidRDefault="00873A33" w:rsidP="00666929">
      <w:pPr>
        <w:numPr>
          <w:ilvl w:val="0"/>
          <w:numId w:val="21"/>
        </w:numPr>
        <w:autoSpaceDE w:val="0"/>
        <w:autoSpaceDN w:val="0"/>
        <w:adjustRightInd w:val="0"/>
        <w:spacing w:line="276" w:lineRule="auto"/>
        <w:ind w:left="993" w:hanging="284"/>
        <w:rPr>
          <w:rFonts w:ascii="Arial" w:hAnsi="Arial" w:cs="Arial"/>
          <w:sz w:val="20"/>
          <w:szCs w:val="20"/>
        </w:rPr>
      </w:pPr>
      <w:r w:rsidRPr="007238A9">
        <w:rPr>
          <w:rFonts w:ascii="Arial" w:hAnsi="Arial" w:cs="Arial"/>
          <w:sz w:val="20"/>
          <w:szCs w:val="20"/>
        </w:rPr>
        <w:t xml:space="preserve">e-mail: </w:t>
      </w:r>
      <w:hyperlink r:id="rId21" w:history="1">
        <w:r w:rsidRPr="007238A9">
          <w:rPr>
            <w:rFonts w:ascii="Arial" w:hAnsi="Arial" w:cs="Arial"/>
            <w:sz w:val="20"/>
            <w:szCs w:val="20"/>
          </w:rPr>
          <w:t>wwrpo@wzp.pl</w:t>
        </w:r>
      </w:hyperlink>
    </w:p>
    <w:p w:rsidR="00873A33" w:rsidRPr="007238A9" w:rsidRDefault="00873A33" w:rsidP="00666929">
      <w:pPr>
        <w:numPr>
          <w:ilvl w:val="0"/>
          <w:numId w:val="21"/>
        </w:numPr>
        <w:autoSpaceDE w:val="0"/>
        <w:autoSpaceDN w:val="0"/>
        <w:adjustRightInd w:val="0"/>
        <w:spacing w:line="276" w:lineRule="auto"/>
        <w:ind w:left="993" w:hanging="284"/>
        <w:rPr>
          <w:rFonts w:ascii="Arial" w:hAnsi="Arial" w:cs="Arial"/>
          <w:sz w:val="20"/>
          <w:szCs w:val="20"/>
          <w:lang w:eastAsia="pl-PL"/>
        </w:rPr>
      </w:pPr>
      <w:r w:rsidRPr="007238A9">
        <w:rPr>
          <w:rFonts w:ascii="Arial" w:hAnsi="Arial" w:cs="Arial"/>
          <w:sz w:val="20"/>
          <w:szCs w:val="20"/>
          <w:lang w:eastAsia="pl-PL"/>
        </w:rPr>
        <w:t xml:space="preserve">telefoniczny z </w:t>
      </w:r>
      <w:r w:rsidRPr="007238A9">
        <w:rPr>
          <w:rFonts w:ascii="Arial" w:hAnsi="Arial" w:cs="Arial"/>
          <w:bCs/>
          <w:sz w:val="20"/>
          <w:szCs w:val="20"/>
        </w:rPr>
        <w:t>Wydziałem Wdrażania Regionalnego Programu Operacyjnego</w:t>
      </w:r>
    </w:p>
    <w:p w:rsidR="00C03541" w:rsidRPr="00777F99" w:rsidRDefault="00873A33">
      <w:pPr>
        <w:autoSpaceDE w:val="0"/>
        <w:autoSpaceDN w:val="0"/>
        <w:adjustRightInd w:val="0"/>
        <w:spacing w:line="276" w:lineRule="auto"/>
        <w:ind w:left="993"/>
        <w:jc w:val="center"/>
        <w:rPr>
          <w:lang w:val="en-US"/>
        </w:rPr>
      </w:pPr>
      <w:r w:rsidRPr="007238A9">
        <w:rPr>
          <w:rFonts w:ascii="Arial" w:hAnsi="Arial" w:cs="Arial"/>
          <w:b/>
          <w:bCs/>
          <w:sz w:val="20"/>
          <w:szCs w:val="20"/>
        </w:rPr>
        <w:t>nr tel.  91 44 11</w:t>
      </w:r>
      <w:r w:rsidR="002C04B5">
        <w:rPr>
          <w:rFonts w:ascii="Arial" w:hAnsi="Arial" w:cs="Arial"/>
          <w:b/>
          <w:bCs/>
          <w:sz w:val="20"/>
          <w:szCs w:val="20"/>
        </w:rPr>
        <w:t> </w:t>
      </w:r>
      <w:r w:rsidRPr="007238A9">
        <w:rPr>
          <w:rFonts w:ascii="Arial" w:hAnsi="Arial" w:cs="Arial"/>
          <w:b/>
          <w:bCs/>
          <w:sz w:val="20"/>
          <w:szCs w:val="20"/>
        </w:rPr>
        <w:t>100</w:t>
      </w:r>
    </w:p>
    <w:p w:rsidR="00C03541" w:rsidRDefault="00873A33" w:rsidP="00666929">
      <w:pPr>
        <w:pStyle w:val="Nagwek3"/>
        <w:numPr>
          <w:ilvl w:val="0"/>
          <w:numId w:val="93"/>
        </w:numPr>
        <w:spacing w:line="276" w:lineRule="auto"/>
      </w:pPr>
      <w:r w:rsidRPr="007238A9">
        <w:t>Integralną częścią niniejszego regulaminu są załączniki:</w:t>
      </w:r>
    </w:p>
    <w:p w:rsidR="00FC26F0" w:rsidRPr="00D9596E" w:rsidRDefault="00873A33" w:rsidP="00666929">
      <w:pPr>
        <w:pStyle w:val="Nagwek4"/>
        <w:numPr>
          <w:ilvl w:val="0"/>
          <w:numId w:val="38"/>
        </w:numPr>
        <w:spacing w:line="276" w:lineRule="auto"/>
        <w:ind w:left="1134" w:hanging="357"/>
        <w:rPr>
          <w:rFonts w:eastAsia="Times New Roman" w:cs="Arial"/>
          <w:b/>
          <w:bCs/>
          <w:szCs w:val="20"/>
        </w:rPr>
      </w:pPr>
      <w:r w:rsidRPr="00D9596E">
        <w:rPr>
          <w:rFonts w:eastAsia="Times New Roman" w:cs="Arial"/>
          <w:bCs/>
          <w:szCs w:val="20"/>
        </w:rPr>
        <w:lastRenderedPageBreak/>
        <w:t xml:space="preserve">Załącznik nr 1: </w:t>
      </w:r>
      <w:r w:rsidR="00D9596E" w:rsidRPr="00D9596E">
        <w:rPr>
          <w:rFonts w:eastAsia="Times New Roman" w:cs="Arial"/>
          <w:bCs/>
          <w:szCs w:val="20"/>
        </w:rPr>
        <w:t xml:space="preserve">Wzór wniosku o dofinansowanie projektu z Europejskiego Funduszu  Rozwoju </w:t>
      </w:r>
      <w:r w:rsidR="00B83EF9" w:rsidRPr="00B83EF9">
        <w:rPr>
          <w:rFonts w:eastAsia="Times New Roman" w:cs="Arial"/>
          <w:bCs/>
          <w:szCs w:val="20"/>
        </w:rPr>
        <w:t>Regionalnego w ramach Regionalnego Programu Operacyjnego Województwa Zachodniopomorskiego 2014 – 2020 wraz z instrukcją wypełniania</w:t>
      </w:r>
      <w:r w:rsidR="006D2CCA">
        <w:rPr>
          <w:rFonts w:eastAsia="Times New Roman" w:cs="Arial"/>
          <w:bCs/>
          <w:szCs w:val="20"/>
        </w:rPr>
        <w:t xml:space="preserve"> (wersja 1.0)</w:t>
      </w:r>
      <w:r w:rsidR="00B83EF9" w:rsidRPr="00B83EF9">
        <w:rPr>
          <w:rFonts w:cs="Arial"/>
          <w:szCs w:val="20"/>
        </w:rPr>
        <w:t xml:space="preserve">, </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2</w:t>
      </w:r>
      <w:r w:rsidRPr="007238A9">
        <w:rPr>
          <w:rFonts w:eastAsia="Times New Roman" w:cs="Arial"/>
          <w:bCs/>
          <w:szCs w:val="20"/>
        </w:rPr>
        <w:t>:</w:t>
      </w:r>
      <w:r w:rsidR="00A57661">
        <w:rPr>
          <w:rFonts w:eastAsia="Times New Roman" w:cs="Arial"/>
          <w:bCs/>
          <w:szCs w:val="20"/>
        </w:rPr>
        <w:t xml:space="preserve"> Kryteria wyboru projektów dla Działania 1.</w:t>
      </w:r>
      <w:r w:rsidR="00833C55">
        <w:rPr>
          <w:rFonts w:eastAsia="Times New Roman" w:cs="Arial"/>
          <w:bCs/>
          <w:szCs w:val="20"/>
        </w:rPr>
        <w:t>6</w:t>
      </w:r>
      <w:r w:rsidRPr="007238A9">
        <w:rPr>
          <w:rFonts w:eastAsia="Times New Roman" w:cs="Arial"/>
          <w:bCs/>
          <w:szCs w:val="20"/>
        </w:rPr>
        <w:t>,</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3</w:t>
      </w:r>
      <w:r w:rsidRPr="007238A9">
        <w:rPr>
          <w:rFonts w:eastAsia="Times New Roman" w:cs="Arial"/>
          <w:bCs/>
          <w:szCs w:val="20"/>
        </w:rPr>
        <w:t>: Wzór umowy o dofinansowanie wraz z załącznikami,</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4</w:t>
      </w:r>
      <w:r w:rsidRPr="007238A9">
        <w:rPr>
          <w:rFonts w:eastAsia="Times New Roman" w:cs="Arial"/>
          <w:bCs/>
          <w:szCs w:val="20"/>
        </w:rPr>
        <w:t>: Dokumenty niezbędne do przygotowania umowy o dofinansowanie,</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5</w:t>
      </w:r>
      <w:r w:rsidRPr="007238A9">
        <w:rPr>
          <w:rFonts w:eastAsia="Times New Roman" w:cs="Arial"/>
          <w:bCs/>
          <w:szCs w:val="20"/>
        </w:rPr>
        <w:t>: Zasady dla wnioskodawców Regionalnego Programu Operacyjnego Województwa Zachodniopomorskiego 2014-2020 Ocena oddziaływania na środowisko</w:t>
      </w:r>
      <w:r w:rsidR="006D2CCA">
        <w:rPr>
          <w:rFonts w:eastAsia="Times New Roman" w:cs="Arial"/>
          <w:bCs/>
          <w:szCs w:val="20"/>
        </w:rPr>
        <w:t xml:space="preserve"> (wersja </w:t>
      </w:r>
      <w:r w:rsidR="00833C55">
        <w:rPr>
          <w:rFonts w:eastAsia="Times New Roman" w:cs="Arial"/>
          <w:bCs/>
          <w:szCs w:val="20"/>
        </w:rPr>
        <w:t>3</w:t>
      </w:r>
      <w:r w:rsidR="006D2CCA">
        <w:rPr>
          <w:rFonts w:eastAsia="Times New Roman" w:cs="Arial"/>
          <w:bCs/>
          <w:szCs w:val="20"/>
        </w:rPr>
        <w:t>.0)</w:t>
      </w:r>
      <w:r w:rsidRPr="007238A9">
        <w:rPr>
          <w:rFonts w:eastAsia="Times New Roman" w:cs="Arial"/>
          <w:bCs/>
          <w:szCs w:val="20"/>
        </w:rPr>
        <w:t>,</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6</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zabezpieczenia należytego wykonania zobowiązań wynikających z umowy o dofinansowanie projektu w ramach Regionalnego Programu Operacyjnego Województwa Zachodniopomorskiego 2014-2020</w:t>
      </w:r>
      <w:r w:rsidR="006D2CCA">
        <w:rPr>
          <w:rFonts w:eastAsia="Times New Roman" w:cs="Arial"/>
          <w:bCs/>
          <w:szCs w:val="20"/>
        </w:rPr>
        <w:t xml:space="preserve"> (wersja: </w:t>
      </w:r>
      <w:r w:rsidR="002065F8">
        <w:rPr>
          <w:rFonts w:eastAsia="Times New Roman" w:cs="Arial"/>
          <w:bCs/>
          <w:szCs w:val="20"/>
        </w:rPr>
        <w:t>3</w:t>
      </w:r>
      <w:r w:rsidR="006D2CCA">
        <w:rPr>
          <w:rFonts w:eastAsia="Times New Roman" w:cs="Arial"/>
          <w:bCs/>
          <w:szCs w:val="20"/>
        </w:rPr>
        <w:t>.0)</w:t>
      </w:r>
      <w:r w:rsidRPr="007238A9">
        <w:rPr>
          <w:rFonts w:eastAsia="Times New Roman" w:cs="Arial"/>
          <w:bCs/>
          <w:szCs w:val="20"/>
        </w:rPr>
        <w:t>,</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7</w:t>
      </w:r>
      <w:r w:rsidRPr="007238A9">
        <w:rPr>
          <w:rFonts w:eastAsia="Times New Roman" w:cs="Arial"/>
          <w:bCs/>
          <w:szCs w:val="20"/>
        </w:rPr>
        <w:t xml:space="preserve">: </w:t>
      </w:r>
      <w:r w:rsidRPr="007238A9">
        <w:rPr>
          <w:rFonts w:cs="Arial"/>
          <w:szCs w:val="20"/>
        </w:rPr>
        <w:t>Zasady w zakresie</w:t>
      </w:r>
      <w:r w:rsidRPr="007238A9">
        <w:rPr>
          <w:rFonts w:eastAsia="Times New Roman" w:cs="Arial"/>
          <w:bCs/>
          <w:szCs w:val="20"/>
        </w:rPr>
        <w:t xml:space="preserve"> warunków i trybu udzielania oraz rozliczania zaliczek </w:t>
      </w:r>
      <w:r w:rsidRPr="007238A9">
        <w:rPr>
          <w:rFonts w:eastAsia="Times New Roman" w:cs="Arial"/>
          <w:bCs/>
          <w:szCs w:val="20"/>
        </w:rPr>
        <w:br/>
      </w:r>
      <w:r w:rsidR="009167E0">
        <w:rPr>
          <w:rFonts w:eastAsia="Times New Roman" w:cs="Arial"/>
          <w:bCs/>
          <w:szCs w:val="20"/>
        </w:rPr>
        <w:t xml:space="preserve">dla przedsiębiorców </w:t>
      </w:r>
      <w:r w:rsidRPr="007238A9">
        <w:rPr>
          <w:rFonts w:eastAsia="Times New Roman" w:cs="Arial"/>
          <w:bCs/>
          <w:szCs w:val="20"/>
        </w:rPr>
        <w:t>w ramach Regionalnego Programu Operacyjnego Województwa Zachodniopomorskiego 2014-2020</w:t>
      </w:r>
      <w:r w:rsidR="006D2CCA">
        <w:rPr>
          <w:rFonts w:eastAsia="Times New Roman" w:cs="Arial"/>
          <w:bCs/>
          <w:szCs w:val="20"/>
        </w:rPr>
        <w:t xml:space="preserve"> (wersja </w:t>
      </w:r>
      <w:r w:rsidR="00AA5096">
        <w:rPr>
          <w:rFonts w:eastAsia="Times New Roman" w:cs="Arial"/>
          <w:bCs/>
          <w:szCs w:val="20"/>
        </w:rPr>
        <w:t>3</w:t>
      </w:r>
      <w:r w:rsidR="006D2CCA">
        <w:rPr>
          <w:rFonts w:eastAsia="Times New Roman" w:cs="Arial"/>
          <w:bCs/>
          <w:szCs w:val="20"/>
        </w:rPr>
        <w:t>.0)</w:t>
      </w:r>
      <w:r w:rsidRPr="007238A9">
        <w:rPr>
          <w:rFonts w:eastAsia="Times New Roman" w:cs="Arial"/>
          <w:bCs/>
          <w:szCs w:val="20"/>
        </w:rPr>
        <w:t>,</w:t>
      </w:r>
    </w:p>
    <w:p w:rsidR="00FC26F0"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D265E4">
        <w:rPr>
          <w:rFonts w:eastAsia="Times New Roman" w:cs="Arial"/>
          <w:bCs/>
          <w:szCs w:val="20"/>
        </w:rPr>
        <w:t>8</w:t>
      </w:r>
      <w:r w:rsidRPr="007238A9">
        <w:rPr>
          <w:rFonts w:eastAsia="Times New Roman" w:cs="Arial"/>
          <w:bCs/>
          <w:szCs w:val="20"/>
        </w:rPr>
        <w:t xml:space="preserve">: </w:t>
      </w:r>
      <w:r w:rsidRPr="007238A9">
        <w:rPr>
          <w:rFonts w:cs="Arial"/>
          <w:szCs w:val="20"/>
        </w:rPr>
        <w:t xml:space="preserve">Zasady wprowadzania </w:t>
      </w:r>
      <w:r w:rsidRPr="007238A9">
        <w:rPr>
          <w:rFonts w:eastAsia="Times New Roman" w:cs="Arial"/>
          <w:bCs/>
          <w:szCs w:val="20"/>
        </w:rPr>
        <w:t>zmian w projektach realizowanych w ramach Regionalnego Programu Operacyjnego Województwa Zachodniopomorskiego 2014-2020</w:t>
      </w:r>
      <w:r w:rsidR="00160EA1">
        <w:rPr>
          <w:rFonts w:eastAsia="Times New Roman" w:cs="Arial"/>
          <w:bCs/>
          <w:szCs w:val="20"/>
        </w:rPr>
        <w:t xml:space="preserve"> (</w:t>
      </w:r>
      <w:r w:rsidR="00424CD5">
        <w:rPr>
          <w:rFonts w:eastAsia="Times New Roman" w:cs="Arial"/>
          <w:bCs/>
          <w:szCs w:val="20"/>
        </w:rPr>
        <w:t>wersja 5</w:t>
      </w:r>
      <w:r w:rsidR="00424CD5" w:rsidRPr="00A0486E">
        <w:rPr>
          <w:rFonts w:eastAsia="Times New Roman" w:cs="Arial"/>
          <w:bCs/>
          <w:szCs w:val="20"/>
        </w:rPr>
        <w:t>.0)</w:t>
      </w:r>
      <w:r w:rsidR="00424CD5">
        <w:rPr>
          <w:rFonts w:eastAsia="Times New Roman" w:cs="Arial"/>
          <w:bCs/>
          <w:szCs w:val="20"/>
        </w:rPr>
        <w:t>,</w:t>
      </w:r>
    </w:p>
    <w:p w:rsidR="00AA1864" w:rsidRDefault="00873A33" w:rsidP="00666929">
      <w:pPr>
        <w:pStyle w:val="Nagwek4"/>
        <w:numPr>
          <w:ilvl w:val="0"/>
          <w:numId w:val="38"/>
        </w:numPr>
        <w:spacing w:line="276" w:lineRule="auto"/>
        <w:ind w:left="1134" w:hanging="357"/>
        <w:rPr>
          <w:rFonts w:eastAsia="Times New Roman" w:cs="Arial"/>
          <w:bCs/>
          <w:szCs w:val="20"/>
        </w:rPr>
      </w:pPr>
      <w:r w:rsidRPr="007238A9">
        <w:rPr>
          <w:rFonts w:eastAsia="Times New Roman" w:cs="Arial"/>
          <w:bCs/>
          <w:szCs w:val="20"/>
        </w:rPr>
        <w:t xml:space="preserve">Załącznik nr </w:t>
      </w:r>
      <w:r w:rsidR="00F701F1">
        <w:rPr>
          <w:rFonts w:eastAsia="Times New Roman" w:cs="Arial"/>
          <w:bCs/>
          <w:szCs w:val="20"/>
        </w:rPr>
        <w:t>9</w:t>
      </w:r>
      <w:r w:rsidRPr="007238A9">
        <w:rPr>
          <w:rFonts w:eastAsia="Times New Roman" w:cs="Arial"/>
          <w:bCs/>
          <w:szCs w:val="20"/>
        </w:rPr>
        <w:t xml:space="preserve">: </w:t>
      </w:r>
      <w:r w:rsidRPr="007238A9">
        <w:rPr>
          <w:rFonts w:cs="Arial"/>
          <w:szCs w:val="20"/>
        </w:rPr>
        <w:t xml:space="preserve">Zasady dotyczące </w:t>
      </w:r>
      <w:r w:rsidRPr="007238A9">
        <w:rPr>
          <w:rFonts w:eastAsia="Times New Roman" w:cs="Arial"/>
          <w:bCs/>
          <w:szCs w:val="20"/>
        </w:rPr>
        <w:t>odzyskiwania środków w ramach Regionalnego Programu Operacyjnego Województwa Zachodniopomorskiego 2014 – 2020</w:t>
      </w:r>
      <w:r w:rsidR="00DF0B71">
        <w:rPr>
          <w:rFonts w:eastAsia="Times New Roman" w:cs="Arial"/>
          <w:bCs/>
          <w:szCs w:val="20"/>
        </w:rPr>
        <w:t xml:space="preserve"> (wersja </w:t>
      </w:r>
      <w:r w:rsidR="00A77C61">
        <w:rPr>
          <w:rFonts w:eastAsia="Times New Roman" w:cs="Arial"/>
          <w:bCs/>
          <w:szCs w:val="20"/>
        </w:rPr>
        <w:t>3</w:t>
      </w:r>
      <w:r w:rsidR="00DF0B71">
        <w:rPr>
          <w:rFonts w:eastAsia="Times New Roman" w:cs="Arial"/>
          <w:bCs/>
          <w:szCs w:val="20"/>
        </w:rPr>
        <w:t>.0)</w:t>
      </w:r>
      <w:r w:rsidR="00D30744">
        <w:rPr>
          <w:rFonts w:eastAsia="Times New Roman" w:cs="Arial"/>
          <w:bCs/>
          <w:szCs w:val="20"/>
        </w:rPr>
        <w:t>.</w:t>
      </w:r>
    </w:p>
    <w:p w:rsidR="004F306A" w:rsidRPr="00184BDD" w:rsidRDefault="004F306A" w:rsidP="00184BDD">
      <w:pPr>
        <w:pStyle w:val="Nagwek4"/>
        <w:spacing w:line="276" w:lineRule="auto"/>
        <w:ind w:left="1134" w:firstLine="0"/>
        <w:rPr>
          <w:rFonts w:eastAsia="Times New Roman" w:cs="Arial"/>
          <w:bCs/>
          <w:szCs w:val="20"/>
          <w:highlight w:val="yellow"/>
        </w:rPr>
      </w:pPr>
    </w:p>
    <w:p w:rsidR="00C03541" w:rsidRDefault="00C03541"/>
    <w:p w:rsidR="00695B11" w:rsidRDefault="00A57661" w:rsidP="00666929">
      <w:pPr>
        <w:pStyle w:val="Nagwek4"/>
        <w:numPr>
          <w:ilvl w:val="0"/>
          <w:numId w:val="38"/>
        </w:numPr>
        <w:spacing w:line="276" w:lineRule="auto"/>
        <w:ind w:left="1134" w:hanging="357"/>
      </w:pPr>
      <w:r w:rsidRPr="002A489F">
        <w:rPr>
          <w:rFonts w:eastAsia="Times New Roman" w:cs="Arial"/>
          <w:bCs/>
          <w:szCs w:val="20"/>
        </w:rPr>
        <w:lastRenderedPageBreak/>
        <w:t xml:space="preserve">Załącznik nr </w:t>
      </w:r>
      <w:r w:rsidR="00092022" w:rsidRPr="002A489F">
        <w:rPr>
          <w:rFonts w:eastAsia="Times New Roman" w:cs="Arial"/>
          <w:bCs/>
          <w:szCs w:val="20"/>
        </w:rPr>
        <w:t>1</w:t>
      </w:r>
      <w:r w:rsidR="00D265E4" w:rsidRPr="002A489F">
        <w:rPr>
          <w:rFonts w:eastAsia="Times New Roman" w:cs="Arial"/>
          <w:bCs/>
          <w:szCs w:val="20"/>
        </w:rPr>
        <w:t>0</w:t>
      </w:r>
      <w:r w:rsidRPr="002A489F">
        <w:rPr>
          <w:rFonts w:eastAsia="Times New Roman" w:cs="Arial"/>
          <w:bCs/>
          <w:szCs w:val="20"/>
        </w:rPr>
        <w:t>:</w:t>
      </w:r>
      <w:r w:rsidR="00A812D0" w:rsidRPr="002A489F">
        <w:rPr>
          <w:rFonts w:eastAsia="Times New Roman" w:cs="Arial"/>
          <w:bCs/>
          <w:szCs w:val="20"/>
        </w:rPr>
        <w:t xml:space="preserve"> </w:t>
      </w:r>
      <w:r w:rsidR="000E0590">
        <w:rPr>
          <w:noProof/>
          <w:lang w:eastAsia="pl-PL"/>
        </w:rPr>
        <w:drawing>
          <wp:anchor distT="0" distB="0" distL="114300" distR="114300" simplePos="0" relativeHeight="251666432" behindDoc="0" locked="0" layoutInCell="1" allowOverlap="1" wp14:anchorId="3041EFA6" wp14:editId="6C938666">
            <wp:simplePos x="0" y="0"/>
            <wp:positionH relativeFrom="margin">
              <wp:align>center</wp:align>
            </wp:positionH>
            <wp:positionV relativeFrom="margin">
              <wp:posOffset>6061710</wp:posOffset>
            </wp:positionV>
            <wp:extent cx="4001135" cy="1089660"/>
            <wp:effectExtent l="0" t="0" r="0" b="0"/>
            <wp:wrapSquare wrapText="bothSides"/>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0E0590" w:rsidRPr="000E0590">
        <w:rPr>
          <w:noProof/>
          <w:lang w:eastAsia="pl-PL"/>
        </w:rPr>
        <w:drawing>
          <wp:anchor distT="0" distB="0" distL="114300" distR="114300" simplePos="0" relativeHeight="251665408" behindDoc="0" locked="0" layoutInCell="1" allowOverlap="1" wp14:anchorId="7297E1C0" wp14:editId="47BC75C4">
            <wp:simplePos x="0" y="0"/>
            <wp:positionH relativeFrom="margin">
              <wp:align>center</wp:align>
            </wp:positionH>
            <wp:positionV relativeFrom="paragraph">
              <wp:posOffset>-71755</wp:posOffset>
            </wp:positionV>
            <wp:extent cx="4821382" cy="531937"/>
            <wp:effectExtent l="0" t="0" r="0" b="1905"/>
            <wp:wrapNone/>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1382" cy="531937"/>
                    </a:xfrm>
                    <a:prstGeom prst="rect">
                      <a:avLst/>
                    </a:prstGeom>
                  </pic:spPr>
                </pic:pic>
              </a:graphicData>
            </a:graphic>
          </wp:anchor>
        </w:drawing>
      </w:r>
      <w:r w:rsidR="000E0590">
        <w:rPr>
          <w:noProof/>
          <w:lang w:eastAsia="pl-PL"/>
        </w:rPr>
        <w:drawing>
          <wp:anchor distT="0" distB="0" distL="114300" distR="114300" simplePos="0" relativeHeight="251663360" behindDoc="0" locked="0" layoutInCell="1" allowOverlap="1" wp14:anchorId="23FEB327" wp14:editId="7D2B9590">
            <wp:simplePos x="901700" y="1066800"/>
            <wp:positionH relativeFrom="margin">
              <wp:align>center</wp:align>
            </wp:positionH>
            <wp:positionV relativeFrom="margin">
              <wp:align>center</wp:align>
            </wp:positionV>
            <wp:extent cx="7552800" cy="10850400"/>
            <wp:effectExtent l="0" t="0" r="0" b="8255"/>
            <wp:wrapSquare wrapText="bothSides"/>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2800" cy="10850400"/>
                    </a:xfrm>
                    <a:prstGeom prst="rect">
                      <a:avLst/>
                    </a:prstGeom>
                    <a:noFill/>
                  </pic:spPr>
                </pic:pic>
              </a:graphicData>
            </a:graphic>
          </wp:anchor>
        </w:drawing>
      </w:r>
      <w:r w:rsidR="000E0590">
        <w:rPr>
          <w:noProof/>
          <w:lang w:eastAsia="pl-PL"/>
        </w:rPr>
        <w:drawing>
          <wp:inline distT="0" distB="0" distL="0" distR="0" wp14:anchorId="0C15B093" wp14:editId="3723A33C">
            <wp:extent cx="4001135" cy="108966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695B11" w:rsidSect="00150741">
      <w:headerReference w:type="even" r:id="rId25"/>
      <w:headerReference w:type="default" r:id="rId26"/>
      <w:footerReference w:type="even" r:id="rId27"/>
      <w:footerReference w:type="default" r:id="rId28"/>
      <w:headerReference w:type="first" r:id="rId29"/>
      <w:footerReference w:type="first" r:id="rId30"/>
      <w:pgSz w:w="11906" w:h="16838"/>
      <w:pgMar w:top="1383"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812" w:rsidRDefault="00391812" w:rsidP="00873A33">
      <w:pPr>
        <w:spacing w:line="240" w:lineRule="auto"/>
      </w:pPr>
      <w:r>
        <w:separator/>
      </w:r>
    </w:p>
  </w:endnote>
  <w:endnote w:type="continuationSeparator" w:id="0">
    <w:p w:rsidR="00391812" w:rsidRDefault="00391812" w:rsidP="00873A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yriadPro-Regular">
    <w:altName w:val="MS Mincho"/>
    <w:panose1 w:val="020B0503030403020204"/>
    <w:charset w:val="80"/>
    <w:family w:val="auto"/>
    <w:notTrueType/>
    <w:pitch w:val="default"/>
    <w:sig w:usb0="00000005" w:usb1="08070000" w:usb2="00000010" w:usb3="00000000" w:csb0="00020002"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Bold">
    <w:altName w:val="Times New Roman"/>
    <w:panose1 w:val="00000000000000000000"/>
    <w:charset w:val="00"/>
    <w:family w:val="roman"/>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Default="00391812">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Pr="00C036EF" w:rsidRDefault="00391812" w:rsidP="00C84334">
    <w:pPr>
      <w:pStyle w:val="Stopka"/>
      <w:jc w:val="right"/>
      <w:rPr>
        <w:rFonts w:ascii="Arial" w:hAnsi="Arial" w:cs="Arial"/>
        <w:sz w:val="20"/>
        <w:szCs w:val="20"/>
      </w:rPr>
    </w:pPr>
    <w:r w:rsidRPr="00C036EF">
      <w:rPr>
        <w:rFonts w:ascii="Arial" w:hAnsi="Arial" w:cs="Arial"/>
        <w:sz w:val="20"/>
        <w:szCs w:val="20"/>
      </w:rPr>
      <w:t xml:space="preserve"> </w:t>
    </w:r>
    <w:r w:rsidRPr="00C036EF">
      <w:rPr>
        <w:rFonts w:ascii="Arial" w:hAnsi="Arial" w:cs="Arial"/>
        <w:sz w:val="20"/>
        <w:szCs w:val="20"/>
      </w:rPr>
      <w:fldChar w:fldCharType="begin"/>
    </w:r>
    <w:r w:rsidRPr="00C036EF">
      <w:rPr>
        <w:rFonts w:ascii="Arial" w:hAnsi="Arial" w:cs="Arial"/>
        <w:sz w:val="20"/>
        <w:szCs w:val="20"/>
      </w:rPr>
      <w:instrText>PAGE</w:instrText>
    </w:r>
    <w:r w:rsidRPr="00C036EF">
      <w:rPr>
        <w:rFonts w:ascii="Arial" w:hAnsi="Arial" w:cs="Arial"/>
        <w:sz w:val="20"/>
        <w:szCs w:val="20"/>
      </w:rPr>
      <w:fldChar w:fldCharType="separate"/>
    </w:r>
    <w:r w:rsidR="00EA1583">
      <w:rPr>
        <w:rFonts w:ascii="Arial" w:hAnsi="Arial" w:cs="Arial"/>
        <w:noProof/>
        <w:sz w:val="20"/>
        <w:szCs w:val="20"/>
      </w:rPr>
      <w:t>17</w:t>
    </w:r>
    <w:r w:rsidRPr="00C036EF">
      <w:rPr>
        <w:rFonts w:ascii="Arial" w:hAnsi="Arial" w:cs="Arial"/>
        <w:sz w:val="20"/>
        <w:szCs w:val="20"/>
      </w:rPr>
      <w:fldChar w:fldCharType="end"/>
    </w:r>
    <w:r w:rsidRPr="00C036EF">
      <w:rPr>
        <w:rFonts w:ascii="Arial" w:hAnsi="Arial" w:cs="Arial"/>
        <w:sz w:val="20"/>
        <w:szCs w:val="20"/>
      </w:rPr>
      <w:t>/</w:t>
    </w:r>
    <w:r w:rsidRPr="00C036EF">
      <w:rPr>
        <w:rFonts w:ascii="Arial" w:hAnsi="Arial" w:cs="Arial"/>
        <w:sz w:val="20"/>
        <w:szCs w:val="20"/>
      </w:rPr>
      <w:fldChar w:fldCharType="begin"/>
    </w:r>
    <w:r w:rsidRPr="00C036EF">
      <w:rPr>
        <w:rFonts w:ascii="Arial" w:hAnsi="Arial" w:cs="Arial"/>
        <w:sz w:val="20"/>
        <w:szCs w:val="20"/>
      </w:rPr>
      <w:instrText>NUMPAGES</w:instrText>
    </w:r>
    <w:r w:rsidRPr="00C036EF">
      <w:rPr>
        <w:rFonts w:ascii="Arial" w:hAnsi="Arial" w:cs="Arial"/>
        <w:sz w:val="20"/>
        <w:szCs w:val="20"/>
      </w:rPr>
      <w:fldChar w:fldCharType="separate"/>
    </w:r>
    <w:r w:rsidR="00EA1583">
      <w:rPr>
        <w:rFonts w:ascii="Arial" w:hAnsi="Arial" w:cs="Arial"/>
        <w:noProof/>
        <w:sz w:val="20"/>
        <w:szCs w:val="20"/>
      </w:rPr>
      <w:t>51</w:t>
    </w:r>
    <w:r w:rsidRPr="00C036EF">
      <w:rPr>
        <w:rFonts w:ascii="Arial" w:hAnsi="Arial" w:cs="Arial"/>
        <w:sz w:val="20"/>
        <w:szCs w:val="20"/>
      </w:rPr>
      <w:fldChar w:fldCharType="end"/>
    </w:r>
  </w:p>
  <w:p w:rsidR="00391812" w:rsidRDefault="00391812" w:rsidP="00C843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Default="0039181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812" w:rsidRDefault="00391812" w:rsidP="00873A33">
      <w:pPr>
        <w:spacing w:line="240" w:lineRule="auto"/>
      </w:pPr>
      <w:r>
        <w:separator/>
      </w:r>
    </w:p>
  </w:footnote>
  <w:footnote w:type="continuationSeparator" w:id="0">
    <w:p w:rsidR="00391812" w:rsidRDefault="00391812" w:rsidP="00873A33">
      <w:pPr>
        <w:spacing w:line="240" w:lineRule="auto"/>
      </w:pPr>
      <w:r>
        <w:continuationSeparator/>
      </w:r>
    </w:p>
  </w:footnote>
  <w:footnote w:id="1">
    <w:p w:rsidR="00391812" w:rsidRPr="0041132B" w:rsidRDefault="00391812">
      <w:pPr>
        <w:pStyle w:val="Tekstprzypisudolnego"/>
        <w:rPr>
          <w:rFonts w:ascii="Arial" w:hAnsi="Arial" w:cs="Arial"/>
          <w:sz w:val="16"/>
          <w:szCs w:val="16"/>
        </w:rPr>
      </w:pPr>
      <w:r w:rsidRPr="0041132B">
        <w:rPr>
          <w:rStyle w:val="Odwoanieprzypisudolnego"/>
          <w:rFonts w:ascii="Arial" w:hAnsi="Arial" w:cs="Arial"/>
          <w:sz w:val="16"/>
          <w:szCs w:val="16"/>
        </w:rPr>
        <w:footnoteRef/>
      </w:r>
      <w:r w:rsidRPr="0041132B">
        <w:rPr>
          <w:rFonts w:ascii="Arial" w:hAnsi="Arial" w:cs="Arial"/>
          <w:sz w:val="16"/>
          <w:szCs w:val="16"/>
        </w:rPr>
        <w:t xml:space="preserve"> SSW została wyznaczona uchwałą Zarządu Województwa Zachodniopomorskiego nr 653/14 z dnia 22 kwietnia 2014 r. oraz zaktualizowana na podstawie uchwał nr  838/</w:t>
      </w:r>
      <w:r w:rsidRPr="00B37C6A">
        <w:rPr>
          <w:rFonts w:ascii="Arial" w:hAnsi="Arial" w:cs="Arial"/>
          <w:sz w:val="16"/>
          <w:szCs w:val="16"/>
        </w:rPr>
        <w:t xml:space="preserve">15 z dnia 2 czerwca 2015 r., </w:t>
      </w:r>
      <w:r w:rsidRPr="0041132B">
        <w:rPr>
          <w:rFonts w:ascii="Arial" w:hAnsi="Arial" w:cs="Arial"/>
          <w:sz w:val="16"/>
          <w:szCs w:val="16"/>
        </w:rPr>
        <w:t>1497/15 z</w:t>
      </w:r>
      <w:r w:rsidRPr="00B37C6A">
        <w:rPr>
          <w:rFonts w:ascii="Arial" w:hAnsi="Arial" w:cs="Arial"/>
          <w:sz w:val="16"/>
          <w:szCs w:val="16"/>
        </w:rPr>
        <w:t xml:space="preserve"> dnia 7 października 2015 r., </w:t>
      </w:r>
      <w:r w:rsidRPr="0041132B">
        <w:rPr>
          <w:rFonts w:ascii="Arial" w:hAnsi="Arial" w:cs="Arial"/>
          <w:sz w:val="16"/>
          <w:szCs w:val="16"/>
        </w:rPr>
        <w:t xml:space="preserve"> 979/16 z dnia 29 czerwca </w:t>
      </w:r>
      <w:r w:rsidRPr="00B37C6A">
        <w:rPr>
          <w:rFonts w:ascii="Arial" w:hAnsi="Arial" w:cs="Arial"/>
          <w:sz w:val="16"/>
          <w:szCs w:val="16"/>
        </w:rPr>
        <w:t xml:space="preserve">2016 r. oraz </w:t>
      </w:r>
      <w:r w:rsidRPr="0041132B">
        <w:rPr>
          <w:rFonts w:ascii="Arial" w:hAnsi="Arial" w:cs="Arial"/>
          <w:sz w:val="16"/>
          <w:szCs w:val="16"/>
        </w:rPr>
        <w:t xml:space="preserve"> 544/17 z dnia 11 kwietnia 2017r.</w:t>
      </w:r>
    </w:p>
  </w:footnote>
  <w:footnote w:id="2">
    <w:p w:rsidR="00391812" w:rsidRPr="00150A05" w:rsidRDefault="00391812" w:rsidP="00FC1884">
      <w:pPr>
        <w:pStyle w:val="Tekstprzypisudolnego"/>
        <w:rPr>
          <w:rFonts w:ascii="Arial" w:hAnsi="Arial" w:cs="Arial"/>
        </w:rPr>
      </w:pPr>
      <w:r w:rsidRPr="007C5005">
        <w:rPr>
          <w:rStyle w:val="Odwoanieprzypisudolnego"/>
          <w:rFonts w:ascii="Arial" w:hAnsi="Arial" w:cs="Arial"/>
          <w:sz w:val="14"/>
          <w:szCs w:val="14"/>
        </w:rPr>
        <w:footnoteRef/>
      </w:r>
      <w:r w:rsidRPr="00150A05">
        <w:rPr>
          <w:rFonts w:ascii="Arial" w:hAnsi="Arial" w:cs="Arial"/>
        </w:rPr>
        <w:t xml:space="preserve"> </w:t>
      </w:r>
      <w:r w:rsidRPr="00150A05">
        <w:rPr>
          <w:rFonts w:ascii="Arial" w:hAnsi="Arial" w:cs="Arial"/>
          <w:sz w:val="14"/>
          <w:szCs w:val="14"/>
        </w:rPr>
        <w:t xml:space="preserve">Nie dotyczy projektów, dla których planowany jest zakup nieruchomości na cele realizacji projektu. </w:t>
      </w:r>
    </w:p>
  </w:footnote>
  <w:footnote w:id="3">
    <w:p w:rsidR="00391812" w:rsidRPr="00793979" w:rsidRDefault="00391812">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Za kwalifikowalne mogą być uznane również zaliczki (na określony cel) wypłacone na rzecz wykonawcy, jeżeli zostały wypłacone zgodnie </w:t>
      </w:r>
      <w:r w:rsidRPr="00793979">
        <w:rPr>
          <w:rFonts w:ascii="Arial" w:hAnsi="Arial" w:cs="Arial"/>
          <w:sz w:val="14"/>
          <w:szCs w:val="14"/>
        </w:rPr>
        <w:br/>
        <w:t>z postanowieniami umowy zawartej pomiędzy beneficjentem a wykonawcą.</w:t>
      </w:r>
    </w:p>
  </w:footnote>
  <w:footnote w:id="4">
    <w:p w:rsidR="00391812" w:rsidRDefault="00391812">
      <w:pPr>
        <w:pStyle w:val="Tekstprzypisudolnego"/>
        <w:jc w:val="both"/>
      </w:pPr>
      <w:r w:rsidRPr="00BE74BA">
        <w:rPr>
          <w:rStyle w:val="Odwoanieprzypisudolnego"/>
          <w:rFonts w:ascii="Arial" w:eastAsia="Calibri" w:hAnsi="Arial" w:cs="Arial"/>
          <w:sz w:val="14"/>
          <w:szCs w:val="14"/>
        </w:rPr>
        <w:footnoteRef/>
      </w:r>
      <w:r w:rsidRPr="00BE74BA">
        <w:rPr>
          <w:rStyle w:val="Odwoanieprzypisudolnego"/>
          <w:rFonts w:ascii="Arial" w:eastAsia="Calibri" w:hAnsi="Arial" w:cs="Arial"/>
          <w:sz w:val="14"/>
          <w:szCs w:val="14"/>
        </w:rPr>
        <w:t xml:space="preserve"> </w:t>
      </w:r>
      <w:r w:rsidRPr="00793979">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5">
    <w:p w:rsidR="00391812" w:rsidRPr="00793979" w:rsidRDefault="00391812" w:rsidP="00520FF8">
      <w:pPr>
        <w:pStyle w:val="Tekstprzypisudolnego"/>
        <w:jc w:val="both"/>
        <w:rPr>
          <w:rFonts w:ascii="Arial" w:hAnsi="Arial" w:cs="Arial"/>
          <w:sz w:val="14"/>
          <w:szCs w:val="14"/>
        </w:rPr>
      </w:pPr>
      <w:r w:rsidRPr="00BE74BA">
        <w:rPr>
          <w:rStyle w:val="Odwoanieprzypisudolnego"/>
          <w:rFonts w:ascii="Arial" w:eastAsia="Calibri" w:hAnsi="Arial" w:cs="Arial"/>
          <w:sz w:val="14"/>
          <w:szCs w:val="14"/>
        </w:rPr>
        <w:footnoteRef/>
      </w:r>
      <w:r w:rsidRPr="00793979">
        <w:rPr>
          <w:rFonts w:ascii="Arial" w:hAnsi="Arial" w:cs="Arial"/>
          <w:sz w:val="14"/>
          <w:szCs w:val="14"/>
        </w:rPr>
        <w:t xml:space="preserve"> Kwota zatrzymana to jeden z rodzajów zabezpieczenia realizowanej umowy, polegający na wniesieniu przez wykonawcę/dostawcę/usługodawcę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 </w:t>
      </w:r>
      <w:r w:rsidRPr="00793979">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6">
    <w:p w:rsidR="00391812" w:rsidRPr="00F41C87" w:rsidRDefault="00391812" w:rsidP="005C7C26">
      <w:pPr>
        <w:pStyle w:val="Tekstprzypisudolnego"/>
        <w:tabs>
          <w:tab w:val="left" w:pos="1560"/>
        </w:tabs>
        <w:jc w:val="both"/>
        <w:rPr>
          <w:rFonts w:ascii="Arial" w:hAnsi="Arial" w:cs="Arial"/>
          <w:sz w:val="14"/>
          <w:szCs w:val="14"/>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FC7848">
        <w:rPr>
          <w:rFonts w:ascii="Arial" w:hAnsi="Arial" w:cs="Arial"/>
          <w:sz w:val="14"/>
          <w:szCs w:val="14"/>
        </w:rPr>
        <w:t>Podwójne finansowanie dotyczyć będzie wyłącznie tej części kredytu lub pożyczki, która została umorzona</w:t>
      </w:r>
    </w:p>
  </w:footnote>
  <w:footnote w:id="7">
    <w:p w:rsidR="00391812" w:rsidRPr="002242C4" w:rsidRDefault="00391812" w:rsidP="00F0505A">
      <w:pPr>
        <w:pStyle w:val="Tekstprzypisudolnego"/>
        <w:jc w:val="both"/>
        <w:rPr>
          <w:rFonts w:ascii="Arial" w:hAnsi="Arial" w:cs="Arial"/>
          <w:sz w:val="14"/>
          <w:szCs w:val="14"/>
        </w:rPr>
      </w:pPr>
      <w:r w:rsidRPr="00867CC3">
        <w:rPr>
          <w:rStyle w:val="Odwoanieprzypisudolnego"/>
          <w:rFonts w:ascii="Arial" w:eastAsia="Calibri" w:hAnsi="Arial" w:cs="Arial"/>
          <w:sz w:val="14"/>
          <w:szCs w:val="14"/>
        </w:rPr>
        <w:footnoteRef/>
      </w:r>
      <w:r w:rsidRPr="00867CC3">
        <w:rPr>
          <w:rFonts w:ascii="Arial" w:hAnsi="Arial" w:cs="Arial"/>
          <w:sz w:val="14"/>
          <w:szCs w:val="14"/>
        </w:rPr>
        <w:t xml:space="preserve"> Teren poprzemysłowy – zdegradowany, nieużytkowany lub nie w pełni wykorzystany teren przeznaczony pierwotnie pod działalność gospodarczą, która została zakończona.</w:t>
      </w:r>
    </w:p>
  </w:footnote>
  <w:footnote w:id="8">
    <w:p w:rsidR="00391812" w:rsidRPr="002242C4" w:rsidRDefault="00391812" w:rsidP="00F0505A">
      <w:pPr>
        <w:autoSpaceDE w:val="0"/>
        <w:autoSpaceDN w:val="0"/>
        <w:adjustRightInd w:val="0"/>
        <w:spacing w:line="240" w:lineRule="auto"/>
        <w:jc w:val="both"/>
        <w:rPr>
          <w:rFonts w:ascii="Arial" w:eastAsia="Times New Roman" w:hAnsi="Arial" w:cs="Arial"/>
          <w:sz w:val="14"/>
          <w:szCs w:val="14"/>
          <w:lang w:eastAsia="pl-PL"/>
        </w:rPr>
      </w:pPr>
      <w:r w:rsidRPr="00867CC3">
        <w:rPr>
          <w:rStyle w:val="Odwoanieprzypisudolnego"/>
          <w:rFonts w:ascii="Arial" w:hAnsi="Arial" w:cs="Arial"/>
          <w:sz w:val="14"/>
          <w:szCs w:val="14"/>
        </w:rPr>
        <w:footnoteRef/>
      </w:r>
      <w:r w:rsidRPr="00867CC3">
        <w:rPr>
          <w:rStyle w:val="Odwoanieprzypisudolnego"/>
          <w:rFonts w:ascii="Arial" w:hAnsi="Arial" w:cs="Arial"/>
        </w:rPr>
        <w:t xml:space="preserve"> </w:t>
      </w:r>
      <w:r w:rsidRPr="00867CC3">
        <w:rPr>
          <w:rFonts w:ascii="Arial" w:eastAsia="Times New Roman" w:hAnsi="Arial" w:cs="Arial"/>
          <w:sz w:val="14"/>
          <w:szCs w:val="14"/>
          <w:lang w:eastAsia="pl-PL"/>
        </w:rPr>
        <w:t>Teren opuszczony –  teren zdegradowany, nieużytkowany lub nie w pełni wykorzystany.</w:t>
      </w:r>
    </w:p>
  </w:footnote>
  <w:footnote w:id="9">
    <w:p w:rsidR="00391812" w:rsidRPr="00543E8F" w:rsidRDefault="00391812">
      <w:pPr>
        <w:pStyle w:val="Tekstprzypisudolnego"/>
        <w:jc w:val="both"/>
        <w:rPr>
          <w:rFonts w:ascii="Arial" w:hAnsi="Arial" w:cs="Arial"/>
          <w:sz w:val="14"/>
          <w:szCs w:val="14"/>
        </w:rPr>
      </w:pPr>
      <w:r w:rsidRPr="007C5005">
        <w:rPr>
          <w:rFonts w:ascii="Arial" w:hAnsi="Arial" w:cs="Arial"/>
          <w:sz w:val="14"/>
          <w:szCs w:val="14"/>
          <w:vertAlign w:val="superscript"/>
        </w:rPr>
        <w:footnoteRef/>
      </w:r>
      <w:r w:rsidRPr="00B46355">
        <w:rPr>
          <w:rFonts w:ascii="Arial" w:hAnsi="Arial" w:cs="Arial"/>
          <w:sz w:val="14"/>
          <w:szCs w:val="14"/>
        </w:rPr>
        <w:t xml:space="preserve"> </w:t>
      </w:r>
      <w:r w:rsidRPr="00543E8F">
        <w:rPr>
          <w:rFonts w:ascii="Arial" w:hAnsi="Arial" w:cs="Arial"/>
          <w:sz w:val="14"/>
          <w:szCs w:val="14"/>
        </w:rPr>
        <w:t>Cena nabycia to cena zakupu składnika aktywów, obejmująca kwotę należną sprzedającemu, bez podlegających odliczeniu podatku</w:t>
      </w:r>
    </w:p>
    <w:p w:rsidR="00391812" w:rsidRPr="00543E8F" w:rsidRDefault="00391812">
      <w:pPr>
        <w:pStyle w:val="Tekstprzypisudolnego"/>
        <w:jc w:val="both"/>
        <w:rPr>
          <w:rFonts w:ascii="Arial" w:hAnsi="Arial" w:cs="Arial"/>
          <w:sz w:val="14"/>
          <w:szCs w:val="14"/>
        </w:rPr>
      </w:pPr>
      <w:r w:rsidRPr="00543E8F">
        <w:rPr>
          <w:rFonts w:ascii="Arial" w:hAnsi="Arial" w:cs="Arial"/>
          <w:sz w:val="14"/>
          <w:szCs w:val="14"/>
        </w:rPr>
        <w:t>od towarów i usług oraz podatku akcyzowego, a w przypadku importu powiększona o obciążenia o charakterze publicznoprawnym</w:t>
      </w:r>
    </w:p>
    <w:p w:rsidR="00391812" w:rsidRPr="00543E8F" w:rsidRDefault="00391812">
      <w:pPr>
        <w:pStyle w:val="Tekstprzypisudolnego"/>
        <w:jc w:val="both"/>
        <w:rPr>
          <w:rFonts w:ascii="Arial" w:hAnsi="Arial" w:cs="Arial"/>
          <w:sz w:val="14"/>
          <w:szCs w:val="14"/>
        </w:rPr>
      </w:pPr>
      <w:r w:rsidRPr="00543E8F">
        <w:rPr>
          <w:rFonts w:ascii="Arial" w:hAnsi="Arial" w:cs="Arial"/>
          <w:sz w:val="14"/>
          <w:szCs w:val="14"/>
        </w:rPr>
        <w:t>oraz powiększona o koszty bezpośrednio związane z zakupem i przystosowaniem składnika aktywów do stanu zdatnego do używania lub wprowadzenia do obrotu, łącznie z kosztami transportu, jak też załadunku, wyładunku, składowania lub wprowadzenia do obrotu, a obniżona</w:t>
      </w:r>
    </w:p>
    <w:p w:rsidR="00391812" w:rsidRPr="00543E8F" w:rsidRDefault="00391812">
      <w:pPr>
        <w:pStyle w:val="Tekstprzypisudolnego"/>
        <w:jc w:val="both"/>
        <w:rPr>
          <w:rFonts w:ascii="Arial" w:hAnsi="Arial" w:cs="Arial"/>
          <w:sz w:val="14"/>
          <w:szCs w:val="14"/>
        </w:rPr>
      </w:pPr>
      <w:r w:rsidRPr="00543E8F">
        <w:rPr>
          <w:rFonts w:ascii="Arial" w:hAnsi="Arial" w:cs="Arial"/>
          <w:sz w:val="14"/>
          <w:szCs w:val="14"/>
        </w:rPr>
        <w:t>o rabaty, opusty, inne podobne zmniejszenia i odzyski.</w:t>
      </w:r>
    </w:p>
  </w:footnote>
  <w:footnote w:id="10">
    <w:p w:rsidR="00391812" w:rsidRPr="00543E8F" w:rsidRDefault="00391812" w:rsidP="00F0505A">
      <w:pPr>
        <w:pStyle w:val="Tekstprzypisudolnego"/>
        <w:jc w:val="both"/>
        <w:rPr>
          <w:rFonts w:ascii="Arial" w:hAnsi="Arial" w:cs="Arial"/>
        </w:rPr>
      </w:pPr>
      <w:r w:rsidRPr="00BE74BA">
        <w:rPr>
          <w:rStyle w:val="Odwoanieprzypisudolnego"/>
          <w:rFonts w:ascii="Arial" w:eastAsia="Calibri" w:hAnsi="Arial" w:cs="Arial"/>
          <w:sz w:val="14"/>
          <w:szCs w:val="14"/>
        </w:rPr>
        <w:footnoteRef/>
      </w:r>
      <w:r w:rsidRPr="00BE74BA">
        <w:rPr>
          <w:rFonts w:ascii="Arial" w:hAnsi="Arial" w:cs="Arial"/>
          <w:sz w:val="14"/>
          <w:szCs w:val="14"/>
        </w:rPr>
        <w:t xml:space="preserve"> </w:t>
      </w:r>
      <w:r w:rsidRPr="00543E8F">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1">
    <w:p w:rsidR="00391812" w:rsidRPr="00B563EB" w:rsidRDefault="00391812" w:rsidP="00873A33">
      <w:pPr>
        <w:pStyle w:val="Stopka20"/>
        <w:shd w:val="clear" w:color="auto" w:fill="auto"/>
        <w:spacing w:line="240" w:lineRule="auto"/>
        <w:outlineLvl w:val="0"/>
        <w:rPr>
          <w:rFonts w:ascii="Arial" w:eastAsia="Times New Roman" w:hAnsi="Arial" w:cs="Arial"/>
          <w:sz w:val="14"/>
          <w:szCs w:val="14"/>
          <w:lang w:eastAsia="pl-PL"/>
        </w:rPr>
      </w:pPr>
      <w:r w:rsidRPr="00BE74BA">
        <w:rPr>
          <w:rStyle w:val="Odwoanieprzypisudolnego"/>
          <w:rFonts w:ascii="Arial" w:hAnsi="Arial" w:cs="Arial"/>
          <w:sz w:val="14"/>
          <w:szCs w:val="14"/>
        </w:rPr>
        <w:footnoteRef/>
      </w:r>
      <w:r w:rsidRPr="00BE74BA">
        <w:rPr>
          <w:rFonts w:ascii="Arial" w:hAnsi="Arial" w:cs="Arial"/>
          <w:sz w:val="14"/>
          <w:szCs w:val="14"/>
        </w:rPr>
        <w:t xml:space="preserve"> </w:t>
      </w:r>
      <w:r w:rsidRPr="00B563EB">
        <w:rPr>
          <w:rFonts w:ascii="Arial" w:eastAsia="Times New Roman" w:hAnsi="Arial" w:cs="Arial"/>
          <w:sz w:val="14"/>
          <w:szCs w:val="14"/>
          <w:lang w:eastAsia="pl-PL"/>
        </w:rPr>
        <w:t>7 lub 10 lat liczone jest w miesiącach kalendarzowych od daty nabycia (np.7 lat od dnia 9 listopada 2014 r. to okres od tej daty do 9 listopada 2007 r.).</w:t>
      </w:r>
    </w:p>
    <w:p w:rsidR="00391812" w:rsidRDefault="00391812" w:rsidP="00873A33">
      <w:pPr>
        <w:pStyle w:val="Tekstprzypisudolnego"/>
      </w:pPr>
    </w:p>
  </w:footnote>
  <w:footnote w:id="12">
    <w:p w:rsidR="00391812" w:rsidRPr="0027648E" w:rsidRDefault="00391812" w:rsidP="008B0FCE">
      <w:pPr>
        <w:pStyle w:val="Tekstprzypisudolnego"/>
        <w:jc w:val="both"/>
      </w:pPr>
      <w:r w:rsidRPr="00EC0E11">
        <w:rPr>
          <w:rStyle w:val="Odwoanieprzypisudolnego"/>
          <w:rFonts w:ascii="Arial" w:eastAsia="Calibri" w:hAnsi="Arial" w:cs="Arial"/>
          <w:sz w:val="14"/>
          <w:szCs w:val="14"/>
        </w:rPr>
        <w:footnoteRef/>
      </w:r>
      <w:r w:rsidRPr="00EC0E11">
        <w:t xml:space="preserve"> </w:t>
      </w:r>
      <w:r w:rsidRPr="00EC0E11">
        <w:rPr>
          <w:rFonts w:ascii="Arial" w:hAnsi="Arial" w:cs="Arial"/>
          <w:sz w:val="14"/>
          <w:szCs w:val="14"/>
        </w:rPr>
        <w:t>Wskaźniki horyzontalne w rozumieniu Wytycznych Ministra Infrastruktury i Rozwoju w zakresie monitorowania postępu rzeczowego realizacji programów operacyjnych na lata 2014-2020 wskaźniki ujęte na Wspólnej Liście Wskaźników Kluczowych 2014-2020 – EFRR, FS odnoszące się do wpływu interwencji Umowy Partnerstwa w kluczowych dla Komisji Europejskiej obszarach (Umowa Partnerstwa – dokument określający strategię interwencji funduszy europejskich w ramach trzech  polityk unijnych: polityki spójności, wspólnej polityki rolnej i wspólnej polityki rybołówstwa w Polsce w latach 2014-2020).</w:t>
      </w:r>
    </w:p>
  </w:footnote>
  <w:footnote w:id="13">
    <w:p w:rsidR="00391812" w:rsidRDefault="00391812" w:rsidP="00FC7848">
      <w:pPr>
        <w:pStyle w:val="Tekstprzypisudolnego"/>
        <w:jc w:val="both"/>
      </w:pPr>
      <w:r w:rsidRPr="00150A05">
        <w:rPr>
          <w:rStyle w:val="Odwoanieprzypisudolnego"/>
          <w:rFonts w:ascii="Arial" w:hAnsi="Arial" w:cs="Arial"/>
          <w:sz w:val="16"/>
        </w:rPr>
        <w:footnoteRef/>
      </w:r>
      <w:r>
        <w:t xml:space="preserve"> </w:t>
      </w:r>
      <w:r w:rsidRPr="0025661E">
        <w:rPr>
          <w:rFonts w:ascii="Arial" w:eastAsiaTheme="minorHAnsi" w:hAnsi="Arial" w:cs="Arial"/>
          <w:sz w:val="14"/>
        </w:rPr>
        <w:t>W przypadku wnioskodawców, którzy złożyli PIT za pomocą systemu e-Deklaracje dopuszcza się możliwość złożenia</w:t>
      </w:r>
      <w:r>
        <w:rPr>
          <w:rFonts w:ascii="Arial" w:eastAsiaTheme="minorHAnsi" w:hAnsi="Arial" w:cs="Arial"/>
          <w:sz w:val="14"/>
        </w:rPr>
        <w:t xml:space="preserve"> </w:t>
      </w:r>
      <w:r w:rsidRPr="0025661E">
        <w:rPr>
          <w:rFonts w:ascii="Arial" w:eastAsiaTheme="minorHAnsi" w:hAnsi="Arial" w:cs="Arial"/>
          <w:sz w:val="14"/>
        </w:rPr>
        <w:t>potwierdzenia w formie</w:t>
      </w:r>
      <w:r>
        <w:rPr>
          <w:rFonts w:ascii="Arial" w:eastAsiaTheme="minorHAnsi" w:hAnsi="Arial" w:cs="Arial"/>
          <w:sz w:val="14"/>
        </w:rPr>
        <w:t xml:space="preserve"> </w:t>
      </w:r>
      <w:r w:rsidRPr="0025661E">
        <w:rPr>
          <w:rFonts w:ascii="Arial" w:eastAsiaTheme="minorHAnsi" w:hAnsi="Arial" w:cs="Arial"/>
          <w:sz w:val="14"/>
        </w:rPr>
        <w:t>UPO (Urzędowego Potwierdzenia Odbioru). Nie stanowi natomiast potwierdzenia wpływu do właściwego</w:t>
      </w:r>
      <w:r>
        <w:rPr>
          <w:rFonts w:ascii="Arial" w:eastAsiaTheme="minorHAnsi" w:hAnsi="Arial" w:cs="Arial"/>
          <w:sz w:val="14"/>
        </w:rPr>
        <w:t xml:space="preserve"> </w:t>
      </w:r>
      <w:r w:rsidRPr="0025661E">
        <w:rPr>
          <w:rFonts w:ascii="Arial" w:eastAsiaTheme="minorHAnsi" w:hAnsi="Arial" w:cs="Arial"/>
          <w:sz w:val="14"/>
        </w:rPr>
        <w:t xml:space="preserve">urzędu skarbowego informacja </w:t>
      </w:r>
      <w:r>
        <w:rPr>
          <w:rFonts w:ascii="Arial" w:eastAsiaTheme="minorHAnsi" w:hAnsi="Arial" w:cs="Arial"/>
          <w:sz w:val="14"/>
        </w:rPr>
        <w:br/>
      </w:r>
      <w:r w:rsidRPr="0025661E">
        <w:rPr>
          <w:rFonts w:ascii="Arial" w:eastAsiaTheme="minorHAnsi" w:hAnsi="Arial" w:cs="Arial"/>
          <w:sz w:val="14"/>
        </w:rPr>
        <w:t>o wysłaniu korespondencji na podstawie książki nadawczej.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Default="0039181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Pr="00666AF9" w:rsidRDefault="00391812"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391812" w:rsidRDefault="00391812" w:rsidP="00C84334">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Działanie 1.</w:t>
    </w:r>
    <w:r>
      <w:rPr>
        <w:rFonts w:ascii="Arial" w:hAnsi="Arial" w:cs="Arial"/>
        <w:b w:val="0"/>
        <w:color w:val="auto"/>
        <w:sz w:val="14"/>
        <w:szCs w:val="14"/>
      </w:rPr>
      <w:t>6</w:t>
    </w:r>
  </w:p>
  <w:p w:rsidR="00391812" w:rsidRPr="00DA392E" w:rsidRDefault="00391812" w:rsidP="00C843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812" w:rsidRDefault="0039181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1493"/>
        </w:tabs>
        <w:ind w:left="1493"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2880"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40970FE"/>
    <w:multiLevelType w:val="hybridMultilevel"/>
    <w:tmpl w:val="A3A0987C"/>
    <w:lvl w:ilvl="0" w:tplc="0415000F">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6">
    <w:nsid w:val="054D09A5"/>
    <w:multiLevelType w:val="hybridMultilevel"/>
    <w:tmpl w:val="21E47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926960"/>
    <w:multiLevelType w:val="hybridMultilevel"/>
    <w:tmpl w:val="3294B584"/>
    <w:lvl w:ilvl="0" w:tplc="04150017">
      <w:start w:val="1"/>
      <w:numFmt w:val="lowerLetter"/>
      <w:lvlText w:val="%1)"/>
      <w:lvlJc w:val="left"/>
      <w:pPr>
        <w:ind w:left="1353"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7BD077C"/>
    <w:multiLevelType w:val="hybridMultilevel"/>
    <w:tmpl w:val="29ACF3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90B2AD5"/>
    <w:multiLevelType w:val="hybridMultilevel"/>
    <w:tmpl w:val="1D62926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9C9280E"/>
    <w:multiLevelType w:val="hybridMultilevel"/>
    <w:tmpl w:val="CD2C8518"/>
    <w:lvl w:ilvl="0" w:tplc="6A0228D0">
      <w:start w:val="2"/>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9E958CE"/>
    <w:multiLevelType w:val="hybridMultilevel"/>
    <w:tmpl w:val="8E68C078"/>
    <w:lvl w:ilvl="0" w:tplc="341A2F02">
      <w:start w:val="1"/>
      <w:numFmt w:val="decimal"/>
      <w:lvlText w:val="%1."/>
      <w:lvlJc w:val="left"/>
      <w:pPr>
        <w:ind w:left="72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E045973"/>
    <w:multiLevelType w:val="hybridMultilevel"/>
    <w:tmpl w:val="F0F690F2"/>
    <w:lvl w:ilvl="0" w:tplc="94FE3B9C">
      <w:start w:val="2"/>
      <w:numFmt w:val="lowerLetter"/>
      <w:lvlText w:val="%1)"/>
      <w:lvlJc w:val="left"/>
      <w:pPr>
        <w:ind w:left="214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E14482A"/>
    <w:multiLevelType w:val="hybridMultilevel"/>
    <w:tmpl w:val="0CE87762"/>
    <w:lvl w:ilvl="0" w:tplc="852A156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5040"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F100377"/>
    <w:multiLevelType w:val="hybridMultilevel"/>
    <w:tmpl w:val="50CABE6A"/>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CE65A5"/>
    <w:multiLevelType w:val="hybridMultilevel"/>
    <w:tmpl w:val="57CEFB7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8">
    <w:nsid w:val="12A568E8"/>
    <w:multiLevelType w:val="hybridMultilevel"/>
    <w:tmpl w:val="999EC35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4D319E6"/>
    <w:multiLevelType w:val="hybridMultilevel"/>
    <w:tmpl w:val="A806A160"/>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5F16111"/>
    <w:multiLevelType w:val="hybridMultilevel"/>
    <w:tmpl w:val="306CF760"/>
    <w:lvl w:ilvl="0" w:tplc="008C5F5C">
      <w:start w:val="1"/>
      <w:numFmt w:val="decimal"/>
      <w:lvlText w:val="%1)"/>
      <w:lvlJc w:val="left"/>
      <w:pPr>
        <w:ind w:left="1072" w:hanging="360"/>
      </w:pPr>
      <w:rPr>
        <w:b w:val="0"/>
      </w:rPr>
    </w:lvl>
    <w:lvl w:ilvl="1" w:tplc="04150019" w:tentative="1">
      <w:start w:val="1"/>
      <w:numFmt w:val="lowerLetter"/>
      <w:lvlText w:val="%2."/>
      <w:lvlJc w:val="left"/>
      <w:pPr>
        <w:ind w:left="1792" w:hanging="360"/>
      </w:pPr>
    </w:lvl>
    <w:lvl w:ilvl="2" w:tplc="0415001B" w:tentative="1">
      <w:start w:val="1"/>
      <w:numFmt w:val="lowerRoman"/>
      <w:lvlText w:val="%3."/>
      <w:lvlJc w:val="right"/>
      <w:pPr>
        <w:ind w:left="2512" w:hanging="180"/>
      </w:pPr>
    </w:lvl>
    <w:lvl w:ilvl="3" w:tplc="0415000F" w:tentative="1">
      <w:start w:val="1"/>
      <w:numFmt w:val="decimal"/>
      <w:lvlText w:val="%4."/>
      <w:lvlJc w:val="left"/>
      <w:pPr>
        <w:ind w:left="3232" w:hanging="360"/>
      </w:pPr>
    </w:lvl>
    <w:lvl w:ilvl="4" w:tplc="04150019" w:tentative="1">
      <w:start w:val="1"/>
      <w:numFmt w:val="lowerLetter"/>
      <w:lvlText w:val="%5."/>
      <w:lvlJc w:val="left"/>
      <w:pPr>
        <w:ind w:left="3952" w:hanging="360"/>
      </w:pPr>
    </w:lvl>
    <w:lvl w:ilvl="5" w:tplc="0415001B" w:tentative="1">
      <w:start w:val="1"/>
      <w:numFmt w:val="lowerRoman"/>
      <w:lvlText w:val="%6."/>
      <w:lvlJc w:val="right"/>
      <w:pPr>
        <w:ind w:left="4672" w:hanging="180"/>
      </w:pPr>
    </w:lvl>
    <w:lvl w:ilvl="6" w:tplc="0415000F" w:tentative="1">
      <w:start w:val="1"/>
      <w:numFmt w:val="decimal"/>
      <w:lvlText w:val="%7."/>
      <w:lvlJc w:val="left"/>
      <w:pPr>
        <w:ind w:left="5392" w:hanging="360"/>
      </w:pPr>
    </w:lvl>
    <w:lvl w:ilvl="7" w:tplc="04150019" w:tentative="1">
      <w:start w:val="1"/>
      <w:numFmt w:val="lowerLetter"/>
      <w:lvlText w:val="%8."/>
      <w:lvlJc w:val="left"/>
      <w:pPr>
        <w:ind w:left="6112" w:hanging="360"/>
      </w:pPr>
    </w:lvl>
    <w:lvl w:ilvl="8" w:tplc="0415001B" w:tentative="1">
      <w:start w:val="1"/>
      <w:numFmt w:val="lowerRoman"/>
      <w:lvlText w:val="%9."/>
      <w:lvlJc w:val="right"/>
      <w:pPr>
        <w:ind w:left="6832" w:hanging="180"/>
      </w:pPr>
    </w:lvl>
  </w:abstractNum>
  <w:abstractNum w:abstractNumId="21">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22">
    <w:nsid w:val="1A27732B"/>
    <w:multiLevelType w:val="hybridMultilevel"/>
    <w:tmpl w:val="05AE2A88"/>
    <w:lvl w:ilvl="0" w:tplc="764A7A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nsid w:val="1A6C5E07"/>
    <w:multiLevelType w:val="multilevel"/>
    <w:tmpl w:val="B4349D3E"/>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4">
    <w:nsid w:val="20535A05"/>
    <w:multiLevelType w:val="multilevel"/>
    <w:tmpl w:val="1300331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25143476"/>
    <w:multiLevelType w:val="multilevel"/>
    <w:tmpl w:val="94D2B41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25491BA8"/>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6776F38"/>
    <w:multiLevelType w:val="hybridMultilevel"/>
    <w:tmpl w:val="082A6E82"/>
    <w:lvl w:ilvl="0" w:tplc="0415000F">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nsid w:val="28E35075"/>
    <w:multiLevelType w:val="multilevel"/>
    <w:tmpl w:val="7A18686A"/>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30">
    <w:nsid w:val="28F14E62"/>
    <w:multiLevelType w:val="hybridMultilevel"/>
    <w:tmpl w:val="694870D6"/>
    <w:lvl w:ilvl="0" w:tplc="5742D6A8">
      <w:start w:val="1"/>
      <w:numFmt w:val="bullet"/>
      <w:pStyle w:val="Podtytu"/>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1">
    <w:nsid w:val="292C2BD5"/>
    <w:multiLevelType w:val="hybridMultilevel"/>
    <w:tmpl w:val="8352439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nsid w:val="2BE0642E"/>
    <w:multiLevelType w:val="multilevel"/>
    <w:tmpl w:val="422866F6"/>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2BF80828"/>
    <w:multiLevelType w:val="hybridMultilevel"/>
    <w:tmpl w:val="8D80CC26"/>
    <w:lvl w:ilvl="0" w:tplc="686ECF08">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F26FC5"/>
    <w:multiLevelType w:val="hybridMultilevel"/>
    <w:tmpl w:val="3294B584"/>
    <w:lvl w:ilvl="0" w:tplc="04150017">
      <w:start w:val="1"/>
      <w:numFmt w:val="lowerLetter"/>
      <w:lvlText w:val="%1)"/>
      <w:lvlJc w:val="left"/>
      <w:pPr>
        <w:ind w:left="1353"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6">
    <w:nsid w:val="2DC51294"/>
    <w:multiLevelType w:val="multilevel"/>
    <w:tmpl w:val="7012E6E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1042CC3"/>
    <w:multiLevelType w:val="hybridMultilevel"/>
    <w:tmpl w:val="F0F0CC5C"/>
    <w:lvl w:ilvl="0" w:tplc="8F6EE0EC">
      <w:start w:val="6"/>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40">
    <w:nsid w:val="34B962C1"/>
    <w:multiLevelType w:val="hybridMultilevel"/>
    <w:tmpl w:val="76E4939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5E70FC8"/>
    <w:multiLevelType w:val="hybridMultilevel"/>
    <w:tmpl w:val="24508C3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C1E1BFD"/>
    <w:multiLevelType w:val="hybridMultilevel"/>
    <w:tmpl w:val="00F89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3DD6743D"/>
    <w:multiLevelType w:val="multilevel"/>
    <w:tmpl w:val="7FE274D0"/>
    <w:lvl w:ilvl="0">
      <w:start w:val="1"/>
      <w:numFmt w:val="decimal"/>
      <w:lvlText w:val="%1"/>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1"/>
        <w:u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color w:val="000000"/>
        <w:spacing w:val="0"/>
        <w:w w:val="100"/>
        <w:position w:val="0"/>
        <w:sz w:val="21"/>
        <w:szCs w:val="21"/>
        <w:u w:val="none"/>
      </w:rPr>
    </w:lvl>
    <w:lvl w:ilvl="7">
      <w:start w:val="1"/>
      <w:numFmt w:val="bullet"/>
      <w:lvlText w:val=""/>
      <w:lvlJc w:val="left"/>
      <w:pPr>
        <w:ind w:left="0" w:firstLine="0"/>
      </w:pPr>
      <w:rPr>
        <w:rFonts w:ascii="Symbol" w:hAnsi="Symbol" w:hint="default"/>
        <w:b w:val="0"/>
        <w:bCs w:val="0"/>
        <w:i w:val="0"/>
        <w:iCs w:val="0"/>
        <w:smallCaps w:val="0"/>
        <w:strike w:val="0"/>
        <w:color w:val="000000"/>
        <w:spacing w:val="0"/>
        <w:w w:val="100"/>
        <w:position w:val="0"/>
        <w:sz w:val="21"/>
        <w:szCs w:val="21"/>
        <w:u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color w:val="000000"/>
        <w:spacing w:val="0"/>
        <w:w w:val="100"/>
        <w:position w:val="0"/>
        <w:sz w:val="20"/>
        <w:szCs w:val="20"/>
        <w:u w:val="none"/>
      </w:rPr>
    </w:lvl>
  </w:abstractNum>
  <w:abstractNum w:abstractNumId="48">
    <w:nsid w:val="3E1609A3"/>
    <w:multiLevelType w:val="singleLevel"/>
    <w:tmpl w:val="00000053"/>
    <w:lvl w:ilvl="0">
      <w:start w:val="1"/>
      <w:numFmt w:val="lowerLetter"/>
      <w:lvlText w:val="%1)"/>
      <w:lvlJc w:val="left"/>
      <w:pPr>
        <w:tabs>
          <w:tab w:val="num" w:pos="0"/>
        </w:tabs>
        <w:ind w:left="1440" w:hanging="360"/>
      </w:pPr>
      <w:rPr>
        <w:rFonts w:ascii="Arial" w:hAnsi="Arial" w:cs="Arial" w:hint="default"/>
        <w:b w:val="0"/>
        <w:sz w:val="20"/>
        <w:szCs w:val="20"/>
      </w:rPr>
    </w:lvl>
  </w:abstractNum>
  <w:abstractNum w:abstractNumId="49">
    <w:nsid w:val="404E373A"/>
    <w:multiLevelType w:val="hybridMultilevel"/>
    <w:tmpl w:val="FC2266C2"/>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0">
    <w:nsid w:val="40E43903"/>
    <w:multiLevelType w:val="hybridMultilevel"/>
    <w:tmpl w:val="282C673A"/>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51">
    <w:nsid w:val="42A3261E"/>
    <w:multiLevelType w:val="hybridMultilevel"/>
    <w:tmpl w:val="F2F6913E"/>
    <w:lvl w:ilvl="0" w:tplc="A2668BC0">
      <w:start w:val="1"/>
      <w:numFmt w:val="decimal"/>
      <w:lvlText w:val="%1."/>
      <w:lvlJc w:val="left"/>
      <w:pPr>
        <w:ind w:left="644" w:hanging="360"/>
      </w:pPr>
      <w:rPr>
        <w:rFonts w:ascii="Arial" w:hAnsi="Arial" w:cs="Arial" w:hint="default"/>
        <w:b w:val="0"/>
        <w:strike w:val="0"/>
        <w:color w:val="auto"/>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452C71FA"/>
    <w:multiLevelType w:val="multilevel"/>
    <w:tmpl w:val="62E681CE"/>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54">
    <w:nsid w:val="45841C61"/>
    <w:multiLevelType w:val="hybridMultilevel"/>
    <w:tmpl w:val="F5426C2C"/>
    <w:lvl w:ilvl="0" w:tplc="4B2AE258">
      <w:start w:val="1"/>
      <w:numFmt w:val="decimal"/>
      <w:pStyle w:val="Nagwek3"/>
      <w:lvlText w:val="%1."/>
      <w:lvlJc w:val="left"/>
      <w:pPr>
        <w:ind w:left="644" w:hanging="360"/>
      </w:pPr>
      <w:rPr>
        <w:rFonts w:ascii="Arial" w:hAnsi="Arial" w:cs="Arial" w:hint="default"/>
        <w:b w:val="0"/>
        <w:strike w:val="0"/>
        <w:color w:val="auto"/>
        <w:sz w:val="20"/>
        <w:szCs w:val="20"/>
      </w:rPr>
    </w:lvl>
    <w:lvl w:ilvl="1" w:tplc="BCD842DA">
      <w:start w:val="1"/>
      <w:numFmt w:val="lowerLetter"/>
      <w:lvlText w:val="%2)"/>
      <w:lvlJc w:val="left"/>
      <w:pPr>
        <w:ind w:left="1440" w:hanging="360"/>
      </w:pPr>
      <w:rPr>
        <w:rFonts w:hint="default"/>
      </w:rPr>
    </w:lvl>
    <w:lvl w:ilvl="2" w:tplc="A7FE5788">
      <w:start w:val="1"/>
      <w:numFmt w:val="bullet"/>
      <w:lvlText w:val=""/>
      <w:lvlJc w:val="left"/>
      <w:pPr>
        <w:ind w:left="2340" w:hanging="360"/>
      </w:pPr>
      <w:rPr>
        <w:rFonts w:ascii="Symbol" w:eastAsia="Calibri"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48A115B5"/>
    <w:multiLevelType w:val="hybridMultilevel"/>
    <w:tmpl w:val="DED87F68"/>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958781C"/>
    <w:multiLevelType w:val="hybridMultilevel"/>
    <w:tmpl w:val="4A620884"/>
    <w:lvl w:ilvl="0" w:tplc="EBEA33EA">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58">
    <w:nsid w:val="4A427D6B"/>
    <w:multiLevelType w:val="hybridMultilevel"/>
    <w:tmpl w:val="895E4692"/>
    <w:lvl w:ilvl="0" w:tplc="B76EAD4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A81057A"/>
    <w:multiLevelType w:val="hybridMultilevel"/>
    <w:tmpl w:val="A6687232"/>
    <w:lvl w:ilvl="0" w:tplc="301AA59C">
      <w:start w:val="1"/>
      <w:numFmt w:val="decimal"/>
      <w:lvlText w:val="%1."/>
      <w:lvlJc w:val="left"/>
      <w:pPr>
        <w:ind w:left="502" w:hanging="360"/>
      </w:pPr>
      <w:rPr>
        <w:rFonts w:ascii="Arial" w:hAnsi="Arial" w:cs="Arial" w:hint="default"/>
        <w:b w:val="0"/>
        <w:sz w:val="20"/>
        <w:szCs w:val="2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0">
    <w:nsid w:val="4CD667D0"/>
    <w:multiLevelType w:val="hybridMultilevel"/>
    <w:tmpl w:val="C494D4C6"/>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4DE17009"/>
    <w:multiLevelType w:val="hybridMultilevel"/>
    <w:tmpl w:val="9C66756C"/>
    <w:lvl w:ilvl="0" w:tplc="873A51C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EBD7500"/>
    <w:multiLevelType w:val="hybridMultilevel"/>
    <w:tmpl w:val="9A3EB94A"/>
    <w:lvl w:ilvl="0" w:tplc="59CC5E2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08245DC"/>
    <w:multiLevelType w:val="hybridMultilevel"/>
    <w:tmpl w:val="A942FBDA"/>
    <w:lvl w:ilvl="0" w:tplc="764A7AFE">
      <w:start w:val="1"/>
      <w:numFmt w:val="bullet"/>
      <w:lvlText w:val=""/>
      <w:lvlJc w:val="left"/>
      <w:pPr>
        <w:ind w:left="5889"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65">
    <w:nsid w:val="5230303F"/>
    <w:multiLevelType w:val="hybridMultilevel"/>
    <w:tmpl w:val="4C9425C8"/>
    <w:lvl w:ilvl="0" w:tplc="178EE91E">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4EE656B"/>
    <w:multiLevelType w:val="hybridMultilevel"/>
    <w:tmpl w:val="251AAF6A"/>
    <w:lvl w:ilvl="0" w:tplc="04150017">
      <w:start w:val="1"/>
      <w:numFmt w:val="lowerLetter"/>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7">
    <w:nsid w:val="56636029"/>
    <w:multiLevelType w:val="hybridMultilevel"/>
    <w:tmpl w:val="209A2402"/>
    <w:lvl w:ilvl="0" w:tplc="764A7AFE">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68">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9">
    <w:nsid w:val="578D0F37"/>
    <w:multiLevelType w:val="hybridMultilevel"/>
    <w:tmpl w:val="7A0C8872"/>
    <w:lvl w:ilvl="0" w:tplc="FAE4C190">
      <w:start w:val="1"/>
      <w:numFmt w:val="lowerLetter"/>
      <w:lvlText w:val="%1)"/>
      <w:lvlJc w:val="left"/>
      <w:pPr>
        <w:ind w:left="4976" w:hanging="360"/>
      </w:pPr>
      <w:rPr>
        <w:b w:val="0"/>
        <w:lang w:val="pl-PL"/>
      </w:rPr>
    </w:lvl>
    <w:lvl w:ilvl="1" w:tplc="04150019">
      <w:start w:val="1"/>
      <w:numFmt w:val="lowerLetter"/>
      <w:lvlText w:val="%2."/>
      <w:lvlJc w:val="left"/>
      <w:pPr>
        <w:ind w:left="5696" w:hanging="360"/>
      </w:pPr>
    </w:lvl>
    <w:lvl w:ilvl="2" w:tplc="0415001B" w:tentative="1">
      <w:start w:val="1"/>
      <w:numFmt w:val="lowerRoman"/>
      <w:lvlText w:val="%3."/>
      <w:lvlJc w:val="right"/>
      <w:pPr>
        <w:ind w:left="6416" w:hanging="180"/>
      </w:pPr>
    </w:lvl>
    <w:lvl w:ilvl="3" w:tplc="0415000F" w:tentative="1">
      <w:start w:val="1"/>
      <w:numFmt w:val="decimal"/>
      <w:lvlText w:val="%4."/>
      <w:lvlJc w:val="left"/>
      <w:pPr>
        <w:ind w:left="7136" w:hanging="360"/>
      </w:pPr>
    </w:lvl>
    <w:lvl w:ilvl="4" w:tplc="04150019" w:tentative="1">
      <w:start w:val="1"/>
      <w:numFmt w:val="lowerLetter"/>
      <w:lvlText w:val="%5."/>
      <w:lvlJc w:val="left"/>
      <w:pPr>
        <w:ind w:left="7856" w:hanging="360"/>
      </w:pPr>
    </w:lvl>
    <w:lvl w:ilvl="5" w:tplc="0415001B" w:tentative="1">
      <w:start w:val="1"/>
      <w:numFmt w:val="lowerRoman"/>
      <w:lvlText w:val="%6."/>
      <w:lvlJc w:val="right"/>
      <w:pPr>
        <w:ind w:left="8576" w:hanging="180"/>
      </w:pPr>
    </w:lvl>
    <w:lvl w:ilvl="6" w:tplc="0415000F" w:tentative="1">
      <w:start w:val="1"/>
      <w:numFmt w:val="decimal"/>
      <w:lvlText w:val="%7."/>
      <w:lvlJc w:val="left"/>
      <w:pPr>
        <w:ind w:left="9296" w:hanging="360"/>
      </w:pPr>
    </w:lvl>
    <w:lvl w:ilvl="7" w:tplc="04150019" w:tentative="1">
      <w:start w:val="1"/>
      <w:numFmt w:val="lowerLetter"/>
      <w:lvlText w:val="%8."/>
      <w:lvlJc w:val="left"/>
      <w:pPr>
        <w:ind w:left="10016" w:hanging="360"/>
      </w:pPr>
    </w:lvl>
    <w:lvl w:ilvl="8" w:tplc="0415001B" w:tentative="1">
      <w:start w:val="1"/>
      <w:numFmt w:val="lowerRoman"/>
      <w:lvlText w:val="%9."/>
      <w:lvlJc w:val="right"/>
      <w:pPr>
        <w:ind w:left="10736" w:hanging="180"/>
      </w:pPr>
    </w:lvl>
  </w:abstractNum>
  <w:abstractNum w:abstractNumId="70">
    <w:nsid w:val="58B0252B"/>
    <w:multiLevelType w:val="hybridMultilevel"/>
    <w:tmpl w:val="4724BE28"/>
    <w:lvl w:ilvl="0" w:tplc="86CA6388">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72">
    <w:nsid w:val="5EBD4CE1"/>
    <w:multiLevelType w:val="hybridMultilevel"/>
    <w:tmpl w:val="E7D43C18"/>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3">
    <w:nsid w:val="60B30A3A"/>
    <w:multiLevelType w:val="hybridMultilevel"/>
    <w:tmpl w:val="0BB81204"/>
    <w:lvl w:ilvl="0" w:tplc="CA246CFC">
      <w:start w:val="1"/>
      <w:numFmt w:val="decimal"/>
      <w:lvlText w:val="%1."/>
      <w:lvlJc w:val="left"/>
      <w:pPr>
        <w:ind w:left="92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626914C4"/>
    <w:multiLevelType w:val="hybridMultilevel"/>
    <w:tmpl w:val="8E8C0BFE"/>
    <w:lvl w:ilvl="0" w:tplc="04150017">
      <w:start w:val="1"/>
      <w:numFmt w:val="lowerLetter"/>
      <w:lvlText w:val="%1)"/>
      <w:lvlJc w:val="left"/>
      <w:pPr>
        <w:ind w:left="1778"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75">
    <w:nsid w:val="67062D74"/>
    <w:multiLevelType w:val="multilevel"/>
    <w:tmpl w:val="962E0184"/>
    <w:lvl w:ilvl="0">
      <w:start w:val="1"/>
      <w:numFmt w:val="decimal"/>
      <w:lvlText w:val="%1."/>
      <w:lvlJc w:val="left"/>
      <w:pPr>
        <w:ind w:left="1065"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76">
    <w:nsid w:val="678365D3"/>
    <w:multiLevelType w:val="hybridMultilevel"/>
    <w:tmpl w:val="25C07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68460A67"/>
    <w:multiLevelType w:val="hybridMultilevel"/>
    <w:tmpl w:val="3B78CB72"/>
    <w:lvl w:ilvl="0" w:tplc="0415000F">
      <w:start w:val="1"/>
      <w:numFmt w:val="decimal"/>
      <w:lvlText w:val="%1."/>
      <w:lvlJc w:val="left"/>
      <w:pPr>
        <w:ind w:left="1080" w:hanging="360"/>
      </w:pPr>
      <w:rPr>
        <w:rFonts w:hint="default"/>
        <w:sz w:val="2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8">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9BA58F2"/>
    <w:multiLevelType w:val="hybridMultilevel"/>
    <w:tmpl w:val="1E62DD1A"/>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0">
    <w:nsid w:val="6AD703B4"/>
    <w:multiLevelType w:val="hybridMultilevel"/>
    <w:tmpl w:val="5E58D7EC"/>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rPr>
        <w:rFonts w:hint="default"/>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81">
    <w:nsid w:val="6B9D407A"/>
    <w:multiLevelType w:val="hybridMultilevel"/>
    <w:tmpl w:val="684EEAF4"/>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2">
    <w:nsid w:val="6CC21051"/>
    <w:multiLevelType w:val="hybridMultilevel"/>
    <w:tmpl w:val="30440A3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3">
    <w:nsid w:val="6CEA2E85"/>
    <w:multiLevelType w:val="hybridMultilevel"/>
    <w:tmpl w:val="CC88FF0C"/>
    <w:lvl w:ilvl="0" w:tplc="04150017">
      <w:start w:val="1"/>
      <w:numFmt w:val="lowerLetter"/>
      <w:lvlText w:val="%1)"/>
      <w:lvlJc w:val="left"/>
      <w:pPr>
        <w:ind w:left="1778" w:hanging="360"/>
      </w:p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84">
    <w:nsid w:val="6CFE29F8"/>
    <w:multiLevelType w:val="hybridMultilevel"/>
    <w:tmpl w:val="1AC45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E237A41"/>
    <w:multiLevelType w:val="hybridMultilevel"/>
    <w:tmpl w:val="A3742C04"/>
    <w:lvl w:ilvl="0" w:tplc="764A7AFE">
      <w:start w:val="1"/>
      <w:numFmt w:val="bullet"/>
      <w:lvlText w:val=""/>
      <w:lvlJc w:val="left"/>
      <w:pPr>
        <w:ind w:left="1322" w:hanging="360"/>
      </w:pPr>
      <w:rPr>
        <w:rFonts w:ascii="Symbol" w:hAnsi="Symbol" w:hint="default"/>
      </w:rPr>
    </w:lvl>
    <w:lvl w:ilvl="1" w:tplc="04150003">
      <w:start w:val="1"/>
      <w:numFmt w:val="bullet"/>
      <w:lvlText w:val="o"/>
      <w:lvlJc w:val="left"/>
      <w:pPr>
        <w:ind w:left="2042" w:hanging="360"/>
      </w:pPr>
      <w:rPr>
        <w:rFonts w:ascii="Courier New" w:hAnsi="Courier New" w:cs="Courier New" w:hint="default"/>
      </w:rPr>
    </w:lvl>
    <w:lvl w:ilvl="2" w:tplc="04150005" w:tentative="1">
      <w:start w:val="1"/>
      <w:numFmt w:val="bullet"/>
      <w:lvlText w:val=""/>
      <w:lvlJc w:val="left"/>
      <w:pPr>
        <w:ind w:left="2762" w:hanging="360"/>
      </w:pPr>
      <w:rPr>
        <w:rFonts w:ascii="Wingdings" w:hAnsi="Wingdings" w:hint="default"/>
      </w:rPr>
    </w:lvl>
    <w:lvl w:ilvl="3" w:tplc="04150001" w:tentative="1">
      <w:start w:val="1"/>
      <w:numFmt w:val="bullet"/>
      <w:lvlText w:val=""/>
      <w:lvlJc w:val="left"/>
      <w:pPr>
        <w:ind w:left="3482" w:hanging="360"/>
      </w:pPr>
      <w:rPr>
        <w:rFonts w:ascii="Symbol" w:hAnsi="Symbol" w:hint="default"/>
      </w:rPr>
    </w:lvl>
    <w:lvl w:ilvl="4" w:tplc="04150003" w:tentative="1">
      <w:start w:val="1"/>
      <w:numFmt w:val="bullet"/>
      <w:lvlText w:val="o"/>
      <w:lvlJc w:val="left"/>
      <w:pPr>
        <w:ind w:left="4202" w:hanging="360"/>
      </w:pPr>
      <w:rPr>
        <w:rFonts w:ascii="Courier New" w:hAnsi="Courier New" w:cs="Courier New" w:hint="default"/>
      </w:rPr>
    </w:lvl>
    <w:lvl w:ilvl="5" w:tplc="04150005" w:tentative="1">
      <w:start w:val="1"/>
      <w:numFmt w:val="bullet"/>
      <w:lvlText w:val=""/>
      <w:lvlJc w:val="left"/>
      <w:pPr>
        <w:ind w:left="4922" w:hanging="360"/>
      </w:pPr>
      <w:rPr>
        <w:rFonts w:ascii="Wingdings" w:hAnsi="Wingdings" w:hint="default"/>
      </w:rPr>
    </w:lvl>
    <w:lvl w:ilvl="6" w:tplc="04150001" w:tentative="1">
      <w:start w:val="1"/>
      <w:numFmt w:val="bullet"/>
      <w:lvlText w:val=""/>
      <w:lvlJc w:val="left"/>
      <w:pPr>
        <w:ind w:left="5642" w:hanging="360"/>
      </w:pPr>
      <w:rPr>
        <w:rFonts w:ascii="Symbol" w:hAnsi="Symbol" w:hint="default"/>
      </w:rPr>
    </w:lvl>
    <w:lvl w:ilvl="7" w:tplc="04150003" w:tentative="1">
      <w:start w:val="1"/>
      <w:numFmt w:val="bullet"/>
      <w:lvlText w:val="o"/>
      <w:lvlJc w:val="left"/>
      <w:pPr>
        <w:ind w:left="6362" w:hanging="360"/>
      </w:pPr>
      <w:rPr>
        <w:rFonts w:ascii="Courier New" w:hAnsi="Courier New" w:cs="Courier New" w:hint="default"/>
      </w:rPr>
    </w:lvl>
    <w:lvl w:ilvl="8" w:tplc="04150005" w:tentative="1">
      <w:start w:val="1"/>
      <w:numFmt w:val="bullet"/>
      <w:lvlText w:val=""/>
      <w:lvlJc w:val="left"/>
      <w:pPr>
        <w:ind w:left="7082" w:hanging="360"/>
      </w:pPr>
      <w:rPr>
        <w:rFonts w:ascii="Wingdings" w:hAnsi="Wingdings" w:hint="default"/>
      </w:rPr>
    </w:lvl>
  </w:abstractNum>
  <w:abstractNum w:abstractNumId="86">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70E12B29"/>
    <w:multiLevelType w:val="hybridMultilevel"/>
    <w:tmpl w:val="148CB83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717F73FA"/>
    <w:multiLevelType w:val="hybridMultilevel"/>
    <w:tmpl w:val="0462997A"/>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9">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786E6F37"/>
    <w:multiLevelType w:val="hybridMultilevel"/>
    <w:tmpl w:val="DD30FF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7AA14601"/>
    <w:multiLevelType w:val="hybridMultilevel"/>
    <w:tmpl w:val="9F888B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7CB503C6"/>
    <w:multiLevelType w:val="hybridMultilevel"/>
    <w:tmpl w:val="D74AACF8"/>
    <w:lvl w:ilvl="0" w:tplc="12941D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5">
    <w:nsid w:val="7CDE2744"/>
    <w:multiLevelType w:val="hybridMultilevel"/>
    <w:tmpl w:val="5E58D7EC"/>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rPr>
        <w:rFonts w:hint="default"/>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96">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7">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9">
    <w:nsid w:val="7FEA00E4"/>
    <w:multiLevelType w:val="hybridMultilevel"/>
    <w:tmpl w:val="45985840"/>
    <w:lvl w:ilvl="0" w:tplc="04150017">
      <w:start w:val="1"/>
      <w:numFmt w:val="lowerLetter"/>
      <w:lvlText w:val="%1)"/>
      <w:lvlJc w:val="left"/>
      <w:pPr>
        <w:ind w:left="1429" w:hanging="360"/>
      </w:pPr>
    </w:lvl>
    <w:lvl w:ilvl="1" w:tplc="04150017">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num w:numId="1">
    <w:abstractNumId w:val="75"/>
  </w:num>
  <w:num w:numId="2">
    <w:abstractNumId w:val="89"/>
  </w:num>
  <w:num w:numId="3">
    <w:abstractNumId w:val="78"/>
  </w:num>
  <w:num w:numId="4">
    <w:abstractNumId w:val="6"/>
  </w:num>
  <w:num w:numId="5">
    <w:abstractNumId w:val="12"/>
  </w:num>
  <w:num w:numId="6">
    <w:abstractNumId w:val="51"/>
  </w:num>
  <w:num w:numId="7">
    <w:abstractNumId w:val="15"/>
  </w:num>
  <w:num w:numId="8">
    <w:abstractNumId w:val="72"/>
  </w:num>
  <w:num w:numId="9">
    <w:abstractNumId w:val="33"/>
  </w:num>
  <w:num w:numId="10">
    <w:abstractNumId w:val="64"/>
  </w:num>
  <w:num w:numId="11">
    <w:abstractNumId w:val="36"/>
  </w:num>
  <w:num w:numId="12">
    <w:abstractNumId w:val="91"/>
  </w:num>
  <w:num w:numId="13">
    <w:abstractNumId w:val="94"/>
  </w:num>
  <w:num w:numId="14">
    <w:abstractNumId w:val="4"/>
  </w:num>
  <w:num w:numId="15">
    <w:abstractNumId w:val="3"/>
  </w:num>
  <w:num w:numId="16">
    <w:abstractNumId w:val="2"/>
  </w:num>
  <w:num w:numId="17">
    <w:abstractNumId w:val="1"/>
  </w:num>
  <w:num w:numId="18">
    <w:abstractNumId w:val="0"/>
  </w:num>
  <w:num w:numId="19">
    <w:abstractNumId w:val="43"/>
  </w:num>
  <w:num w:numId="20">
    <w:abstractNumId w:val="84"/>
  </w:num>
  <w:num w:numId="21">
    <w:abstractNumId w:val="27"/>
  </w:num>
  <w:num w:numId="22">
    <w:abstractNumId w:val="54"/>
  </w:num>
  <w:num w:numId="23">
    <w:abstractNumId w:val="23"/>
  </w:num>
  <w:num w:numId="24">
    <w:abstractNumId w:val="54"/>
    <w:lvlOverride w:ilvl="0">
      <w:startOverride w:val="1"/>
    </w:lvlOverride>
  </w:num>
  <w:num w:numId="25">
    <w:abstractNumId w:val="9"/>
  </w:num>
  <w:num w:numId="26">
    <w:abstractNumId w:val="21"/>
  </w:num>
  <w:num w:numId="27">
    <w:abstractNumId w:val="71"/>
  </w:num>
  <w:num w:numId="28">
    <w:abstractNumId w:val="30"/>
  </w:num>
  <w:num w:numId="29">
    <w:abstractNumId w:val="69"/>
  </w:num>
  <w:num w:numId="30">
    <w:abstractNumId w:val="99"/>
  </w:num>
  <w:num w:numId="31">
    <w:abstractNumId w:val="95"/>
  </w:num>
  <w:num w:numId="32">
    <w:abstractNumId w:val="85"/>
  </w:num>
  <w:num w:numId="33">
    <w:abstractNumId w:val="13"/>
  </w:num>
  <w:num w:numId="34">
    <w:abstractNumId w:val="37"/>
  </w:num>
  <w:num w:numId="35">
    <w:abstractNumId w:val="54"/>
    <w:lvlOverride w:ilvl="0">
      <w:startOverride w:val="1"/>
    </w:lvlOverride>
  </w:num>
  <w:num w:numId="36">
    <w:abstractNumId w:val="47"/>
  </w:num>
  <w:num w:numId="37">
    <w:abstractNumId w:val="54"/>
    <w:lvlOverride w:ilvl="0">
      <w:startOverride w:val="1"/>
    </w:lvlOverride>
  </w:num>
  <w:num w:numId="38">
    <w:abstractNumId w:val="68"/>
  </w:num>
  <w:num w:numId="39">
    <w:abstractNumId w:val="5"/>
  </w:num>
  <w:num w:numId="40">
    <w:abstractNumId w:val="67"/>
  </w:num>
  <w:num w:numId="41">
    <w:abstractNumId w:val="14"/>
  </w:num>
  <w:num w:numId="42">
    <w:abstractNumId w:val="40"/>
  </w:num>
  <w:num w:numId="43">
    <w:abstractNumId w:val="8"/>
  </w:num>
  <w:num w:numId="44">
    <w:abstractNumId w:val="20"/>
  </w:num>
  <w:num w:numId="45">
    <w:abstractNumId w:val="22"/>
  </w:num>
  <w:num w:numId="46">
    <w:abstractNumId w:val="39"/>
  </w:num>
  <w:num w:numId="47">
    <w:abstractNumId w:val="16"/>
  </w:num>
  <w:num w:numId="48">
    <w:abstractNumId w:val="41"/>
  </w:num>
  <w:num w:numId="49">
    <w:abstractNumId w:val="61"/>
  </w:num>
  <w:num w:numId="50">
    <w:abstractNumId w:val="59"/>
  </w:num>
  <w:num w:numId="51">
    <w:abstractNumId w:val="82"/>
  </w:num>
  <w:num w:numId="52">
    <w:abstractNumId w:val="25"/>
  </w:num>
  <w:num w:numId="53">
    <w:abstractNumId w:val="57"/>
  </w:num>
  <w:num w:numId="54">
    <w:abstractNumId w:val="44"/>
  </w:num>
  <w:num w:numId="55">
    <w:abstractNumId w:val="88"/>
  </w:num>
  <w:num w:numId="56">
    <w:abstractNumId w:val="42"/>
  </w:num>
  <w:num w:numId="57">
    <w:abstractNumId w:val="96"/>
  </w:num>
  <w:num w:numId="58">
    <w:abstractNumId w:val="45"/>
  </w:num>
  <w:num w:numId="59">
    <w:abstractNumId w:val="98"/>
  </w:num>
  <w:num w:numId="60">
    <w:abstractNumId w:val="52"/>
  </w:num>
  <w:num w:numId="61">
    <w:abstractNumId w:val="55"/>
  </w:num>
  <w:num w:numId="62">
    <w:abstractNumId w:val="87"/>
  </w:num>
  <w:num w:numId="63">
    <w:abstractNumId w:val="18"/>
  </w:num>
  <w:num w:numId="64">
    <w:abstractNumId w:val="74"/>
  </w:num>
  <w:num w:numId="65">
    <w:abstractNumId w:val="83"/>
  </w:num>
  <w:num w:numId="66">
    <w:abstractNumId w:val="49"/>
  </w:num>
  <w:num w:numId="67">
    <w:abstractNumId w:val="92"/>
  </w:num>
  <w:num w:numId="68">
    <w:abstractNumId w:val="50"/>
  </w:num>
  <w:num w:numId="69">
    <w:abstractNumId w:val="17"/>
  </w:num>
  <w:num w:numId="70">
    <w:abstractNumId w:val="60"/>
  </w:num>
  <w:num w:numId="71">
    <w:abstractNumId w:val="32"/>
  </w:num>
  <w:num w:numId="72">
    <w:abstractNumId w:val="70"/>
  </w:num>
  <w:num w:numId="73">
    <w:abstractNumId w:val="65"/>
  </w:num>
  <w:num w:numId="74">
    <w:abstractNumId w:val="58"/>
  </w:num>
  <w:num w:numId="75">
    <w:abstractNumId w:val="62"/>
  </w:num>
  <w:num w:numId="76">
    <w:abstractNumId w:val="63"/>
  </w:num>
  <w:num w:numId="77">
    <w:abstractNumId w:val="97"/>
  </w:num>
  <w:num w:numId="78">
    <w:abstractNumId w:val="31"/>
  </w:num>
  <w:num w:numId="79">
    <w:abstractNumId w:val="10"/>
  </w:num>
  <w:num w:numId="80">
    <w:abstractNumId w:val="11"/>
  </w:num>
  <w:num w:numId="81">
    <w:abstractNumId w:val="79"/>
  </w:num>
  <w:num w:numId="82">
    <w:abstractNumId w:val="34"/>
  </w:num>
  <w:num w:numId="83">
    <w:abstractNumId w:val="86"/>
  </w:num>
  <w:num w:numId="84">
    <w:abstractNumId w:val="38"/>
  </w:num>
  <w:num w:numId="85">
    <w:abstractNumId w:val="90"/>
  </w:num>
  <w:num w:numId="86">
    <w:abstractNumId w:val="24"/>
  </w:num>
  <w:num w:numId="87">
    <w:abstractNumId w:val="53"/>
  </w:num>
  <w:num w:numId="88">
    <w:abstractNumId w:val="76"/>
  </w:num>
  <w:num w:numId="89">
    <w:abstractNumId w:val="56"/>
  </w:num>
  <w:num w:numId="90">
    <w:abstractNumId w:val="19"/>
  </w:num>
  <w:num w:numId="91">
    <w:abstractNumId w:val="73"/>
  </w:num>
  <w:num w:numId="92">
    <w:abstractNumId w:val="26"/>
  </w:num>
  <w:num w:numId="93">
    <w:abstractNumId w:val="46"/>
  </w:num>
  <w:num w:numId="94">
    <w:abstractNumId w:val="35"/>
  </w:num>
  <w:num w:numId="95">
    <w:abstractNumId w:val="7"/>
  </w:num>
  <w:num w:numId="96">
    <w:abstractNumId w:val="81"/>
  </w:num>
  <w:num w:numId="97">
    <w:abstractNumId w:val="66"/>
  </w:num>
  <w:num w:numId="98">
    <w:abstractNumId w:val="80"/>
  </w:num>
  <w:num w:numId="99">
    <w:abstractNumId w:val="29"/>
  </w:num>
  <w:num w:numId="100">
    <w:abstractNumId w:val="48"/>
  </w:num>
  <w:num w:numId="101">
    <w:abstractNumId w:val="93"/>
  </w:num>
  <w:num w:numId="102">
    <w:abstractNumId w:val="54"/>
  </w:num>
  <w:num w:numId="103">
    <w:abstractNumId w:val="54"/>
  </w:num>
  <w:num w:numId="104">
    <w:abstractNumId w:val="28"/>
  </w:num>
  <w:num w:numId="105">
    <w:abstractNumId w:val="77"/>
  </w:num>
  <w:num w:numId="106">
    <w:abstractNumId w:val="5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documentProtection w:edit="readOnly" w:formatting="1" w:enforcement="1" w:cryptProviderType="rsaFull" w:cryptAlgorithmClass="hash" w:cryptAlgorithmType="typeAny" w:cryptAlgorithmSid="4" w:cryptSpinCount="100000" w:hash="HWOVd9lFMryveZj8bbFz1hFXXIQ=" w:salt="bO1MpFVjE2Ugd3RiVA+CJA=="/>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A33"/>
    <w:rsid w:val="00000484"/>
    <w:rsid w:val="00002206"/>
    <w:rsid w:val="0000742F"/>
    <w:rsid w:val="000077B2"/>
    <w:rsid w:val="00010C47"/>
    <w:rsid w:val="0001503F"/>
    <w:rsid w:val="00015CAB"/>
    <w:rsid w:val="00015FF2"/>
    <w:rsid w:val="00016259"/>
    <w:rsid w:val="00017120"/>
    <w:rsid w:val="00020E26"/>
    <w:rsid w:val="00021120"/>
    <w:rsid w:val="0002131C"/>
    <w:rsid w:val="0002197A"/>
    <w:rsid w:val="0002257E"/>
    <w:rsid w:val="00022616"/>
    <w:rsid w:val="00023504"/>
    <w:rsid w:val="000237A4"/>
    <w:rsid w:val="00024E3E"/>
    <w:rsid w:val="00026CD2"/>
    <w:rsid w:val="000275D5"/>
    <w:rsid w:val="00027B9E"/>
    <w:rsid w:val="000303A2"/>
    <w:rsid w:val="00033960"/>
    <w:rsid w:val="00033F4B"/>
    <w:rsid w:val="000348A8"/>
    <w:rsid w:val="00036187"/>
    <w:rsid w:val="0003636B"/>
    <w:rsid w:val="000367C5"/>
    <w:rsid w:val="00037E33"/>
    <w:rsid w:val="0004013E"/>
    <w:rsid w:val="00040974"/>
    <w:rsid w:val="00040CBF"/>
    <w:rsid w:val="000414B7"/>
    <w:rsid w:val="00042B0B"/>
    <w:rsid w:val="00045555"/>
    <w:rsid w:val="000477E2"/>
    <w:rsid w:val="00050965"/>
    <w:rsid w:val="00051233"/>
    <w:rsid w:val="00051C4C"/>
    <w:rsid w:val="000557D9"/>
    <w:rsid w:val="00057EC7"/>
    <w:rsid w:val="00060E80"/>
    <w:rsid w:val="000631D7"/>
    <w:rsid w:val="000702A4"/>
    <w:rsid w:val="00071933"/>
    <w:rsid w:val="0007511C"/>
    <w:rsid w:val="00075D15"/>
    <w:rsid w:val="00077B96"/>
    <w:rsid w:val="00077D01"/>
    <w:rsid w:val="00080084"/>
    <w:rsid w:val="00080260"/>
    <w:rsid w:val="000824DB"/>
    <w:rsid w:val="00082AB5"/>
    <w:rsid w:val="00083F41"/>
    <w:rsid w:val="0008553B"/>
    <w:rsid w:val="00085716"/>
    <w:rsid w:val="00085F9A"/>
    <w:rsid w:val="00086686"/>
    <w:rsid w:val="00091E0D"/>
    <w:rsid w:val="00092022"/>
    <w:rsid w:val="0009374B"/>
    <w:rsid w:val="00094E1F"/>
    <w:rsid w:val="00095B89"/>
    <w:rsid w:val="000965B4"/>
    <w:rsid w:val="00097A5C"/>
    <w:rsid w:val="000A16D6"/>
    <w:rsid w:val="000A20B0"/>
    <w:rsid w:val="000A35FF"/>
    <w:rsid w:val="000A3C4D"/>
    <w:rsid w:val="000A4186"/>
    <w:rsid w:val="000A434D"/>
    <w:rsid w:val="000A4B68"/>
    <w:rsid w:val="000B1DF9"/>
    <w:rsid w:val="000B2BD0"/>
    <w:rsid w:val="000B43A2"/>
    <w:rsid w:val="000B5302"/>
    <w:rsid w:val="000B5397"/>
    <w:rsid w:val="000B64AF"/>
    <w:rsid w:val="000B6FEE"/>
    <w:rsid w:val="000B767E"/>
    <w:rsid w:val="000B7765"/>
    <w:rsid w:val="000C07A2"/>
    <w:rsid w:val="000C0C24"/>
    <w:rsid w:val="000C0FA2"/>
    <w:rsid w:val="000C2740"/>
    <w:rsid w:val="000C5464"/>
    <w:rsid w:val="000C7839"/>
    <w:rsid w:val="000C7EFB"/>
    <w:rsid w:val="000D09C4"/>
    <w:rsid w:val="000D159F"/>
    <w:rsid w:val="000D2D38"/>
    <w:rsid w:val="000D368A"/>
    <w:rsid w:val="000D3779"/>
    <w:rsid w:val="000D428A"/>
    <w:rsid w:val="000D43A8"/>
    <w:rsid w:val="000D47BB"/>
    <w:rsid w:val="000D743C"/>
    <w:rsid w:val="000D7C8B"/>
    <w:rsid w:val="000E0590"/>
    <w:rsid w:val="000E1A4D"/>
    <w:rsid w:val="000E3055"/>
    <w:rsid w:val="000E55AA"/>
    <w:rsid w:val="000E7508"/>
    <w:rsid w:val="000E7B45"/>
    <w:rsid w:val="000E7F5E"/>
    <w:rsid w:val="000F07A7"/>
    <w:rsid w:val="000F10A9"/>
    <w:rsid w:val="000F1DDD"/>
    <w:rsid w:val="000F3A0C"/>
    <w:rsid w:val="000F3C37"/>
    <w:rsid w:val="000F4203"/>
    <w:rsid w:val="000F427C"/>
    <w:rsid w:val="000F4A1B"/>
    <w:rsid w:val="000F5199"/>
    <w:rsid w:val="0010007C"/>
    <w:rsid w:val="00101647"/>
    <w:rsid w:val="00101AC4"/>
    <w:rsid w:val="00102D5B"/>
    <w:rsid w:val="0010523F"/>
    <w:rsid w:val="00106558"/>
    <w:rsid w:val="0011039E"/>
    <w:rsid w:val="00110688"/>
    <w:rsid w:val="00111001"/>
    <w:rsid w:val="001119CE"/>
    <w:rsid w:val="00111D1B"/>
    <w:rsid w:val="00112EF7"/>
    <w:rsid w:val="001133A2"/>
    <w:rsid w:val="0011484D"/>
    <w:rsid w:val="0012375B"/>
    <w:rsid w:val="001240E1"/>
    <w:rsid w:val="00125211"/>
    <w:rsid w:val="0012568F"/>
    <w:rsid w:val="00125B03"/>
    <w:rsid w:val="00126436"/>
    <w:rsid w:val="00126DC5"/>
    <w:rsid w:val="0012753E"/>
    <w:rsid w:val="00127B8D"/>
    <w:rsid w:val="00130554"/>
    <w:rsid w:val="001320D5"/>
    <w:rsid w:val="00135A9A"/>
    <w:rsid w:val="00136603"/>
    <w:rsid w:val="00136E5F"/>
    <w:rsid w:val="001374E4"/>
    <w:rsid w:val="00140429"/>
    <w:rsid w:val="00141A06"/>
    <w:rsid w:val="0014287F"/>
    <w:rsid w:val="00145BEC"/>
    <w:rsid w:val="00146BE9"/>
    <w:rsid w:val="001472EC"/>
    <w:rsid w:val="00150741"/>
    <w:rsid w:val="00150A05"/>
    <w:rsid w:val="00150C58"/>
    <w:rsid w:val="00151CE8"/>
    <w:rsid w:val="00152CDC"/>
    <w:rsid w:val="00155719"/>
    <w:rsid w:val="00155E48"/>
    <w:rsid w:val="001601BA"/>
    <w:rsid w:val="00160EA1"/>
    <w:rsid w:val="001623DE"/>
    <w:rsid w:val="00167D12"/>
    <w:rsid w:val="00167FC2"/>
    <w:rsid w:val="0017424D"/>
    <w:rsid w:val="0017528D"/>
    <w:rsid w:val="001766B8"/>
    <w:rsid w:val="00176A38"/>
    <w:rsid w:val="00177192"/>
    <w:rsid w:val="001803D2"/>
    <w:rsid w:val="0018147E"/>
    <w:rsid w:val="00181802"/>
    <w:rsid w:val="00183B11"/>
    <w:rsid w:val="00184BDD"/>
    <w:rsid w:val="00184F21"/>
    <w:rsid w:val="0018571E"/>
    <w:rsid w:val="001875A7"/>
    <w:rsid w:val="00190EEB"/>
    <w:rsid w:val="0019194B"/>
    <w:rsid w:val="00191ED0"/>
    <w:rsid w:val="00193D07"/>
    <w:rsid w:val="00193DB2"/>
    <w:rsid w:val="00195633"/>
    <w:rsid w:val="00196862"/>
    <w:rsid w:val="0019708E"/>
    <w:rsid w:val="001A063F"/>
    <w:rsid w:val="001A3F72"/>
    <w:rsid w:val="001A42E3"/>
    <w:rsid w:val="001A4FC8"/>
    <w:rsid w:val="001A58AA"/>
    <w:rsid w:val="001B0783"/>
    <w:rsid w:val="001B17DC"/>
    <w:rsid w:val="001B2080"/>
    <w:rsid w:val="001B4293"/>
    <w:rsid w:val="001B7569"/>
    <w:rsid w:val="001C047A"/>
    <w:rsid w:val="001C0A7A"/>
    <w:rsid w:val="001C1004"/>
    <w:rsid w:val="001C1ACD"/>
    <w:rsid w:val="001C1FEC"/>
    <w:rsid w:val="001C38E6"/>
    <w:rsid w:val="001C47B5"/>
    <w:rsid w:val="001C6B10"/>
    <w:rsid w:val="001C6EBA"/>
    <w:rsid w:val="001D0ABC"/>
    <w:rsid w:val="001D136F"/>
    <w:rsid w:val="001D1C80"/>
    <w:rsid w:val="001D31A9"/>
    <w:rsid w:val="001D3B3C"/>
    <w:rsid w:val="001D3ECA"/>
    <w:rsid w:val="001D4426"/>
    <w:rsid w:val="001D5420"/>
    <w:rsid w:val="001D6B4E"/>
    <w:rsid w:val="001E242C"/>
    <w:rsid w:val="001E5D07"/>
    <w:rsid w:val="001F1F54"/>
    <w:rsid w:val="001F4EB0"/>
    <w:rsid w:val="001F5036"/>
    <w:rsid w:val="001F799A"/>
    <w:rsid w:val="002005F3"/>
    <w:rsid w:val="0020577A"/>
    <w:rsid w:val="00205BA5"/>
    <w:rsid w:val="00205F83"/>
    <w:rsid w:val="00206168"/>
    <w:rsid w:val="002065F8"/>
    <w:rsid w:val="0020762A"/>
    <w:rsid w:val="00211A01"/>
    <w:rsid w:val="00211B6D"/>
    <w:rsid w:val="0021723D"/>
    <w:rsid w:val="00220C64"/>
    <w:rsid w:val="0022282B"/>
    <w:rsid w:val="00223735"/>
    <w:rsid w:val="002242C4"/>
    <w:rsid w:val="002257D8"/>
    <w:rsid w:val="002272C8"/>
    <w:rsid w:val="0023107F"/>
    <w:rsid w:val="00233526"/>
    <w:rsid w:val="002342D7"/>
    <w:rsid w:val="002412EB"/>
    <w:rsid w:val="0024280B"/>
    <w:rsid w:val="00242C30"/>
    <w:rsid w:val="00243DB2"/>
    <w:rsid w:val="00244A8B"/>
    <w:rsid w:val="002501B8"/>
    <w:rsid w:val="002504EB"/>
    <w:rsid w:val="00250764"/>
    <w:rsid w:val="00250EF0"/>
    <w:rsid w:val="00251B1C"/>
    <w:rsid w:val="00256BAD"/>
    <w:rsid w:val="002647BF"/>
    <w:rsid w:val="00264F18"/>
    <w:rsid w:val="00265545"/>
    <w:rsid w:val="00265A4B"/>
    <w:rsid w:val="00265E8D"/>
    <w:rsid w:val="0026611A"/>
    <w:rsid w:val="002661D5"/>
    <w:rsid w:val="002664E1"/>
    <w:rsid w:val="00267693"/>
    <w:rsid w:val="002714EF"/>
    <w:rsid w:val="00275495"/>
    <w:rsid w:val="00275750"/>
    <w:rsid w:val="00275F14"/>
    <w:rsid w:val="00281A38"/>
    <w:rsid w:val="00281B77"/>
    <w:rsid w:val="002830C3"/>
    <w:rsid w:val="00284D88"/>
    <w:rsid w:val="002871D5"/>
    <w:rsid w:val="002902A0"/>
    <w:rsid w:val="00290F9C"/>
    <w:rsid w:val="0029161A"/>
    <w:rsid w:val="00291EC0"/>
    <w:rsid w:val="00291F77"/>
    <w:rsid w:val="00292D31"/>
    <w:rsid w:val="00293329"/>
    <w:rsid w:val="00293621"/>
    <w:rsid w:val="00296766"/>
    <w:rsid w:val="002A0923"/>
    <w:rsid w:val="002A0A14"/>
    <w:rsid w:val="002A273C"/>
    <w:rsid w:val="002A273F"/>
    <w:rsid w:val="002A411D"/>
    <w:rsid w:val="002A489F"/>
    <w:rsid w:val="002A5111"/>
    <w:rsid w:val="002A511D"/>
    <w:rsid w:val="002A7CDB"/>
    <w:rsid w:val="002B2A7A"/>
    <w:rsid w:val="002B3EC6"/>
    <w:rsid w:val="002B4D09"/>
    <w:rsid w:val="002C04B5"/>
    <w:rsid w:val="002C17C1"/>
    <w:rsid w:val="002C3736"/>
    <w:rsid w:val="002C5F3E"/>
    <w:rsid w:val="002D0D28"/>
    <w:rsid w:val="002E0C5E"/>
    <w:rsid w:val="002E271A"/>
    <w:rsid w:val="002E35B3"/>
    <w:rsid w:val="002E3BE1"/>
    <w:rsid w:val="002E71FA"/>
    <w:rsid w:val="002F01C0"/>
    <w:rsid w:val="002F0578"/>
    <w:rsid w:val="002F34F3"/>
    <w:rsid w:val="002F4249"/>
    <w:rsid w:val="002F4441"/>
    <w:rsid w:val="002F4CA3"/>
    <w:rsid w:val="002F4CCC"/>
    <w:rsid w:val="0030008A"/>
    <w:rsid w:val="00300125"/>
    <w:rsid w:val="00300A44"/>
    <w:rsid w:val="00301780"/>
    <w:rsid w:val="0030365F"/>
    <w:rsid w:val="003065BC"/>
    <w:rsid w:val="003113A0"/>
    <w:rsid w:val="00312314"/>
    <w:rsid w:val="00313D2A"/>
    <w:rsid w:val="00316247"/>
    <w:rsid w:val="00316A94"/>
    <w:rsid w:val="00317E81"/>
    <w:rsid w:val="003225EF"/>
    <w:rsid w:val="0032333B"/>
    <w:rsid w:val="003236BC"/>
    <w:rsid w:val="00324035"/>
    <w:rsid w:val="003265FF"/>
    <w:rsid w:val="003274D8"/>
    <w:rsid w:val="00331314"/>
    <w:rsid w:val="0033145D"/>
    <w:rsid w:val="003332C9"/>
    <w:rsid w:val="00336292"/>
    <w:rsid w:val="00337557"/>
    <w:rsid w:val="00337C8D"/>
    <w:rsid w:val="00340FA6"/>
    <w:rsid w:val="00341E90"/>
    <w:rsid w:val="00341ED2"/>
    <w:rsid w:val="00345FB5"/>
    <w:rsid w:val="003509AC"/>
    <w:rsid w:val="003563A7"/>
    <w:rsid w:val="00364EDD"/>
    <w:rsid w:val="00365B84"/>
    <w:rsid w:val="00366696"/>
    <w:rsid w:val="00366C0B"/>
    <w:rsid w:val="00366CF6"/>
    <w:rsid w:val="003677BA"/>
    <w:rsid w:val="003679A6"/>
    <w:rsid w:val="003708D1"/>
    <w:rsid w:val="003715B1"/>
    <w:rsid w:val="00371EC8"/>
    <w:rsid w:val="003737D2"/>
    <w:rsid w:val="00375E6B"/>
    <w:rsid w:val="00376443"/>
    <w:rsid w:val="0037728E"/>
    <w:rsid w:val="00381430"/>
    <w:rsid w:val="00384141"/>
    <w:rsid w:val="00384D28"/>
    <w:rsid w:val="00385B12"/>
    <w:rsid w:val="003864F4"/>
    <w:rsid w:val="00386AF7"/>
    <w:rsid w:val="00387367"/>
    <w:rsid w:val="00387991"/>
    <w:rsid w:val="00390C3C"/>
    <w:rsid w:val="00391812"/>
    <w:rsid w:val="0039263D"/>
    <w:rsid w:val="00393963"/>
    <w:rsid w:val="00393D54"/>
    <w:rsid w:val="00394E7B"/>
    <w:rsid w:val="00395835"/>
    <w:rsid w:val="003A085D"/>
    <w:rsid w:val="003A1974"/>
    <w:rsid w:val="003A2F4F"/>
    <w:rsid w:val="003A5C19"/>
    <w:rsid w:val="003A6627"/>
    <w:rsid w:val="003A6EFA"/>
    <w:rsid w:val="003B0824"/>
    <w:rsid w:val="003B232E"/>
    <w:rsid w:val="003B23CD"/>
    <w:rsid w:val="003B3D0C"/>
    <w:rsid w:val="003B5207"/>
    <w:rsid w:val="003C0AC5"/>
    <w:rsid w:val="003C1411"/>
    <w:rsid w:val="003C1EE8"/>
    <w:rsid w:val="003C28DF"/>
    <w:rsid w:val="003C2B2D"/>
    <w:rsid w:val="003C5955"/>
    <w:rsid w:val="003C7752"/>
    <w:rsid w:val="003C7765"/>
    <w:rsid w:val="003D0C50"/>
    <w:rsid w:val="003D3ECB"/>
    <w:rsid w:val="003D407D"/>
    <w:rsid w:val="003D7198"/>
    <w:rsid w:val="003E57B1"/>
    <w:rsid w:val="003E5B29"/>
    <w:rsid w:val="003F1120"/>
    <w:rsid w:val="003F14A6"/>
    <w:rsid w:val="003F2960"/>
    <w:rsid w:val="003F2E70"/>
    <w:rsid w:val="003F479B"/>
    <w:rsid w:val="003F492D"/>
    <w:rsid w:val="003F6BA9"/>
    <w:rsid w:val="003F6DFF"/>
    <w:rsid w:val="003F7799"/>
    <w:rsid w:val="003F783F"/>
    <w:rsid w:val="004022E1"/>
    <w:rsid w:val="00402A8E"/>
    <w:rsid w:val="00404281"/>
    <w:rsid w:val="00404871"/>
    <w:rsid w:val="004054A2"/>
    <w:rsid w:val="0040562D"/>
    <w:rsid w:val="00405996"/>
    <w:rsid w:val="004112F6"/>
    <w:rsid w:val="0041132B"/>
    <w:rsid w:val="00411E9D"/>
    <w:rsid w:val="00412A20"/>
    <w:rsid w:val="00414D49"/>
    <w:rsid w:val="00415770"/>
    <w:rsid w:val="00420FBA"/>
    <w:rsid w:val="00421FEB"/>
    <w:rsid w:val="00423DF8"/>
    <w:rsid w:val="00424CD5"/>
    <w:rsid w:val="004252A2"/>
    <w:rsid w:val="00427B4A"/>
    <w:rsid w:val="0043512E"/>
    <w:rsid w:val="00442B59"/>
    <w:rsid w:val="00442FEC"/>
    <w:rsid w:val="00444F84"/>
    <w:rsid w:val="004457EF"/>
    <w:rsid w:val="0044607B"/>
    <w:rsid w:val="00447DE3"/>
    <w:rsid w:val="0045066F"/>
    <w:rsid w:val="00451248"/>
    <w:rsid w:val="00455AC5"/>
    <w:rsid w:val="00456202"/>
    <w:rsid w:val="004607CD"/>
    <w:rsid w:val="00461F4B"/>
    <w:rsid w:val="00462072"/>
    <w:rsid w:val="00463D25"/>
    <w:rsid w:val="00467597"/>
    <w:rsid w:val="00467708"/>
    <w:rsid w:val="004677FE"/>
    <w:rsid w:val="00467C21"/>
    <w:rsid w:val="004707D9"/>
    <w:rsid w:val="004712A4"/>
    <w:rsid w:val="0047145B"/>
    <w:rsid w:val="0047328C"/>
    <w:rsid w:val="00473465"/>
    <w:rsid w:val="0047397B"/>
    <w:rsid w:val="00473E36"/>
    <w:rsid w:val="00476360"/>
    <w:rsid w:val="00476FD2"/>
    <w:rsid w:val="004774DE"/>
    <w:rsid w:val="00477977"/>
    <w:rsid w:val="004803A5"/>
    <w:rsid w:val="00481DD3"/>
    <w:rsid w:val="00481F89"/>
    <w:rsid w:val="004824BE"/>
    <w:rsid w:val="004829C8"/>
    <w:rsid w:val="00483BEB"/>
    <w:rsid w:val="004844A7"/>
    <w:rsid w:val="004916AC"/>
    <w:rsid w:val="00492FD3"/>
    <w:rsid w:val="00494D16"/>
    <w:rsid w:val="0049525D"/>
    <w:rsid w:val="00495E08"/>
    <w:rsid w:val="00496316"/>
    <w:rsid w:val="0049662C"/>
    <w:rsid w:val="00496D5C"/>
    <w:rsid w:val="00496F4B"/>
    <w:rsid w:val="004A180E"/>
    <w:rsid w:val="004A2D5E"/>
    <w:rsid w:val="004A2EA6"/>
    <w:rsid w:val="004A43CC"/>
    <w:rsid w:val="004A6684"/>
    <w:rsid w:val="004A6D40"/>
    <w:rsid w:val="004B10A7"/>
    <w:rsid w:val="004B1151"/>
    <w:rsid w:val="004B2C3D"/>
    <w:rsid w:val="004B7CAA"/>
    <w:rsid w:val="004C025B"/>
    <w:rsid w:val="004C0B14"/>
    <w:rsid w:val="004C3159"/>
    <w:rsid w:val="004C3B5F"/>
    <w:rsid w:val="004C3F57"/>
    <w:rsid w:val="004C4A53"/>
    <w:rsid w:val="004C4BCA"/>
    <w:rsid w:val="004C65F3"/>
    <w:rsid w:val="004C7303"/>
    <w:rsid w:val="004C7B35"/>
    <w:rsid w:val="004D23B0"/>
    <w:rsid w:val="004D24FB"/>
    <w:rsid w:val="004D3346"/>
    <w:rsid w:val="004D5881"/>
    <w:rsid w:val="004D65DB"/>
    <w:rsid w:val="004E5821"/>
    <w:rsid w:val="004F1359"/>
    <w:rsid w:val="004F27CC"/>
    <w:rsid w:val="004F2D4A"/>
    <w:rsid w:val="004F306A"/>
    <w:rsid w:val="004F3540"/>
    <w:rsid w:val="004F3BB6"/>
    <w:rsid w:val="004F5CB9"/>
    <w:rsid w:val="004F681C"/>
    <w:rsid w:val="00501684"/>
    <w:rsid w:val="00501AD5"/>
    <w:rsid w:val="0050461D"/>
    <w:rsid w:val="00507556"/>
    <w:rsid w:val="00510510"/>
    <w:rsid w:val="00511561"/>
    <w:rsid w:val="005132EE"/>
    <w:rsid w:val="00513786"/>
    <w:rsid w:val="00520FB2"/>
    <w:rsid w:val="00520FF8"/>
    <w:rsid w:val="00521EBE"/>
    <w:rsid w:val="00527605"/>
    <w:rsid w:val="00527AAF"/>
    <w:rsid w:val="00527CEC"/>
    <w:rsid w:val="005301F9"/>
    <w:rsid w:val="0053036C"/>
    <w:rsid w:val="00530738"/>
    <w:rsid w:val="005317ED"/>
    <w:rsid w:val="0053367B"/>
    <w:rsid w:val="00536358"/>
    <w:rsid w:val="00540A84"/>
    <w:rsid w:val="00543498"/>
    <w:rsid w:val="00543E8F"/>
    <w:rsid w:val="00545C41"/>
    <w:rsid w:val="005465CE"/>
    <w:rsid w:val="00547B1F"/>
    <w:rsid w:val="00547F37"/>
    <w:rsid w:val="00550B4B"/>
    <w:rsid w:val="00551ED5"/>
    <w:rsid w:val="005535BD"/>
    <w:rsid w:val="0056130C"/>
    <w:rsid w:val="005618B6"/>
    <w:rsid w:val="0056269E"/>
    <w:rsid w:val="005627E9"/>
    <w:rsid w:val="00562A8E"/>
    <w:rsid w:val="00562EB9"/>
    <w:rsid w:val="00564431"/>
    <w:rsid w:val="00564775"/>
    <w:rsid w:val="00564A32"/>
    <w:rsid w:val="00566814"/>
    <w:rsid w:val="00566AA3"/>
    <w:rsid w:val="00566FF6"/>
    <w:rsid w:val="00567CB2"/>
    <w:rsid w:val="00570102"/>
    <w:rsid w:val="00570C79"/>
    <w:rsid w:val="00571A8F"/>
    <w:rsid w:val="00571F35"/>
    <w:rsid w:val="00572385"/>
    <w:rsid w:val="0057370F"/>
    <w:rsid w:val="0057406C"/>
    <w:rsid w:val="00575E81"/>
    <w:rsid w:val="00576486"/>
    <w:rsid w:val="00577269"/>
    <w:rsid w:val="00581724"/>
    <w:rsid w:val="00581BB5"/>
    <w:rsid w:val="00582033"/>
    <w:rsid w:val="005823A9"/>
    <w:rsid w:val="00582E02"/>
    <w:rsid w:val="00585126"/>
    <w:rsid w:val="00585A53"/>
    <w:rsid w:val="00585B3B"/>
    <w:rsid w:val="0058729B"/>
    <w:rsid w:val="00587BF5"/>
    <w:rsid w:val="00587F76"/>
    <w:rsid w:val="00591119"/>
    <w:rsid w:val="00592D09"/>
    <w:rsid w:val="0059641D"/>
    <w:rsid w:val="00596BDD"/>
    <w:rsid w:val="005A03A4"/>
    <w:rsid w:val="005A1543"/>
    <w:rsid w:val="005A34A8"/>
    <w:rsid w:val="005A42B1"/>
    <w:rsid w:val="005A4519"/>
    <w:rsid w:val="005A6464"/>
    <w:rsid w:val="005A664B"/>
    <w:rsid w:val="005A6FF7"/>
    <w:rsid w:val="005B1B62"/>
    <w:rsid w:val="005B3812"/>
    <w:rsid w:val="005B7F80"/>
    <w:rsid w:val="005C091C"/>
    <w:rsid w:val="005C1C33"/>
    <w:rsid w:val="005C1DCC"/>
    <w:rsid w:val="005C3143"/>
    <w:rsid w:val="005C3ADF"/>
    <w:rsid w:val="005C3E10"/>
    <w:rsid w:val="005C409E"/>
    <w:rsid w:val="005C5F36"/>
    <w:rsid w:val="005C7C26"/>
    <w:rsid w:val="005C7FC8"/>
    <w:rsid w:val="005D360B"/>
    <w:rsid w:val="005D3E14"/>
    <w:rsid w:val="005D7A1E"/>
    <w:rsid w:val="005D7A82"/>
    <w:rsid w:val="005E00E1"/>
    <w:rsid w:val="005E03CA"/>
    <w:rsid w:val="005E0C5F"/>
    <w:rsid w:val="005E13BB"/>
    <w:rsid w:val="005E2303"/>
    <w:rsid w:val="005E261F"/>
    <w:rsid w:val="005E2A6C"/>
    <w:rsid w:val="005E2CA6"/>
    <w:rsid w:val="005E3913"/>
    <w:rsid w:val="005E3A50"/>
    <w:rsid w:val="005E42D6"/>
    <w:rsid w:val="005E4EE6"/>
    <w:rsid w:val="005E5B57"/>
    <w:rsid w:val="005E5D61"/>
    <w:rsid w:val="005F158C"/>
    <w:rsid w:val="005F1BEB"/>
    <w:rsid w:val="005F3F62"/>
    <w:rsid w:val="005F4E11"/>
    <w:rsid w:val="005F61E2"/>
    <w:rsid w:val="005F6652"/>
    <w:rsid w:val="005F6AC6"/>
    <w:rsid w:val="005F7985"/>
    <w:rsid w:val="006018FA"/>
    <w:rsid w:val="0060620F"/>
    <w:rsid w:val="00606BE8"/>
    <w:rsid w:val="0060743B"/>
    <w:rsid w:val="006107CC"/>
    <w:rsid w:val="00612E36"/>
    <w:rsid w:val="006132E9"/>
    <w:rsid w:val="00614681"/>
    <w:rsid w:val="00614FE5"/>
    <w:rsid w:val="006179E2"/>
    <w:rsid w:val="0063109A"/>
    <w:rsid w:val="006314E2"/>
    <w:rsid w:val="00631F20"/>
    <w:rsid w:val="00632F23"/>
    <w:rsid w:val="00640E4C"/>
    <w:rsid w:val="006422C3"/>
    <w:rsid w:val="00645E5D"/>
    <w:rsid w:val="00651078"/>
    <w:rsid w:val="00653160"/>
    <w:rsid w:val="00653527"/>
    <w:rsid w:val="00656762"/>
    <w:rsid w:val="0065685A"/>
    <w:rsid w:val="00660253"/>
    <w:rsid w:val="00660467"/>
    <w:rsid w:val="00662263"/>
    <w:rsid w:val="0066345A"/>
    <w:rsid w:val="00666095"/>
    <w:rsid w:val="00666128"/>
    <w:rsid w:val="00666929"/>
    <w:rsid w:val="006675ED"/>
    <w:rsid w:val="00670003"/>
    <w:rsid w:val="00671E74"/>
    <w:rsid w:val="00674360"/>
    <w:rsid w:val="0067741D"/>
    <w:rsid w:val="00677A79"/>
    <w:rsid w:val="00677DB6"/>
    <w:rsid w:val="006805A9"/>
    <w:rsid w:val="00680EA4"/>
    <w:rsid w:val="0068332D"/>
    <w:rsid w:val="006865AC"/>
    <w:rsid w:val="00686DA5"/>
    <w:rsid w:val="00691B49"/>
    <w:rsid w:val="00692288"/>
    <w:rsid w:val="00695546"/>
    <w:rsid w:val="00695B11"/>
    <w:rsid w:val="006968CE"/>
    <w:rsid w:val="006976F9"/>
    <w:rsid w:val="006A0CAA"/>
    <w:rsid w:val="006A33DD"/>
    <w:rsid w:val="006A67FE"/>
    <w:rsid w:val="006B19D4"/>
    <w:rsid w:val="006B1EA2"/>
    <w:rsid w:val="006B3861"/>
    <w:rsid w:val="006B3FB9"/>
    <w:rsid w:val="006B41C2"/>
    <w:rsid w:val="006B5378"/>
    <w:rsid w:val="006B783D"/>
    <w:rsid w:val="006C0FD9"/>
    <w:rsid w:val="006C4D7C"/>
    <w:rsid w:val="006C4E22"/>
    <w:rsid w:val="006C57AD"/>
    <w:rsid w:val="006C58FC"/>
    <w:rsid w:val="006C64F2"/>
    <w:rsid w:val="006C6646"/>
    <w:rsid w:val="006C6BB5"/>
    <w:rsid w:val="006D1ED0"/>
    <w:rsid w:val="006D2CCA"/>
    <w:rsid w:val="006D3864"/>
    <w:rsid w:val="006D5F1F"/>
    <w:rsid w:val="006D64D2"/>
    <w:rsid w:val="006D6ACD"/>
    <w:rsid w:val="006D7E26"/>
    <w:rsid w:val="006E0422"/>
    <w:rsid w:val="006E501C"/>
    <w:rsid w:val="006E59AE"/>
    <w:rsid w:val="006E6DC1"/>
    <w:rsid w:val="006E77BE"/>
    <w:rsid w:val="006F3CF5"/>
    <w:rsid w:val="006F5BE3"/>
    <w:rsid w:val="006F64E8"/>
    <w:rsid w:val="006F6E2C"/>
    <w:rsid w:val="006F7AEB"/>
    <w:rsid w:val="00702CC9"/>
    <w:rsid w:val="00705D86"/>
    <w:rsid w:val="00706975"/>
    <w:rsid w:val="00710301"/>
    <w:rsid w:val="0071032D"/>
    <w:rsid w:val="00710BBA"/>
    <w:rsid w:val="00715E22"/>
    <w:rsid w:val="00716BF0"/>
    <w:rsid w:val="0071738E"/>
    <w:rsid w:val="00717AD0"/>
    <w:rsid w:val="00717C70"/>
    <w:rsid w:val="00721291"/>
    <w:rsid w:val="00723E98"/>
    <w:rsid w:val="00725388"/>
    <w:rsid w:val="00725822"/>
    <w:rsid w:val="0072712A"/>
    <w:rsid w:val="00727A63"/>
    <w:rsid w:val="00730148"/>
    <w:rsid w:val="007358C4"/>
    <w:rsid w:val="0073644A"/>
    <w:rsid w:val="00742099"/>
    <w:rsid w:val="00742D34"/>
    <w:rsid w:val="00742FD7"/>
    <w:rsid w:val="00743B46"/>
    <w:rsid w:val="007446DA"/>
    <w:rsid w:val="00745C0F"/>
    <w:rsid w:val="00750FB0"/>
    <w:rsid w:val="00751576"/>
    <w:rsid w:val="0075164C"/>
    <w:rsid w:val="00751903"/>
    <w:rsid w:val="00751C20"/>
    <w:rsid w:val="00753C35"/>
    <w:rsid w:val="00754305"/>
    <w:rsid w:val="00754AF4"/>
    <w:rsid w:val="0075542F"/>
    <w:rsid w:val="00755CDD"/>
    <w:rsid w:val="00760ADE"/>
    <w:rsid w:val="00760CB1"/>
    <w:rsid w:val="007625AF"/>
    <w:rsid w:val="007632B8"/>
    <w:rsid w:val="00763475"/>
    <w:rsid w:val="00764472"/>
    <w:rsid w:val="007653BE"/>
    <w:rsid w:val="0076551E"/>
    <w:rsid w:val="007666D2"/>
    <w:rsid w:val="0077174F"/>
    <w:rsid w:val="0077233B"/>
    <w:rsid w:val="00772C40"/>
    <w:rsid w:val="00774A79"/>
    <w:rsid w:val="00777209"/>
    <w:rsid w:val="0077735E"/>
    <w:rsid w:val="00777AFD"/>
    <w:rsid w:val="00777F99"/>
    <w:rsid w:val="00783136"/>
    <w:rsid w:val="00784122"/>
    <w:rsid w:val="007860D2"/>
    <w:rsid w:val="00790E33"/>
    <w:rsid w:val="00792369"/>
    <w:rsid w:val="00793979"/>
    <w:rsid w:val="00794B0E"/>
    <w:rsid w:val="00794D81"/>
    <w:rsid w:val="007A0648"/>
    <w:rsid w:val="007A0818"/>
    <w:rsid w:val="007A10AD"/>
    <w:rsid w:val="007A351A"/>
    <w:rsid w:val="007A4AF3"/>
    <w:rsid w:val="007A4DC2"/>
    <w:rsid w:val="007B005B"/>
    <w:rsid w:val="007B014E"/>
    <w:rsid w:val="007B0313"/>
    <w:rsid w:val="007B0D7F"/>
    <w:rsid w:val="007B232D"/>
    <w:rsid w:val="007B375D"/>
    <w:rsid w:val="007B3D97"/>
    <w:rsid w:val="007C0C43"/>
    <w:rsid w:val="007C1EAE"/>
    <w:rsid w:val="007C2D55"/>
    <w:rsid w:val="007C2FC5"/>
    <w:rsid w:val="007C476E"/>
    <w:rsid w:val="007C5005"/>
    <w:rsid w:val="007D0AB5"/>
    <w:rsid w:val="007D1BDB"/>
    <w:rsid w:val="007D2A8B"/>
    <w:rsid w:val="007D3904"/>
    <w:rsid w:val="007D52C4"/>
    <w:rsid w:val="007D578F"/>
    <w:rsid w:val="007D5B14"/>
    <w:rsid w:val="007D631C"/>
    <w:rsid w:val="007D771F"/>
    <w:rsid w:val="007D792F"/>
    <w:rsid w:val="007E157E"/>
    <w:rsid w:val="007E1F05"/>
    <w:rsid w:val="007E42B6"/>
    <w:rsid w:val="007E4902"/>
    <w:rsid w:val="007E68B0"/>
    <w:rsid w:val="007F0A27"/>
    <w:rsid w:val="007F0A9A"/>
    <w:rsid w:val="007F21DE"/>
    <w:rsid w:val="007F234C"/>
    <w:rsid w:val="007F5954"/>
    <w:rsid w:val="007F5DBC"/>
    <w:rsid w:val="007F66C8"/>
    <w:rsid w:val="007F7850"/>
    <w:rsid w:val="00801635"/>
    <w:rsid w:val="008016A3"/>
    <w:rsid w:val="00803C69"/>
    <w:rsid w:val="00807927"/>
    <w:rsid w:val="00810F5B"/>
    <w:rsid w:val="00811354"/>
    <w:rsid w:val="0081194A"/>
    <w:rsid w:val="00812901"/>
    <w:rsid w:val="00812E7B"/>
    <w:rsid w:val="00813AE3"/>
    <w:rsid w:val="008143D7"/>
    <w:rsid w:val="0081585C"/>
    <w:rsid w:val="00823737"/>
    <w:rsid w:val="008248D0"/>
    <w:rsid w:val="00824AAF"/>
    <w:rsid w:val="00824D3D"/>
    <w:rsid w:val="00825001"/>
    <w:rsid w:val="00826C0B"/>
    <w:rsid w:val="00827F3A"/>
    <w:rsid w:val="00833C55"/>
    <w:rsid w:val="00835CB4"/>
    <w:rsid w:val="008361DD"/>
    <w:rsid w:val="00837242"/>
    <w:rsid w:val="00837BED"/>
    <w:rsid w:val="008406D7"/>
    <w:rsid w:val="00842A33"/>
    <w:rsid w:val="00843216"/>
    <w:rsid w:val="00843C0D"/>
    <w:rsid w:val="0084421F"/>
    <w:rsid w:val="00851641"/>
    <w:rsid w:val="00852B04"/>
    <w:rsid w:val="008537C1"/>
    <w:rsid w:val="00853AF1"/>
    <w:rsid w:val="0085450D"/>
    <w:rsid w:val="008555B2"/>
    <w:rsid w:val="008574B2"/>
    <w:rsid w:val="00860580"/>
    <w:rsid w:val="00866E55"/>
    <w:rsid w:val="00867CC3"/>
    <w:rsid w:val="00870526"/>
    <w:rsid w:val="008737CE"/>
    <w:rsid w:val="00873A11"/>
    <w:rsid w:val="00873A33"/>
    <w:rsid w:val="00875847"/>
    <w:rsid w:val="00877910"/>
    <w:rsid w:val="00877B91"/>
    <w:rsid w:val="0088095A"/>
    <w:rsid w:val="00880EEE"/>
    <w:rsid w:val="00882B0D"/>
    <w:rsid w:val="0088347B"/>
    <w:rsid w:val="00883A94"/>
    <w:rsid w:val="00883EC3"/>
    <w:rsid w:val="00884ABD"/>
    <w:rsid w:val="00884D03"/>
    <w:rsid w:val="00892C4D"/>
    <w:rsid w:val="00892FEA"/>
    <w:rsid w:val="00896598"/>
    <w:rsid w:val="00896843"/>
    <w:rsid w:val="008974FA"/>
    <w:rsid w:val="00897B16"/>
    <w:rsid w:val="008A26A2"/>
    <w:rsid w:val="008A2974"/>
    <w:rsid w:val="008A6571"/>
    <w:rsid w:val="008A6A92"/>
    <w:rsid w:val="008A6C50"/>
    <w:rsid w:val="008B0FCE"/>
    <w:rsid w:val="008B20C5"/>
    <w:rsid w:val="008B3CA0"/>
    <w:rsid w:val="008B45D8"/>
    <w:rsid w:val="008B45E7"/>
    <w:rsid w:val="008B74C3"/>
    <w:rsid w:val="008C0862"/>
    <w:rsid w:val="008C2C5C"/>
    <w:rsid w:val="008C3E82"/>
    <w:rsid w:val="008C5F62"/>
    <w:rsid w:val="008C7BE1"/>
    <w:rsid w:val="008C7E5E"/>
    <w:rsid w:val="008D1482"/>
    <w:rsid w:val="008D2DE7"/>
    <w:rsid w:val="008D3D31"/>
    <w:rsid w:val="008D585E"/>
    <w:rsid w:val="008D68CF"/>
    <w:rsid w:val="008D707B"/>
    <w:rsid w:val="008E125C"/>
    <w:rsid w:val="008E1D55"/>
    <w:rsid w:val="008E2386"/>
    <w:rsid w:val="008E4C1C"/>
    <w:rsid w:val="008E64D6"/>
    <w:rsid w:val="008E68F7"/>
    <w:rsid w:val="008E6DD1"/>
    <w:rsid w:val="008F19AC"/>
    <w:rsid w:val="008F1AF8"/>
    <w:rsid w:val="008F396A"/>
    <w:rsid w:val="008F3CAB"/>
    <w:rsid w:val="008F5100"/>
    <w:rsid w:val="008F570D"/>
    <w:rsid w:val="008F57A7"/>
    <w:rsid w:val="008F6AC7"/>
    <w:rsid w:val="00900375"/>
    <w:rsid w:val="00900678"/>
    <w:rsid w:val="009009F6"/>
    <w:rsid w:val="00900FF9"/>
    <w:rsid w:val="0090178F"/>
    <w:rsid w:val="00901CA0"/>
    <w:rsid w:val="00902119"/>
    <w:rsid w:val="009034AE"/>
    <w:rsid w:val="009046D1"/>
    <w:rsid w:val="00906A86"/>
    <w:rsid w:val="00906FE2"/>
    <w:rsid w:val="00907C42"/>
    <w:rsid w:val="00911393"/>
    <w:rsid w:val="009118B3"/>
    <w:rsid w:val="00912131"/>
    <w:rsid w:val="0091337F"/>
    <w:rsid w:val="0091400E"/>
    <w:rsid w:val="00914DA2"/>
    <w:rsid w:val="00915DDF"/>
    <w:rsid w:val="009167E0"/>
    <w:rsid w:val="00917EA8"/>
    <w:rsid w:val="009211F8"/>
    <w:rsid w:val="00922900"/>
    <w:rsid w:val="00923D2D"/>
    <w:rsid w:val="009254F9"/>
    <w:rsid w:val="00925E9B"/>
    <w:rsid w:val="00932016"/>
    <w:rsid w:val="009332E7"/>
    <w:rsid w:val="0093381C"/>
    <w:rsid w:val="00934ABC"/>
    <w:rsid w:val="009359C1"/>
    <w:rsid w:val="0093662C"/>
    <w:rsid w:val="00937339"/>
    <w:rsid w:val="009408DA"/>
    <w:rsid w:val="00941198"/>
    <w:rsid w:val="0094170B"/>
    <w:rsid w:val="00941B87"/>
    <w:rsid w:val="0094654C"/>
    <w:rsid w:val="00950968"/>
    <w:rsid w:val="00951746"/>
    <w:rsid w:val="0095213A"/>
    <w:rsid w:val="00952EE3"/>
    <w:rsid w:val="009531C4"/>
    <w:rsid w:val="00953679"/>
    <w:rsid w:val="00954478"/>
    <w:rsid w:val="009552E1"/>
    <w:rsid w:val="00955E72"/>
    <w:rsid w:val="0095648E"/>
    <w:rsid w:val="00956838"/>
    <w:rsid w:val="0095749C"/>
    <w:rsid w:val="00957A56"/>
    <w:rsid w:val="00960804"/>
    <w:rsid w:val="00962FB2"/>
    <w:rsid w:val="00965634"/>
    <w:rsid w:val="00965C20"/>
    <w:rsid w:val="009668EE"/>
    <w:rsid w:val="00966BA4"/>
    <w:rsid w:val="0096780E"/>
    <w:rsid w:val="00967A2A"/>
    <w:rsid w:val="00967DA9"/>
    <w:rsid w:val="009716CB"/>
    <w:rsid w:val="00971A50"/>
    <w:rsid w:val="00971D9F"/>
    <w:rsid w:val="00972BE9"/>
    <w:rsid w:val="00973CFD"/>
    <w:rsid w:val="00973F85"/>
    <w:rsid w:val="00975B73"/>
    <w:rsid w:val="00975C3E"/>
    <w:rsid w:val="00975E76"/>
    <w:rsid w:val="00977978"/>
    <w:rsid w:val="00977E30"/>
    <w:rsid w:val="009803FD"/>
    <w:rsid w:val="00981BF5"/>
    <w:rsid w:val="00982D0A"/>
    <w:rsid w:val="00983392"/>
    <w:rsid w:val="00983F00"/>
    <w:rsid w:val="0098441E"/>
    <w:rsid w:val="00985522"/>
    <w:rsid w:val="00991B44"/>
    <w:rsid w:val="00991DA7"/>
    <w:rsid w:val="00993069"/>
    <w:rsid w:val="009931AE"/>
    <w:rsid w:val="009947F9"/>
    <w:rsid w:val="0099485B"/>
    <w:rsid w:val="0099499A"/>
    <w:rsid w:val="00994B63"/>
    <w:rsid w:val="009A0034"/>
    <w:rsid w:val="009A0762"/>
    <w:rsid w:val="009A0D75"/>
    <w:rsid w:val="009A1D10"/>
    <w:rsid w:val="009A2F11"/>
    <w:rsid w:val="009A33DC"/>
    <w:rsid w:val="009A371E"/>
    <w:rsid w:val="009A48CA"/>
    <w:rsid w:val="009B1254"/>
    <w:rsid w:val="009B1C6E"/>
    <w:rsid w:val="009B28B1"/>
    <w:rsid w:val="009B43F1"/>
    <w:rsid w:val="009B4B54"/>
    <w:rsid w:val="009B4CA1"/>
    <w:rsid w:val="009B520B"/>
    <w:rsid w:val="009B55C7"/>
    <w:rsid w:val="009B71E3"/>
    <w:rsid w:val="009B73F9"/>
    <w:rsid w:val="009B7796"/>
    <w:rsid w:val="009C0956"/>
    <w:rsid w:val="009C24C7"/>
    <w:rsid w:val="009C67BB"/>
    <w:rsid w:val="009C7DFB"/>
    <w:rsid w:val="009D396A"/>
    <w:rsid w:val="009D5429"/>
    <w:rsid w:val="009D5647"/>
    <w:rsid w:val="009E0592"/>
    <w:rsid w:val="009E4A32"/>
    <w:rsid w:val="009E4C67"/>
    <w:rsid w:val="009E4FBC"/>
    <w:rsid w:val="009E6C7C"/>
    <w:rsid w:val="009F2E46"/>
    <w:rsid w:val="009F38C4"/>
    <w:rsid w:val="009F45D1"/>
    <w:rsid w:val="009F45E1"/>
    <w:rsid w:val="009F4A3C"/>
    <w:rsid w:val="009F60D7"/>
    <w:rsid w:val="009F7206"/>
    <w:rsid w:val="009F7CC9"/>
    <w:rsid w:val="00A03254"/>
    <w:rsid w:val="00A0486E"/>
    <w:rsid w:val="00A049BD"/>
    <w:rsid w:val="00A06A26"/>
    <w:rsid w:val="00A072D1"/>
    <w:rsid w:val="00A11078"/>
    <w:rsid w:val="00A1323F"/>
    <w:rsid w:val="00A13AC4"/>
    <w:rsid w:val="00A17837"/>
    <w:rsid w:val="00A17963"/>
    <w:rsid w:val="00A20949"/>
    <w:rsid w:val="00A232D6"/>
    <w:rsid w:val="00A236CA"/>
    <w:rsid w:val="00A2469D"/>
    <w:rsid w:val="00A25C0D"/>
    <w:rsid w:val="00A26646"/>
    <w:rsid w:val="00A32B57"/>
    <w:rsid w:val="00A33DD6"/>
    <w:rsid w:val="00A33E03"/>
    <w:rsid w:val="00A34604"/>
    <w:rsid w:val="00A36735"/>
    <w:rsid w:val="00A36A05"/>
    <w:rsid w:val="00A37441"/>
    <w:rsid w:val="00A37FA4"/>
    <w:rsid w:val="00A41792"/>
    <w:rsid w:val="00A43957"/>
    <w:rsid w:val="00A44509"/>
    <w:rsid w:val="00A464F9"/>
    <w:rsid w:val="00A47DEE"/>
    <w:rsid w:val="00A53EF5"/>
    <w:rsid w:val="00A56020"/>
    <w:rsid w:val="00A5633C"/>
    <w:rsid w:val="00A56F77"/>
    <w:rsid w:val="00A5704C"/>
    <w:rsid w:val="00A57661"/>
    <w:rsid w:val="00A57673"/>
    <w:rsid w:val="00A60018"/>
    <w:rsid w:val="00A626BB"/>
    <w:rsid w:val="00A62903"/>
    <w:rsid w:val="00A64ED2"/>
    <w:rsid w:val="00A73311"/>
    <w:rsid w:val="00A7363B"/>
    <w:rsid w:val="00A751B2"/>
    <w:rsid w:val="00A762CE"/>
    <w:rsid w:val="00A77C61"/>
    <w:rsid w:val="00A80010"/>
    <w:rsid w:val="00A80562"/>
    <w:rsid w:val="00A80C19"/>
    <w:rsid w:val="00A812D0"/>
    <w:rsid w:val="00A82068"/>
    <w:rsid w:val="00A8299D"/>
    <w:rsid w:val="00A84D84"/>
    <w:rsid w:val="00A85B7D"/>
    <w:rsid w:val="00A86F9F"/>
    <w:rsid w:val="00A879CD"/>
    <w:rsid w:val="00A9012E"/>
    <w:rsid w:val="00A901C4"/>
    <w:rsid w:val="00A90598"/>
    <w:rsid w:val="00A90921"/>
    <w:rsid w:val="00A93361"/>
    <w:rsid w:val="00A9521F"/>
    <w:rsid w:val="00A95A75"/>
    <w:rsid w:val="00A9627C"/>
    <w:rsid w:val="00A97C27"/>
    <w:rsid w:val="00AA0731"/>
    <w:rsid w:val="00AA1864"/>
    <w:rsid w:val="00AA274B"/>
    <w:rsid w:val="00AA2CE6"/>
    <w:rsid w:val="00AA4A42"/>
    <w:rsid w:val="00AA5096"/>
    <w:rsid w:val="00AA7260"/>
    <w:rsid w:val="00AB039E"/>
    <w:rsid w:val="00AB3B20"/>
    <w:rsid w:val="00AB5919"/>
    <w:rsid w:val="00AB6717"/>
    <w:rsid w:val="00AB6AA4"/>
    <w:rsid w:val="00AB6D2F"/>
    <w:rsid w:val="00AB7723"/>
    <w:rsid w:val="00AB7B1F"/>
    <w:rsid w:val="00AC1641"/>
    <w:rsid w:val="00AC1F77"/>
    <w:rsid w:val="00AC3672"/>
    <w:rsid w:val="00AC38E6"/>
    <w:rsid w:val="00AC4769"/>
    <w:rsid w:val="00AC4E31"/>
    <w:rsid w:val="00AC55FE"/>
    <w:rsid w:val="00AC62F2"/>
    <w:rsid w:val="00AC63F4"/>
    <w:rsid w:val="00AD0E84"/>
    <w:rsid w:val="00AD2332"/>
    <w:rsid w:val="00AD260C"/>
    <w:rsid w:val="00AD39D9"/>
    <w:rsid w:val="00AD6952"/>
    <w:rsid w:val="00AD696A"/>
    <w:rsid w:val="00AE0343"/>
    <w:rsid w:val="00AE48CE"/>
    <w:rsid w:val="00AE6C3C"/>
    <w:rsid w:val="00AE791A"/>
    <w:rsid w:val="00AE7A48"/>
    <w:rsid w:val="00AF0F17"/>
    <w:rsid w:val="00AF131D"/>
    <w:rsid w:val="00AF1C07"/>
    <w:rsid w:val="00AF21BB"/>
    <w:rsid w:val="00AF2B1D"/>
    <w:rsid w:val="00AF3E4D"/>
    <w:rsid w:val="00AF47EF"/>
    <w:rsid w:val="00AF4F58"/>
    <w:rsid w:val="00AF5A8A"/>
    <w:rsid w:val="00AF5D25"/>
    <w:rsid w:val="00AF66B2"/>
    <w:rsid w:val="00B042BA"/>
    <w:rsid w:val="00B07E3F"/>
    <w:rsid w:val="00B10468"/>
    <w:rsid w:val="00B1097C"/>
    <w:rsid w:val="00B112B4"/>
    <w:rsid w:val="00B135DD"/>
    <w:rsid w:val="00B14275"/>
    <w:rsid w:val="00B15E01"/>
    <w:rsid w:val="00B16650"/>
    <w:rsid w:val="00B17FEC"/>
    <w:rsid w:val="00B230BE"/>
    <w:rsid w:val="00B24DF3"/>
    <w:rsid w:val="00B25143"/>
    <w:rsid w:val="00B26509"/>
    <w:rsid w:val="00B316BC"/>
    <w:rsid w:val="00B3247B"/>
    <w:rsid w:val="00B33505"/>
    <w:rsid w:val="00B33A97"/>
    <w:rsid w:val="00B3497F"/>
    <w:rsid w:val="00B3608E"/>
    <w:rsid w:val="00B36FBA"/>
    <w:rsid w:val="00B37C6A"/>
    <w:rsid w:val="00B37F11"/>
    <w:rsid w:val="00B4095A"/>
    <w:rsid w:val="00B414D2"/>
    <w:rsid w:val="00B41F6D"/>
    <w:rsid w:val="00B4295F"/>
    <w:rsid w:val="00B46355"/>
    <w:rsid w:val="00B46D57"/>
    <w:rsid w:val="00B508C6"/>
    <w:rsid w:val="00B5371C"/>
    <w:rsid w:val="00B53E8A"/>
    <w:rsid w:val="00B53FE5"/>
    <w:rsid w:val="00B5512A"/>
    <w:rsid w:val="00B55C80"/>
    <w:rsid w:val="00B563EB"/>
    <w:rsid w:val="00B61B2C"/>
    <w:rsid w:val="00B705F3"/>
    <w:rsid w:val="00B70D2B"/>
    <w:rsid w:val="00B720A3"/>
    <w:rsid w:val="00B72AD8"/>
    <w:rsid w:val="00B72DB9"/>
    <w:rsid w:val="00B73D70"/>
    <w:rsid w:val="00B803F9"/>
    <w:rsid w:val="00B807A2"/>
    <w:rsid w:val="00B81E48"/>
    <w:rsid w:val="00B827E1"/>
    <w:rsid w:val="00B83D90"/>
    <w:rsid w:val="00B83EF9"/>
    <w:rsid w:val="00B85050"/>
    <w:rsid w:val="00B850DB"/>
    <w:rsid w:val="00B93220"/>
    <w:rsid w:val="00B96555"/>
    <w:rsid w:val="00B9794C"/>
    <w:rsid w:val="00BA03B0"/>
    <w:rsid w:val="00BA11CC"/>
    <w:rsid w:val="00BA242F"/>
    <w:rsid w:val="00BA36D4"/>
    <w:rsid w:val="00BA3B68"/>
    <w:rsid w:val="00BA4C4C"/>
    <w:rsid w:val="00BA6768"/>
    <w:rsid w:val="00BB3E48"/>
    <w:rsid w:val="00BB6035"/>
    <w:rsid w:val="00BC185E"/>
    <w:rsid w:val="00BC323A"/>
    <w:rsid w:val="00BC46DA"/>
    <w:rsid w:val="00BC4EB1"/>
    <w:rsid w:val="00BC78E4"/>
    <w:rsid w:val="00BD2B87"/>
    <w:rsid w:val="00BD55B5"/>
    <w:rsid w:val="00BD55D4"/>
    <w:rsid w:val="00BD5C15"/>
    <w:rsid w:val="00BE589F"/>
    <w:rsid w:val="00BE59FE"/>
    <w:rsid w:val="00BE74BA"/>
    <w:rsid w:val="00BF1819"/>
    <w:rsid w:val="00BF3DA8"/>
    <w:rsid w:val="00BF4000"/>
    <w:rsid w:val="00BF4015"/>
    <w:rsid w:val="00BF6F9B"/>
    <w:rsid w:val="00BF72CD"/>
    <w:rsid w:val="00C00331"/>
    <w:rsid w:val="00C01A89"/>
    <w:rsid w:val="00C01BE4"/>
    <w:rsid w:val="00C01D6D"/>
    <w:rsid w:val="00C01ED2"/>
    <w:rsid w:val="00C021D7"/>
    <w:rsid w:val="00C03541"/>
    <w:rsid w:val="00C056B6"/>
    <w:rsid w:val="00C071E6"/>
    <w:rsid w:val="00C0762C"/>
    <w:rsid w:val="00C07F29"/>
    <w:rsid w:val="00C10479"/>
    <w:rsid w:val="00C12474"/>
    <w:rsid w:val="00C141E0"/>
    <w:rsid w:val="00C15B91"/>
    <w:rsid w:val="00C1621F"/>
    <w:rsid w:val="00C1695D"/>
    <w:rsid w:val="00C16FC2"/>
    <w:rsid w:val="00C218B6"/>
    <w:rsid w:val="00C22506"/>
    <w:rsid w:val="00C2666B"/>
    <w:rsid w:val="00C27EC8"/>
    <w:rsid w:val="00C31E44"/>
    <w:rsid w:val="00C32592"/>
    <w:rsid w:val="00C32F4C"/>
    <w:rsid w:val="00C331AA"/>
    <w:rsid w:val="00C349F3"/>
    <w:rsid w:val="00C36B68"/>
    <w:rsid w:val="00C40AC3"/>
    <w:rsid w:val="00C415F2"/>
    <w:rsid w:val="00C41E1D"/>
    <w:rsid w:val="00C41F0C"/>
    <w:rsid w:val="00C43E3B"/>
    <w:rsid w:val="00C4601B"/>
    <w:rsid w:val="00C51B8B"/>
    <w:rsid w:val="00C527B8"/>
    <w:rsid w:val="00C53067"/>
    <w:rsid w:val="00C61183"/>
    <w:rsid w:val="00C618F7"/>
    <w:rsid w:val="00C627D8"/>
    <w:rsid w:val="00C649BD"/>
    <w:rsid w:val="00C67D5B"/>
    <w:rsid w:val="00C722AB"/>
    <w:rsid w:val="00C73520"/>
    <w:rsid w:val="00C75B5F"/>
    <w:rsid w:val="00C803CC"/>
    <w:rsid w:val="00C8356C"/>
    <w:rsid w:val="00C83EB3"/>
    <w:rsid w:val="00C84334"/>
    <w:rsid w:val="00C876D4"/>
    <w:rsid w:val="00C8792F"/>
    <w:rsid w:val="00C9119B"/>
    <w:rsid w:val="00C92113"/>
    <w:rsid w:val="00C93E30"/>
    <w:rsid w:val="00C9441D"/>
    <w:rsid w:val="00C94ABB"/>
    <w:rsid w:val="00C94D1E"/>
    <w:rsid w:val="00C94E8D"/>
    <w:rsid w:val="00C97235"/>
    <w:rsid w:val="00CA07DC"/>
    <w:rsid w:val="00CA334E"/>
    <w:rsid w:val="00CA6FAB"/>
    <w:rsid w:val="00CB2F39"/>
    <w:rsid w:val="00CB577D"/>
    <w:rsid w:val="00CB5AB6"/>
    <w:rsid w:val="00CB735B"/>
    <w:rsid w:val="00CC05B1"/>
    <w:rsid w:val="00CC1351"/>
    <w:rsid w:val="00CC223B"/>
    <w:rsid w:val="00CC279F"/>
    <w:rsid w:val="00CC3A0C"/>
    <w:rsid w:val="00CC3AD4"/>
    <w:rsid w:val="00CC45E7"/>
    <w:rsid w:val="00CC6D69"/>
    <w:rsid w:val="00CD1036"/>
    <w:rsid w:val="00CD1BAF"/>
    <w:rsid w:val="00CD2595"/>
    <w:rsid w:val="00CD3411"/>
    <w:rsid w:val="00CD5DFF"/>
    <w:rsid w:val="00CD6CD1"/>
    <w:rsid w:val="00CD7AA6"/>
    <w:rsid w:val="00CE2761"/>
    <w:rsid w:val="00CE3F3A"/>
    <w:rsid w:val="00CE4EEE"/>
    <w:rsid w:val="00CE5768"/>
    <w:rsid w:val="00CF0BF3"/>
    <w:rsid w:val="00CF0F11"/>
    <w:rsid w:val="00CF282A"/>
    <w:rsid w:val="00CF439B"/>
    <w:rsid w:val="00CF43C7"/>
    <w:rsid w:val="00CF43EF"/>
    <w:rsid w:val="00CF4499"/>
    <w:rsid w:val="00CF7E5C"/>
    <w:rsid w:val="00D01794"/>
    <w:rsid w:val="00D03841"/>
    <w:rsid w:val="00D04CA9"/>
    <w:rsid w:val="00D0546D"/>
    <w:rsid w:val="00D07AD4"/>
    <w:rsid w:val="00D108A2"/>
    <w:rsid w:val="00D10B67"/>
    <w:rsid w:val="00D10DB7"/>
    <w:rsid w:val="00D11EA6"/>
    <w:rsid w:val="00D11FC7"/>
    <w:rsid w:val="00D13969"/>
    <w:rsid w:val="00D13C48"/>
    <w:rsid w:val="00D16200"/>
    <w:rsid w:val="00D17DCA"/>
    <w:rsid w:val="00D22388"/>
    <w:rsid w:val="00D25694"/>
    <w:rsid w:val="00D265E4"/>
    <w:rsid w:val="00D30744"/>
    <w:rsid w:val="00D30BAF"/>
    <w:rsid w:val="00D318AD"/>
    <w:rsid w:val="00D32872"/>
    <w:rsid w:val="00D33086"/>
    <w:rsid w:val="00D34A9F"/>
    <w:rsid w:val="00D35869"/>
    <w:rsid w:val="00D371E1"/>
    <w:rsid w:val="00D3735A"/>
    <w:rsid w:val="00D416D4"/>
    <w:rsid w:val="00D42269"/>
    <w:rsid w:val="00D4263D"/>
    <w:rsid w:val="00D44B0E"/>
    <w:rsid w:val="00D4598F"/>
    <w:rsid w:val="00D50D70"/>
    <w:rsid w:val="00D516FB"/>
    <w:rsid w:val="00D5615E"/>
    <w:rsid w:val="00D561A6"/>
    <w:rsid w:val="00D56B6C"/>
    <w:rsid w:val="00D62C5F"/>
    <w:rsid w:val="00D63D02"/>
    <w:rsid w:val="00D651B6"/>
    <w:rsid w:val="00D658BD"/>
    <w:rsid w:val="00D703E8"/>
    <w:rsid w:val="00D70BC9"/>
    <w:rsid w:val="00D70C2D"/>
    <w:rsid w:val="00D72E36"/>
    <w:rsid w:val="00D74330"/>
    <w:rsid w:val="00D75F6A"/>
    <w:rsid w:val="00D76295"/>
    <w:rsid w:val="00D802EC"/>
    <w:rsid w:val="00D81730"/>
    <w:rsid w:val="00D8207D"/>
    <w:rsid w:val="00D83A25"/>
    <w:rsid w:val="00D87342"/>
    <w:rsid w:val="00D91DB5"/>
    <w:rsid w:val="00D91E9D"/>
    <w:rsid w:val="00D9596E"/>
    <w:rsid w:val="00D95E2C"/>
    <w:rsid w:val="00D95FED"/>
    <w:rsid w:val="00DA1E4B"/>
    <w:rsid w:val="00DA2945"/>
    <w:rsid w:val="00DA2A26"/>
    <w:rsid w:val="00DA2F6A"/>
    <w:rsid w:val="00DA3889"/>
    <w:rsid w:val="00DA388F"/>
    <w:rsid w:val="00DA534F"/>
    <w:rsid w:val="00DB014C"/>
    <w:rsid w:val="00DB0376"/>
    <w:rsid w:val="00DB0B33"/>
    <w:rsid w:val="00DB0B83"/>
    <w:rsid w:val="00DB1C02"/>
    <w:rsid w:val="00DB7E65"/>
    <w:rsid w:val="00DC0356"/>
    <w:rsid w:val="00DC3433"/>
    <w:rsid w:val="00DC6B88"/>
    <w:rsid w:val="00DC7B1B"/>
    <w:rsid w:val="00DD0008"/>
    <w:rsid w:val="00DD0F6B"/>
    <w:rsid w:val="00DD2C36"/>
    <w:rsid w:val="00DD3E39"/>
    <w:rsid w:val="00DD56DB"/>
    <w:rsid w:val="00DD7D70"/>
    <w:rsid w:val="00DE4FC9"/>
    <w:rsid w:val="00DE5C62"/>
    <w:rsid w:val="00DE5EE1"/>
    <w:rsid w:val="00DF0527"/>
    <w:rsid w:val="00DF0B71"/>
    <w:rsid w:val="00DF1819"/>
    <w:rsid w:val="00DF35CC"/>
    <w:rsid w:val="00DF3669"/>
    <w:rsid w:val="00DF399E"/>
    <w:rsid w:val="00DF4F0E"/>
    <w:rsid w:val="00DF637E"/>
    <w:rsid w:val="00E00A55"/>
    <w:rsid w:val="00E0259E"/>
    <w:rsid w:val="00E12B48"/>
    <w:rsid w:val="00E14E87"/>
    <w:rsid w:val="00E1610E"/>
    <w:rsid w:val="00E16888"/>
    <w:rsid w:val="00E16F01"/>
    <w:rsid w:val="00E20ED2"/>
    <w:rsid w:val="00E21A16"/>
    <w:rsid w:val="00E2438D"/>
    <w:rsid w:val="00E24CC6"/>
    <w:rsid w:val="00E2617E"/>
    <w:rsid w:val="00E300DD"/>
    <w:rsid w:val="00E30A2A"/>
    <w:rsid w:val="00E30F58"/>
    <w:rsid w:val="00E347E8"/>
    <w:rsid w:val="00E34D58"/>
    <w:rsid w:val="00E34F0F"/>
    <w:rsid w:val="00E352E7"/>
    <w:rsid w:val="00E35EB0"/>
    <w:rsid w:val="00E3626C"/>
    <w:rsid w:val="00E371E8"/>
    <w:rsid w:val="00E417A4"/>
    <w:rsid w:val="00E42B3E"/>
    <w:rsid w:val="00E434B9"/>
    <w:rsid w:val="00E44913"/>
    <w:rsid w:val="00E469F1"/>
    <w:rsid w:val="00E50A26"/>
    <w:rsid w:val="00E50D03"/>
    <w:rsid w:val="00E51238"/>
    <w:rsid w:val="00E52901"/>
    <w:rsid w:val="00E53401"/>
    <w:rsid w:val="00E54F2F"/>
    <w:rsid w:val="00E563F5"/>
    <w:rsid w:val="00E5662D"/>
    <w:rsid w:val="00E56F4C"/>
    <w:rsid w:val="00E605E7"/>
    <w:rsid w:val="00E62C6C"/>
    <w:rsid w:val="00E64496"/>
    <w:rsid w:val="00E665C7"/>
    <w:rsid w:val="00E67B3F"/>
    <w:rsid w:val="00E67E21"/>
    <w:rsid w:val="00E7230C"/>
    <w:rsid w:val="00E735A1"/>
    <w:rsid w:val="00E74F27"/>
    <w:rsid w:val="00E75109"/>
    <w:rsid w:val="00E75FD1"/>
    <w:rsid w:val="00E80205"/>
    <w:rsid w:val="00E802AF"/>
    <w:rsid w:val="00E802E3"/>
    <w:rsid w:val="00E807DD"/>
    <w:rsid w:val="00E83C59"/>
    <w:rsid w:val="00E84759"/>
    <w:rsid w:val="00E8780E"/>
    <w:rsid w:val="00E87956"/>
    <w:rsid w:val="00E902BB"/>
    <w:rsid w:val="00E91DD0"/>
    <w:rsid w:val="00E921A7"/>
    <w:rsid w:val="00E93391"/>
    <w:rsid w:val="00E95AC6"/>
    <w:rsid w:val="00E9771F"/>
    <w:rsid w:val="00EA0070"/>
    <w:rsid w:val="00EA1583"/>
    <w:rsid w:val="00EA19CF"/>
    <w:rsid w:val="00EA4CA2"/>
    <w:rsid w:val="00EA671A"/>
    <w:rsid w:val="00EA7D70"/>
    <w:rsid w:val="00EB0705"/>
    <w:rsid w:val="00EB2764"/>
    <w:rsid w:val="00EB3B04"/>
    <w:rsid w:val="00EB4512"/>
    <w:rsid w:val="00EB4BE3"/>
    <w:rsid w:val="00EB5C76"/>
    <w:rsid w:val="00EC0B9D"/>
    <w:rsid w:val="00EC0E11"/>
    <w:rsid w:val="00EC20C6"/>
    <w:rsid w:val="00EC33A7"/>
    <w:rsid w:val="00EC3403"/>
    <w:rsid w:val="00EC6EB0"/>
    <w:rsid w:val="00ED12CB"/>
    <w:rsid w:val="00ED206F"/>
    <w:rsid w:val="00ED237F"/>
    <w:rsid w:val="00ED2DBC"/>
    <w:rsid w:val="00ED4BEE"/>
    <w:rsid w:val="00ED5480"/>
    <w:rsid w:val="00ED68B4"/>
    <w:rsid w:val="00ED695B"/>
    <w:rsid w:val="00EE1B66"/>
    <w:rsid w:val="00EE2120"/>
    <w:rsid w:val="00EE26AF"/>
    <w:rsid w:val="00EE2BF4"/>
    <w:rsid w:val="00EE6D0A"/>
    <w:rsid w:val="00EF0044"/>
    <w:rsid w:val="00EF0BD8"/>
    <w:rsid w:val="00EF3258"/>
    <w:rsid w:val="00EF3FF9"/>
    <w:rsid w:val="00EF499E"/>
    <w:rsid w:val="00EF520D"/>
    <w:rsid w:val="00EF548F"/>
    <w:rsid w:val="00EF6192"/>
    <w:rsid w:val="00EF779F"/>
    <w:rsid w:val="00F009F1"/>
    <w:rsid w:val="00F03650"/>
    <w:rsid w:val="00F03BED"/>
    <w:rsid w:val="00F0505A"/>
    <w:rsid w:val="00F059E1"/>
    <w:rsid w:val="00F05A68"/>
    <w:rsid w:val="00F067A0"/>
    <w:rsid w:val="00F12B9C"/>
    <w:rsid w:val="00F1468E"/>
    <w:rsid w:val="00F178E3"/>
    <w:rsid w:val="00F1795A"/>
    <w:rsid w:val="00F20749"/>
    <w:rsid w:val="00F22CB0"/>
    <w:rsid w:val="00F22DA9"/>
    <w:rsid w:val="00F2350C"/>
    <w:rsid w:val="00F236BB"/>
    <w:rsid w:val="00F24393"/>
    <w:rsid w:val="00F258F9"/>
    <w:rsid w:val="00F32FE9"/>
    <w:rsid w:val="00F33C7D"/>
    <w:rsid w:val="00F35272"/>
    <w:rsid w:val="00F354D6"/>
    <w:rsid w:val="00F37E28"/>
    <w:rsid w:val="00F41C87"/>
    <w:rsid w:val="00F42E94"/>
    <w:rsid w:val="00F4339F"/>
    <w:rsid w:val="00F457D8"/>
    <w:rsid w:val="00F4723C"/>
    <w:rsid w:val="00F55301"/>
    <w:rsid w:val="00F56B64"/>
    <w:rsid w:val="00F57050"/>
    <w:rsid w:val="00F624A4"/>
    <w:rsid w:val="00F63814"/>
    <w:rsid w:val="00F65942"/>
    <w:rsid w:val="00F65F2A"/>
    <w:rsid w:val="00F66D18"/>
    <w:rsid w:val="00F671C2"/>
    <w:rsid w:val="00F67598"/>
    <w:rsid w:val="00F701F1"/>
    <w:rsid w:val="00F74684"/>
    <w:rsid w:val="00F76D37"/>
    <w:rsid w:val="00F76F2C"/>
    <w:rsid w:val="00F8135A"/>
    <w:rsid w:val="00F83256"/>
    <w:rsid w:val="00F83641"/>
    <w:rsid w:val="00F84BED"/>
    <w:rsid w:val="00F8548A"/>
    <w:rsid w:val="00F85BE2"/>
    <w:rsid w:val="00F91C20"/>
    <w:rsid w:val="00F92A1F"/>
    <w:rsid w:val="00F92B63"/>
    <w:rsid w:val="00F94404"/>
    <w:rsid w:val="00F952F9"/>
    <w:rsid w:val="00F96D90"/>
    <w:rsid w:val="00FA00FF"/>
    <w:rsid w:val="00FA050A"/>
    <w:rsid w:val="00FA13EA"/>
    <w:rsid w:val="00FA2AEC"/>
    <w:rsid w:val="00FA4A92"/>
    <w:rsid w:val="00FA4BE4"/>
    <w:rsid w:val="00FA4C18"/>
    <w:rsid w:val="00FA4DE2"/>
    <w:rsid w:val="00FA59AB"/>
    <w:rsid w:val="00FA6EDD"/>
    <w:rsid w:val="00FA7818"/>
    <w:rsid w:val="00FA794F"/>
    <w:rsid w:val="00FA7ABA"/>
    <w:rsid w:val="00FB0249"/>
    <w:rsid w:val="00FB0819"/>
    <w:rsid w:val="00FB1687"/>
    <w:rsid w:val="00FB4795"/>
    <w:rsid w:val="00FB5549"/>
    <w:rsid w:val="00FB5D1B"/>
    <w:rsid w:val="00FC00B8"/>
    <w:rsid w:val="00FC0CB4"/>
    <w:rsid w:val="00FC1884"/>
    <w:rsid w:val="00FC20B1"/>
    <w:rsid w:val="00FC26F0"/>
    <w:rsid w:val="00FC51EB"/>
    <w:rsid w:val="00FC6CCD"/>
    <w:rsid w:val="00FC7848"/>
    <w:rsid w:val="00FD0220"/>
    <w:rsid w:val="00FD1AE7"/>
    <w:rsid w:val="00FD2C01"/>
    <w:rsid w:val="00FD2C5F"/>
    <w:rsid w:val="00FD31C2"/>
    <w:rsid w:val="00FD484A"/>
    <w:rsid w:val="00FD5642"/>
    <w:rsid w:val="00FD641C"/>
    <w:rsid w:val="00FD6A79"/>
    <w:rsid w:val="00FE39C6"/>
    <w:rsid w:val="00FE44FC"/>
    <w:rsid w:val="00FE627D"/>
    <w:rsid w:val="00FE6410"/>
    <w:rsid w:val="00FE7A23"/>
    <w:rsid w:val="00FF0F91"/>
    <w:rsid w:val="00FF12D2"/>
    <w:rsid w:val="00FF2289"/>
    <w:rsid w:val="00FF349D"/>
    <w:rsid w:val="00FF5050"/>
    <w:rsid w:val="00FF5C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2"/>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19"/>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9B4B54"/>
    <w:pPr>
      <w:tabs>
        <w:tab w:val="right" w:leader="dot" w:pos="9062"/>
      </w:tabs>
      <w:spacing w:before="120" w:after="120"/>
      <w:jc w:val="both"/>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5"/>
      </w:numPr>
      <w:contextualSpacing/>
    </w:pPr>
  </w:style>
  <w:style w:type="paragraph" w:styleId="Listapunktowana3">
    <w:name w:val="List Bullet 3"/>
    <w:basedOn w:val="Normalny"/>
    <w:uiPriority w:val="99"/>
    <w:unhideWhenUsed/>
    <w:rsid w:val="00873A33"/>
    <w:pPr>
      <w:numPr>
        <w:numId w:val="16"/>
      </w:numPr>
      <w:contextualSpacing/>
    </w:pPr>
  </w:style>
  <w:style w:type="paragraph" w:styleId="Listapunktowana4">
    <w:name w:val="List Bullet 4"/>
    <w:basedOn w:val="Normalny"/>
    <w:uiPriority w:val="99"/>
    <w:unhideWhenUsed/>
    <w:rsid w:val="00873A33"/>
    <w:pPr>
      <w:numPr>
        <w:numId w:val="17"/>
      </w:numPr>
      <w:contextualSpacing/>
    </w:pPr>
  </w:style>
  <w:style w:type="paragraph" w:styleId="Listapunktowana5">
    <w:name w:val="List Bullet 5"/>
    <w:basedOn w:val="Normalny"/>
    <w:uiPriority w:val="99"/>
    <w:unhideWhenUsed/>
    <w:rsid w:val="00873A33"/>
    <w:pPr>
      <w:numPr>
        <w:numId w:val="18"/>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2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3A33"/>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DD56DB"/>
    <w:pPr>
      <w:keepNext/>
      <w:keepLines/>
      <w:spacing w:line="276" w:lineRule="auto"/>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873A33"/>
    <w:pPr>
      <w:ind w:left="641" w:hanging="357"/>
      <w:outlineLvl w:val="1"/>
    </w:pPr>
    <w:rPr>
      <w:szCs w:val="22"/>
    </w:rPr>
  </w:style>
  <w:style w:type="paragraph" w:styleId="Nagwek3">
    <w:name w:val="heading 3"/>
    <w:aliases w:val="1. wyliczenie"/>
    <w:basedOn w:val="Normalny"/>
    <w:next w:val="Normalny"/>
    <w:link w:val="Nagwek3Znak"/>
    <w:uiPriority w:val="9"/>
    <w:unhideWhenUsed/>
    <w:qFormat/>
    <w:rsid w:val="00873A33"/>
    <w:pPr>
      <w:numPr>
        <w:numId w:val="22"/>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873A33"/>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873A33"/>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873A33"/>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873A33"/>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873A33"/>
    <w:pPr>
      <w:numPr>
        <w:numId w:val="19"/>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DD56DB"/>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873A33"/>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873A33"/>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873A33"/>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873A33"/>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873A33"/>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873A33"/>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873A33"/>
    <w:rPr>
      <w:rFonts w:ascii="Arial" w:eastAsia="Calibri" w:hAnsi="Arial" w:cs="Times New Roman"/>
      <w:sz w:val="20"/>
      <w:szCs w:val="20"/>
    </w:rPr>
  </w:style>
  <w:style w:type="paragraph" w:styleId="Akapitzlist">
    <w:name w:val="List Paragraph"/>
    <w:aliases w:val="Numerowanie,Kolorowa lista — akcent 11,Akapit z listą BS"/>
    <w:basedOn w:val="Normalny"/>
    <w:link w:val="AkapitzlistZnak"/>
    <w:uiPriority w:val="34"/>
    <w:qFormat/>
    <w:rsid w:val="00873A33"/>
    <w:pPr>
      <w:ind w:left="720"/>
      <w:contextualSpacing/>
    </w:pPr>
  </w:style>
  <w:style w:type="paragraph" w:styleId="Tekstprzypisudolnego">
    <w:name w:val="footnote text"/>
    <w:basedOn w:val="Normalny"/>
    <w:link w:val="TekstprzypisudolnegoZnak"/>
    <w:uiPriority w:val="99"/>
    <w:rsid w:val="00873A33"/>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rsid w:val="00873A33"/>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873A33"/>
    <w:rPr>
      <w:vertAlign w:val="superscript"/>
    </w:rPr>
  </w:style>
  <w:style w:type="character" w:styleId="Odwoaniedokomentarza">
    <w:name w:val="annotation reference"/>
    <w:uiPriority w:val="99"/>
    <w:semiHidden/>
    <w:unhideWhenUsed/>
    <w:rsid w:val="00873A33"/>
    <w:rPr>
      <w:sz w:val="16"/>
      <w:szCs w:val="16"/>
    </w:rPr>
  </w:style>
  <w:style w:type="paragraph" w:styleId="Tekstkomentarza">
    <w:name w:val="annotation text"/>
    <w:basedOn w:val="Normalny"/>
    <w:link w:val="TekstkomentarzaZnak"/>
    <w:uiPriority w:val="99"/>
    <w:unhideWhenUsed/>
    <w:rsid w:val="00873A33"/>
    <w:pPr>
      <w:spacing w:line="240" w:lineRule="auto"/>
    </w:pPr>
    <w:rPr>
      <w:sz w:val="20"/>
      <w:szCs w:val="20"/>
    </w:rPr>
  </w:style>
  <w:style w:type="character" w:customStyle="1" w:styleId="TekstkomentarzaZnak">
    <w:name w:val="Tekst komentarza Znak"/>
    <w:basedOn w:val="Domylnaczcionkaakapitu"/>
    <w:link w:val="Tekstkomentarza"/>
    <w:uiPriority w:val="99"/>
    <w:rsid w:val="00873A33"/>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873A33"/>
    <w:rPr>
      <w:b/>
      <w:bCs/>
    </w:rPr>
  </w:style>
  <w:style w:type="character" w:customStyle="1" w:styleId="TematkomentarzaZnak">
    <w:name w:val="Temat komentarza Znak"/>
    <w:basedOn w:val="TekstkomentarzaZnak"/>
    <w:link w:val="Tematkomentarza"/>
    <w:uiPriority w:val="99"/>
    <w:semiHidden/>
    <w:rsid w:val="00873A33"/>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873A33"/>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873A33"/>
    <w:rPr>
      <w:rFonts w:ascii="Tahoma" w:eastAsia="Calibri" w:hAnsi="Tahoma" w:cs="Times New Roman"/>
      <w:sz w:val="16"/>
      <w:szCs w:val="16"/>
    </w:rPr>
  </w:style>
  <w:style w:type="paragraph" w:styleId="Poprawka">
    <w:name w:val="Revision"/>
    <w:hidden/>
    <w:uiPriority w:val="99"/>
    <w:semiHidden/>
    <w:rsid w:val="00873A33"/>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873A33"/>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73A33"/>
    <w:rPr>
      <w:rFonts w:ascii="Calibri" w:eastAsia="Calibri" w:hAnsi="Calibri" w:cs="Times New Roman"/>
      <w:sz w:val="20"/>
      <w:szCs w:val="20"/>
    </w:rPr>
  </w:style>
  <w:style w:type="character" w:styleId="Odwoanieprzypisukocowego">
    <w:name w:val="endnote reference"/>
    <w:uiPriority w:val="99"/>
    <w:semiHidden/>
    <w:unhideWhenUsed/>
    <w:rsid w:val="00873A33"/>
    <w:rPr>
      <w:vertAlign w:val="superscript"/>
    </w:rPr>
  </w:style>
  <w:style w:type="paragraph" w:styleId="Nagwek">
    <w:name w:val="header"/>
    <w:basedOn w:val="Normalny"/>
    <w:link w:val="NagwekZnak"/>
    <w:uiPriority w:val="99"/>
    <w:unhideWhenUsed/>
    <w:rsid w:val="00873A33"/>
    <w:pPr>
      <w:tabs>
        <w:tab w:val="center" w:pos="4536"/>
        <w:tab w:val="right" w:pos="9072"/>
      </w:tabs>
    </w:pPr>
  </w:style>
  <w:style w:type="character" w:customStyle="1" w:styleId="NagwekZnak">
    <w:name w:val="Nagłówek Znak"/>
    <w:basedOn w:val="Domylnaczcionkaakapitu"/>
    <w:link w:val="Nagwek"/>
    <w:uiPriority w:val="99"/>
    <w:rsid w:val="00873A33"/>
    <w:rPr>
      <w:rFonts w:ascii="Calibri" w:eastAsia="Calibri" w:hAnsi="Calibri" w:cs="Times New Roman"/>
    </w:rPr>
  </w:style>
  <w:style w:type="paragraph" w:styleId="Stopka">
    <w:name w:val="footer"/>
    <w:basedOn w:val="Normalny"/>
    <w:link w:val="StopkaZnak"/>
    <w:uiPriority w:val="99"/>
    <w:unhideWhenUsed/>
    <w:rsid w:val="00873A33"/>
    <w:pPr>
      <w:tabs>
        <w:tab w:val="center" w:pos="4536"/>
        <w:tab w:val="right" w:pos="9072"/>
      </w:tabs>
    </w:pPr>
  </w:style>
  <w:style w:type="character" w:customStyle="1" w:styleId="StopkaZnak">
    <w:name w:val="Stopka Znak"/>
    <w:basedOn w:val="Domylnaczcionkaakapitu"/>
    <w:link w:val="Stopka"/>
    <w:uiPriority w:val="99"/>
    <w:rsid w:val="00873A33"/>
    <w:rPr>
      <w:rFonts w:ascii="Calibri" w:eastAsia="Calibri" w:hAnsi="Calibri" w:cs="Times New Roman"/>
    </w:rPr>
  </w:style>
  <w:style w:type="paragraph" w:styleId="Bezodstpw">
    <w:name w:val="No Spacing"/>
    <w:aliases w:val="tekst wolny w wypunktowaniu"/>
    <w:basedOn w:val="Nagwek3"/>
    <w:link w:val="BezodstpwZnak"/>
    <w:uiPriority w:val="1"/>
    <w:qFormat/>
    <w:rsid w:val="00873A33"/>
    <w:pPr>
      <w:numPr>
        <w:numId w:val="0"/>
      </w:numPr>
      <w:ind w:left="709"/>
    </w:pPr>
    <w:rPr>
      <w:szCs w:val="18"/>
    </w:rPr>
  </w:style>
  <w:style w:type="character" w:customStyle="1" w:styleId="BezodstpwZnak">
    <w:name w:val="Bez odstępów Znak"/>
    <w:aliases w:val="tekst wolny w wypunktowaniu Znak"/>
    <w:link w:val="Bezodstpw"/>
    <w:uiPriority w:val="1"/>
    <w:rsid w:val="00873A33"/>
    <w:rPr>
      <w:rFonts w:ascii="Arial" w:eastAsia="Calibri" w:hAnsi="Arial" w:cs="Times New Roman"/>
      <w:sz w:val="20"/>
      <w:szCs w:val="18"/>
    </w:rPr>
  </w:style>
  <w:style w:type="paragraph" w:styleId="Spistreci1">
    <w:name w:val="toc 1"/>
    <w:basedOn w:val="Normalny"/>
    <w:next w:val="Normalny"/>
    <w:autoRedefine/>
    <w:uiPriority w:val="39"/>
    <w:qFormat/>
    <w:rsid w:val="009B4B54"/>
    <w:pPr>
      <w:tabs>
        <w:tab w:val="right" w:leader="dot" w:pos="9062"/>
      </w:tabs>
      <w:spacing w:before="120" w:after="120"/>
      <w:jc w:val="both"/>
    </w:pPr>
    <w:rPr>
      <w:b/>
      <w:bCs/>
      <w:caps/>
      <w:sz w:val="20"/>
      <w:szCs w:val="20"/>
    </w:rPr>
  </w:style>
  <w:style w:type="character" w:styleId="Hipercze">
    <w:name w:val="Hyperlink"/>
    <w:uiPriority w:val="99"/>
    <w:rsid w:val="00873A33"/>
    <w:rPr>
      <w:color w:val="0000FF"/>
      <w:u w:val="single"/>
    </w:rPr>
  </w:style>
  <w:style w:type="paragraph" w:styleId="Spistreci2">
    <w:name w:val="toc 2"/>
    <w:basedOn w:val="Normalny"/>
    <w:next w:val="Normalny"/>
    <w:autoRedefine/>
    <w:uiPriority w:val="39"/>
    <w:qFormat/>
    <w:rsid w:val="00873A33"/>
    <w:pPr>
      <w:ind w:left="220"/>
    </w:pPr>
    <w:rPr>
      <w:smallCaps/>
      <w:sz w:val="20"/>
      <w:szCs w:val="20"/>
    </w:rPr>
  </w:style>
  <w:style w:type="paragraph" w:customStyle="1" w:styleId="Akapit">
    <w:name w:val="Akapit"/>
    <w:basedOn w:val="Nagwek6"/>
    <w:rsid w:val="00873A33"/>
    <w:pPr>
      <w:keepNext/>
    </w:pPr>
    <w:rPr>
      <w:rFonts w:ascii="Times New Roman" w:eastAsia="Times New Roman" w:hAnsi="Times New Roman"/>
      <w:b/>
      <w:bCs w:val="0"/>
      <w:sz w:val="24"/>
      <w:szCs w:val="24"/>
      <w:lang w:eastAsia="pl-PL"/>
    </w:rPr>
  </w:style>
  <w:style w:type="paragraph" w:customStyle="1" w:styleId="Default">
    <w:name w:val="Default"/>
    <w:rsid w:val="00873A33"/>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873A33"/>
    <w:pPr>
      <w:spacing w:before="480"/>
      <w:outlineLvl w:val="9"/>
    </w:pPr>
    <w:rPr>
      <w:rFonts w:ascii="Cambria" w:hAnsi="Cambria"/>
      <w:color w:val="365F91"/>
      <w:sz w:val="28"/>
    </w:rPr>
  </w:style>
  <w:style w:type="paragraph" w:styleId="Spistreci3">
    <w:name w:val="toc 3"/>
    <w:basedOn w:val="Normalny"/>
    <w:next w:val="Normalny"/>
    <w:autoRedefine/>
    <w:uiPriority w:val="39"/>
    <w:unhideWhenUsed/>
    <w:qFormat/>
    <w:rsid w:val="00873A33"/>
    <w:pPr>
      <w:ind w:left="440"/>
    </w:pPr>
    <w:rPr>
      <w:i/>
      <w:iCs/>
      <w:sz w:val="20"/>
      <w:szCs w:val="20"/>
    </w:rPr>
  </w:style>
  <w:style w:type="paragraph" w:styleId="Cytatintensywny">
    <w:name w:val="Intense Quote"/>
    <w:basedOn w:val="Normalny"/>
    <w:next w:val="Normalny"/>
    <w:link w:val="CytatintensywnyZnak"/>
    <w:uiPriority w:val="30"/>
    <w:qFormat/>
    <w:rsid w:val="00873A33"/>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873A33"/>
    <w:rPr>
      <w:rFonts w:ascii="Calibri" w:eastAsia="Calibri" w:hAnsi="Calibri" w:cs="Times New Roman"/>
      <w:b/>
      <w:bCs/>
      <w:i/>
      <w:iCs/>
      <w:color w:val="4F81BD"/>
    </w:rPr>
  </w:style>
  <w:style w:type="character" w:customStyle="1" w:styleId="tabulatory">
    <w:name w:val="tabulatory"/>
    <w:basedOn w:val="Domylnaczcionkaakapitu"/>
    <w:rsid w:val="00873A33"/>
  </w:style>
  <w:style w:type="character" w:customStyle="1" w:styleId="Teksttreci">
    <w:name w:val="Tekst treści_"/>
    <w:link w:val="Teksttreci0"/>
    <w:uiPriority w:val="99"/>
    <w:locked/>
    <w:rsid w:val="00873A33"/>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873A33"/>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873A33"/>
    <w:rPr>
      <w:rFonts w:ascii="Arial" w:eastAsia="Times New Roman" w:hAnsi="Arial" w:cs="Arial"/>
      <w:b/>
      <w:bCs/>
      <w:shd w:val="clear" w:color="auto" w:fill="FFFFFF"/>
    </w:rPr>
  </w:style>
  <w:style w:type="character" w:customStyle="1" w:styleId="Stopka0">
    <w:name w:val="Stopka_"/>
    <w:link w:val="Stopka5"/>
    <w:uiPriority w:val="99"/>
    <w:locked/>
    <w:rsid w:val="00873A33"/>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873A33"/>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873A33"/>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873A33"/>
    <w:rPr>
      <w:rFonts w:ascii="Times New Roman" w:hAnsi="Times New Roman"/>
      <w:sz w:val="12"/>
      <w:szCs w:val="12"/>
      <w:shd w:val="clear" w:color="auto" w:fill="FFFFFF"/>
    </w:rPr>
  </w:style>
  <w:style w:type="paragraph" w:customStyle="1" w:styleId="Stopka20">
    <w:name w:val="Stopka (2)"/>
    <w:basedOn w:val="Normalny"/>
    <w:link w:val="Stopka2"/>
    <w:uiPriority w:val="99"/>
    <w:rsid w:val="00873A33"/>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873A33"/>
    <w:rPr>
      <w:b/>
      <w:bCs/>
    </w:rPr>
  </w:style>
  <w:style w:type="paragraph" w:styleId="NormalnyWeb">
    <w:name w:val="Normal (Web)"/>
    <w:basedOn w:val="Normalny"/>
    <w:uiPriority w:val="99"/>
    <w:semiHidden/>
    <w:unhideWhenUsed/>
    <w:rsid w:val="00873A33"/>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873A33"/>
    <w:pPr>
      <w:ind w:left="283" w:hanging="283"/>
      <w:contextualSpacing/>
    </w:pPr>
  </w:style>
  <w:style w:type="paragraph" w:styleId="Lista2">
    <w:name w:val="List 2"/>
    <w:basedOn w:val="Normalny"/>
    <w:uiPriority w:val="99"/>
    <w:unhideWhenUsed/>
    <w:rsid w:val="00873A33"/>
    <w:pPr>
      <w:ind w:left="566" w:hanging="283"/>
      <w:contextualSpacing/>
    </w:pPr>
  </w:style>
  <w:style w:type="paragraph" w:styleId="Lista3">
    <w:name w:val="List 3"/>
    <w:basedOn w:val="Normalny"/>
    <w:uiPriority w:val="99"/>
    <w:unhideWhenUsed/>
    <w:rsid w:val="00873A33"/>
    <w:pPr>
      <w:ind w:left="849" w:hanging="283"/>
      <w:contextualSpacing/>
    </w:pPr>
  </w:style>
  <w:style w:type="paragraph" w:styleId="Lista4">
    <w:name w:val="List 4"/>
    <w:basedOn w:val="Normalny"/>
    <w:uiPriority w:val="99"/>
    <w:unhideWhenUsed/>
    <w:rsid w:val="00873A33"/>
    <w:pPr>
      <w:ind w:left="1132" w:hanging="283"/>
      <w:contextualSpacing/>
    </w:pPr>
  </w:style>
  <w:style w:type="paragraph" w:styleId="Lista5">
    <w:name w:val="List 5"/>
    <w:basedOn w:val="Normalny"/>
    <w:uiPriority w:val="99"/>
    <w:unhideWhenUsed/>
    <w:rsid w:val="00873A33"/>
    <w:pPr>
      <w:ind w:left="1415" w:hanging="283"/>
      <w:contextualSpacing/>
    </w:pPr>
  </w:style>
  <w:style w:type="paragraph" w:styleId="Listapunktowana2">
    <w:name w:val="List Bullet 2"/>
    <w:basedOn w:val="Normalny"/>
    <w:uiPriority w:val="99"/>
    <w:unhideWhenUsed/>
    <w:rsid w:val="00873A33"/>
    <w:pPr>
      <w:numPr>
        <w:numId w:val="15"/>
      </w:numPr>
      <w:contextualSpacing/>
    </w:pPr>
  </w:style>
  <w:style w:type="paragraph" w:styleId="Listapunktowana3">
    <w:name w:val="List Bullet 3"/>
    <w:basedOn w:val="Normalny"/>
    <w:uiPriority w:val="99"/>
    <w:unhideWhenUsed/>
    <w:rsid w:val="00873A33"/>
    <w:pPr>
      <w:numPr>
        <w:numId w:val="16"/>
      </w:numPr>
      <w:contextualSpacing/>
    </w:pPr>
  </w:style>
  <w:style w:type="paragraph" w:styleId="Listapunktowana4">
    <w:name w:val="List Bullet 4"/>
    <w:basedOn w:val="Normalny"/>
    <w:uiPriority w:val="99"/>
    <w:unhideWhenUsed/>
    <w:rsid w:val="00873A33"/>
    <w:pPr>
      <w:numPr>
        <w:numId w:val="17"/>
      </w:numPr>
      <w:contextualSpacing/>
    </w:pPr>
  </w:style>
  <w:style w:type="paragraph" w:styleId="Listapunktowana5">
    <w:name w:val="List Bullet 5"/>
    <w:basedOn w:val="Normalny"/>
    <w:uiPriority w:val="99"/>
    <w:unhideWhenUsed/>
    <w:rsid w:val="00873A33"/>
    <w:pPr>
      <w:numPr>
        <w:numId w:val="18"/>
      </w:numPr>
      <w:contextualSpacing/>
    </w:pPr>
  </w:style>
  <w:style w:type="paragraph" w:styleId="Lista-kontynuacja">
    <w:name w:val="List Continue"/>
    <w:basedOn w:val="Normalny"/>
    <w:uiPriority w:val="99"/>
    <w:unhideWhenUsed/>
    <w:rsid w:val="00873A33"/>
    <w:pPr>
      <w:spacing w:after="120"/>
      <w:ind w:left="283"/>
      <w:contextualSpacing/>
    </w:pPr>
  </w:style>
  <w:style w:type="paragraph" w:styleId="Tekstpodstawowy">
    <w:name w:val="Body Text"/>
    <w:basedOn w:val="Normalny"/>
    <w:link w:val="TekstpodstawowyZnak"/>
    <w:uiPriority w:val="99"/>
    <w:unhideWhenUsed/>
    <w:rsid w:val="00873A33"/>
    <w:pPr>
      <w:spacing w:after="120"/>
    </w:pPr>
  </w:style>
  <w:style w:type="character" w:customStyle="1" w:styleId="TekstpodstawowyZnak">
    <w:name w:val="Tekst podstawowy Znak"/>
    <w:basedOn w:val="Domylnaczcionkaakapitu"/>
    <w:link w:val="Tekstpodstawowy"/>
    <w:uiPriority w:val="99"/>
    <w:rsid w:val="00873A33"/>
    <w:rPr>
      <w:rFonts w:ascii="Calibri" w:eastAsia="Calibri" w:hAnsi="Calibri" w:cs="Times New Roman"/>
    </w:rPr>
  </w:style>
  <w:style w:type="paragraph" w:styleId="Tekstpodstawowywcity">
    <w:name w:val="Body Text Indent"/>
    <w:basedOn w:val="Normalny"/>
    <w:link w:val="TekstpodstawowywcityZnak"/>
    <w:uiPriority w:val="99"/>
    <w:unhideWhenUsed/>
    <w:rsid w:val="00873A33"/>
    <w:pPr>
      <w:spacing w:after="120"/>
      <w:ind w:left="283"/>
    </w:pPr>
  </w:style>
  <w:style w:type="character" w:customStyle="1" w:styleId="TekstpodstawowywcityZnak">
    <w:name w:val="Tekst podstawowy wcięty Znak"/>
    <w:basedOn w:val="Domylnaczcionkaakapitu"/>
    <w:link w:val="Tekstpodstawowywcity"/>
    <w:uiPriority w:val="99"/>
    <w:rsid w:val="00873A33"/>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873A33"/>
    <w:pPr>
      <w:ind w:firstLine="210"/>
    </w:pPr>
  </w:style>
  <w:style w:type="character" w:customStyle="1" w:styleId="TekstpodstawowyzwciciemZnak">
    <w:name w:val="Tekst podstawowy z wcięciem Znak"/>
    <w:basedOn w:val="TekstpodstawowyZnak"/>
    <w:link w:val="Tekstpodstawowyzwciciem"/>
    <w:uiPriority w:val="99"/>
    <w:rsid w:val="00873A33"/>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873A33"/>
    <w:pPr>
      <w:ind w:firstLine="210"/>
    </w:pPr>
  </w:style>
  <w:style w:type="character" w:customStyle="1" w:styleId="Tekstpodstawowyzwciciem2Znak">
    <w:name w:val="Tekst podstawowy z wcięciem 2 Znak"/>
    <w:basedOn w:val="TekstpodstawowywcityZnak"/>
    <w:link w:val="Tekstpodstawowyzwciciem2"/>
    <w:uiPriority w:val="99"/>
    <w:rsid w:val="00873A33"/>
    <w:rPr>
      <w:rFonts w:ascii="Calibri" w:eastAsia="Calibri" w:hAnsi="Calibri" w:cs="Times New Roman"/>
    </w:rPr>
  </w:style>
  <w:style w:type="table" w:styleId="Tabela-Siatka">
    <w:name w:val="Table Grid"/>
    <w:basedOn w:val="Standardowy"/>
    <w:uiPriority w:val="59"/>
    <w:rsid w:val="00873A33"/>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873A33"/>
    <w:rPr>
      <w:rFonts w:ascii="Arial" w:eastAsia="Times New Roman" w:hAnsi="Arial" w:cs="Arial"/>
      <w:shd w:val="clear" w:color="auto" w:fill="FFFFFF"/>
    </w:rPr>
  </w:style>
  <w:style w:type="paragraph" w:customStyle="1" w:styleId="Nagwek21">
    <w:name w:val="Nagłówek #2"/>
    <w:basedOn w:val="Normalny"/>
    <w:link w:val="Nagwek20"/>
    <w:uiPriority w:val="99"/>
    <w:rsid w:val="00873A33"/>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873A33"/>
    <w:pPr>
      <w:numPr>
        <w:numId w:val="28"/>
      </w:numPr>
      <w:jc w:val="both"/>
    </w:pPr>
    <w:rPr>
      <w:rFonts w:ascii="Arial" w:hAnsi="Arial"/>
      <w:bCs/>
      <w:sz w:val="20"/>
      <w:szCs w:val="20"/>
    </w:rPr>
  </w:style>
  <w:style w:type="character" w:customStyle="1" w:styleId="PodtytuZnak">
    <w:name w:val="Podtytuł Znak"/>
    <w:basedOn w:val="Domylnaczcionkaakapitu"/>
    <w:link w:val="Podtytu"/>
    <w:uiPriority w:val="11"/>
    <w:rsid w:val="00873A33"/>
    <w:rPr>
      <w:rFonts w:ascii="Arial" w:eastAsia="Calibri" w:hAnsi="Arial" w:cs="Times New Roman"/>
      <w:bCs/>
      <w:sz w:val="20"/>
      <w:szCs w:val="20"/>
    </w:rPr>
  </w:style>
  <w:style w:type="paragraph" w:styleId="Spistreci4">
    <w:name w:val="toc 4"/>
    <w:basedOn w:val="Normalny"/>
    <w:next w:val="Normalny"/>
    <w:autoRedefine/>
    <w:uiPriority w:val="39"/>
    <w:unhideWhenUsed/>
    <w:rsid w:val="00873A33"/>
    <w:pPr>
      <w:ind w:left="660"/>
    </w:pPr>
    <w:rPr>
      <w:sz w:val="18"/>
      <w:szCs w:val="18"/>
    </w:rPr>
  </w:style>
  <w:style w:type="paragraph" w:styleId="Spistreci5">
    <w:name w:val="toc 5"/>
    <w:basedOn w:val="Normalny"/>
    <w:next w:val="Normalny"/>
    <w:autoRedefine/>
    <w:uiPriority w:val="39"/>
    <w:unhideWhenUsed/>
    <w:rsid w:val="00873A33"/>
    <w:pPr>
      <w:ind w:left="880"/>
    </w:pPr>
    <w:rPr>
      <w:sz w:val="18"/>
      <w:szCs w:val="18"/>
    </w:rPr>
  </w:style>
  <w:style w:type="paragraph" w:styleId="Spistreci6">
    <w:name w:val="toc 6"/>
    <w:basedOn w:val="Normalny"/>
    <w:next w:val="Normalny"/>
    <w:autoRedefine/>
    <w:uiPriority w:val="39"/>
    <w:unhideWhenUsed/>
    <w:rsid w:val="00873A33"/>
    <w:pPr>
      <w:ind w:left="1100"/>
    </w:pPr>
    <w:rPr>
      <w:sz w:val="18"/>
      <w:szCs w:val="18"/>
    </w:rPr>
  </w:style>
  <w:style w:type="paragraph" w:styleId="Spistreci7">
    <w:name w:val="toc 7"/>
    <w:basedOn w:val="Normalny"/>
    <w:next w:val="Normalny"/>
    <w:autoRedefine/>
    <w:uiPriority w:val="39"/>
    <w:unhideWhenUsed/>
    <w:rsid w:val="00873A33"/>
    <w:pPr>
      <w:ind w:left="1320"/>
    </w:pPr>
    <w:rPr>
      <w:sz w:val="18"/>
      <w:szCs w:val="18"/>
    </w:rPr>
  </w:style>
  <w:style w:type="paragraph" w:styleId="Spistreci8">
    <w:name w:val="toc 8"/>
    <w:basedOn w:val="Normalny"/>
    <w:next w:val="Normalny"/>
    <w:autoRedefine/>
    <w:uiPriority w:val="39"/>
    <w:unhideWhenUsed/>
    <w:rsid w:val="00873A33"/>
    <w:pPr>
      <w:ind w:left="1540"/>
    </w:pPr>
    <w:rPr>
      <w:sz w:val="18"/>
      <w:szCs w:val="18"/>
    </w:rPr>
  </w:style>
  <w:style w:type="paragraph" w:styleId="Spistreci9">
    <w:name w:val="toc 9"/>
    <w:basedOn w:val="Normalny"/>
    <w:next w:val="Normalny"/>
    <w:autoRedefine/>
    <w:uiPriority w:val="39"/>
    <w:unhideWhenUsed/>
    <w:rsid w:val="00873A33"/>
    <w:pPr>
      <w:ind w:left="1760"/>
    </w:pPr>
    <w:rPr>
      <w:sz w:val="18"/>
      <w:szCs w:val="18"/>
    </w:rPr>
  </w:style>
  <w:style w:type="character" w:styleId="UyteHipercze">
    <w:name w:val="FollowedHyperlink"/>
    <w:basedOn w:val="Domylnaczcionkaakapitu"/>
    <w:uiPriority w:val="99"/>
    <w:semiHidden/>
    <w:unhideWhenUsed/>
    <w:rsid w:val="0001503F"/>
    <w:rPr>
      <w:color w:val="800080" w:themeColor="followedHyperlink"/>
      <w:u w:val="single"/>
    </w:rPr>
  </w:style>
  <w:style w:type="character" w:customStyle="1" w:styleId="AkapitzlistZnak">
    <w:name w:val="Akapit z listą Znak"/>
    <w:aliases w:val="Numerowanie Znak,Kolorowa lista — akcent 11 Znak,Akapit z listą BS Znak"/>
    <w:link w:val="Akapitzlist"/>
    <w:uiPriority w:val="34"/>
    <w:locked/>
    <w:rsid w:val="00CD6CD1"/>
    <w:rPr>
      <w:rFonts w:ascii="Calibri" w:eastAsia="Calibri" w:hAnsi="Calibri" w:cs="Times New Roman"/>
    </w:rPr>
  </w:style>
  <w:style w:type="character" w:customStyle="1" w:styleId="h1">
    <w:name w:val="h1"/>
    <w:basedOn w:val="Domylnaczcionkaakapitu"/>
    <w:rsid w:val="00C22506"/>
  </w:style>
  <w:style w:type="character" w:customStyle="1" w:styleId="highlight">
    <w:name w:val="highlight"/>
    <w:basedOn w:val="Domylnaczcionkaakapitu"/>
    <w:rsid w:val="00FC1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5724">
      <w:bodyDiv w:val="1"/>
      <w:marLeft w:val="0"/>
      <w:marRight w:val="0"/>
      <w:marTop w:val="0"/>
      <w:marBottom w:val="0"/>
      <w:divBdr>
        <w:top w:val="none" w:sz="0" w:space="0" w:color="auto"/>
        <w:left w:val="none" w:sz="0" w:space="0" w:color="auto"/>
        <w:bottom w:val="none" w:sz="0" w:space="0" w:color="auto"/>
        <w:right w:val="none" w:sz="0" w:space="0" w:color="auto"/>
      </w:divBdr>
    </w:div>
    <w:div w:id="117990680">
      <w:bodyDiv w:val="1"/>
      <w:marLeft w:val="0"/>
      <w:marRight w:val="0"/>
      <w:marTop w:val="0"/>
      <w:marBottom w:val="0"/>
      <w:divBdr>
        <w:top w:val="none" w:sz="0" w:space="0" w:color="auto"/>
        <w:left w:val="none" w:sz="0" w:space="0" w:color="auto"/>
        <w:bottom w:val="none" w:sz="0" w:space="0" w:color="auto"/>
        <w:right w:val="none" w:sz="0" w:space="0" w:color="auto"/>
      </w:divBdr>
      <w:divsChild>
        <w:div w:id="1618412064">
          <w:marLeft w:val="0"/>
          <w:marRight w:val="0"/>
          <w:marTop w:val="0"/>
          <w:marBottom w:val="0"/>
          <w:divBdr>
            <w:top w:val="none" w:sz="0" w:space="0" w:color="auto"/>
            <w:left w:val="none" w:sz="0" w:space="0" w:color="auto"/>
            <w:bottom w:val="none" w:sz="0" w:space="0" w:color="auto"/>
            <w:right w:val="none" w:sz="0" w:space="0" w:color="auto"/>
          </w:divBdr>
        </w:div>
      </w:divsChild>
    </w:div>
    <w:div w:id="247348828">
      <w:bodyDiv w:val="1"/>
      <w:marLeft w:val="0"/>
      <w:marRight w:val="0"/>
      <w:marTop w:val="0"/>
      <w:marBottom w:val="0"/>
      <w:divBdr>
        <w:top w:val="none" w:sz="0" w:space="0" w:color="auto"/>
        <w:left w:val="none" w:sz="0" w:space="0" w:color="auto"/>
        <w:bottom w:val="none" w:sz="0" w:space="0" w:color="auto"/>
        <w:right w:val="none" w:sz="0" w:space="0" w:color="auto"/>
      </w:divBdr>
    </w:div>
    <w:div w:id="347759016">
      <w:bodyDiv w:val="1"/>
      <w:marLeft w:val="0"/>
      <w:marRight w:val="0"/>
      <w:marTop w:val="0"/>
      <w:marBottom w:val="0"/>
      <w:divBdr>
        <w:top w:val="none" w:sz="0" w:space="0" w:color="auto"/>
        <w:left w:val="none" w:sz="0" w:space="0" w:color="auto"/>
        <w:bottom w:val="none" w:sz="0" w:space="0" w:color="auto"/>
        <w:right w:val="none" w:sz="0" w:space="0" w:color="auto"/>
      </w:divBdr>
    </w:div>
    <w:div w:id="377824075">
      <w:bodyDiv w:val="1"/>
      <w:marLeft w:val="0"/>
      <w:marRight w:val="0"/>
      <w:marTop w:val="0"/>
      <w:marBottom w:val="0"/>
      <w:divBdr>
        <w:top w:val="none" w:sz="0" w:space="0" w:color="auto"/>
        <w:left w:val="none" w:sz="0" w:space="0" w:color="auto"/>
        <w:bottom w:val="none" w:sz="0" w:space="0" w:color="auto"/>
        <w:right w:val="none" w:sz="0" w:space="0" w:color="auto"/>
      </w:divBdr>
      <w:divsChild>
        <w:div w:id="374543168">
          <w:marLeft w:val="0"/>
          <w:marRight w:val="0"/>
          <w:marTop w:val="0"/>
          <w:marBottom w:val="0"/>
          <w:divBdr>
            <w:top w:val="none" w:sz="0" w:space="0" w:color="auto"/>
            <w:left w:val="none" w:sz="0" w:space="0" w:color="auto"/>
            <w:bottom w:val="none" w:sz="0" w:space="0" w:color="auto"/>
            <w:right w:val="none" w:sz="0" w:space="0" w:color="auto"/>
          </w:divBdr>
        </w:div>
        <w:div w:id="1122503231">
          <w:marLeft w:val="0"/>
          <w:marRight w:val="0"/>
          <w:marTop w:val="0"/>
          <w:marBottom w:val="0"/>
          <w:divBdr>
            <w:top w:val="none" w:sz="0" w:space="0" w:color="auto"/>
            <w:left w:val="none" w:sz="0" w:space="0" w:color="auto"/>
            <w:bottom w:val="none" w:sz="0" w:space="0" w:color="auto"/>
            <w:right w:val="none" w:sz="0" w:space="0" w:color="auto"/>
          </w:divBdr>
        </w:div>
        <w:div w:id="1587152291">
          <w:marLeft w:val="0"/>
          <w:marRight w:val="0"/>
          <w:marTop w:val="0"/>
          <w:marBottom w:val="0"/>
          <w:divBdr>
            <w:top w:val="none" w:sz="0" w:space="0" w:color="auto"/>
            <w:left w:val="none" w:sz="0" w:space="0" w:color="auto"/>
            <w:bottom w:val="none" w:sz="0" w:space="0" w:color="auto"/>
            <w:right w:val="none" w:sz="0" w:space="0" w:color="auto"/>
          </w:divBdr>
        </w:div>
      </w:divsChild>
    </w:div>
    <w:div w:id="431557846">
      <w:bodyDiv w:val="1"/>
      <w:marLeft w:val="0"/>
      <w:marRight w:val="0"/>
      <w:marTop w:val="0"/>
      <w:marBottom w:val="0"/>
      <w:divBdr>
        <w:top w:val="none" w:sz="0" w:space="0" w:color="auto"/>
        <w:left w:val="none" w:sz="0" w:space="0" w:color="auto"/>
        <w:bottom w:val="none" w:sz="0" w:space="0" w:color="auto"/>
        <w:right w:val="none" w:sz="0" w:space="0" w:color="auto"/>
      </w:divBdr>
    </w:div>
    <w:div w:id="530074416">
      <w:bodyDiv w:val="1"/>
      <w:marLeft w:val="0"/>
      <w:marRight w:val="0"/>
      <w:marTop w:val="0"/>
      <w:marBottom w:val="0"/>
      <w:divBdr>
        <w:top w:val="none" w:sz="0" w:space="0" w:color="auto"/>
        <w:left w:val="none" w:sz="0" w:space="0" w:color="auto"/>
        <w:bottom w:val="none" w:sz="0" w:space="0" w:color="auto"/>
        <w:right w:val="none" w:sz="0" w:space="0" w:color="auto"/>
      </w:divBdr>
      <w:divsChild>
        <w:div w:id="996304555">
          <w:marLeft w:val="0"/>
          <w:marRight w:val="0"/>
          <w:marTop w:val="0"/>
          <w:marBottom w:val="0"/>
          <w:divBdr>
            <w:top w:val="none" w:sz="0" w:space="0" w:color="auto"/>
            <w:left w:val="none" w:sz="0" w:space="0" w:color="auto"/>
            <w:bottom w:val="none" w:sz="0" w:space="0" w:color="auto"/>
            <w:right w:val="none" w:sz="0" w:space="0" w:color="auto"/>
          </w:divBdr>
        </w:div>
        <w:div w:id="1536893995">
          <w:marLeft w:val="0"/>
          <w:marRight w:val="0"/>
          <w:marTop w:val="0"/>
          <w:marBottom w:val="0"/>
          <w:divBdr>
            <w:top w:val="none" w:sz="0" w:space="0" w:color="auto"/>
            <w:left w:val="none" w:sz="0" w:space="0" w:color="auto"/>
            <w:bottom w:val="none" w:sz="0" w:space="0" w:color="auto"/>
            <w:right w:val="none" w:sz="0" w:space="0" w:color="auto"/>
          </w:divBdr>
        </w:div>
        <w:div w:id="319777633">
          <w:marLeft w:val="0"/>
          <w:marRight w:val="0"/>
          <w:marTop w:val="0"/>
          <w:marBottom w:val="0"/>
          <w:divBdr>
            <w:top w:val="none" w:sz="0" w:space="0" w:color="auto"/>
            <w:left w:val="none" w:sz="0" w:space="0" w:color="auto"/>
            <w:bottom w:val="none" w:sz="0" w:space="0" w:color="auto"/>
            <w:right w:val="none" w:sz="0" w:space="0" w:color="auto"/>
          </w:divBdr>
        </w:div>
        <w:div w:id="343089744">
          <w:marLeft w:val="0"/>
          <w:marRight w:val="0"/>
          <w:marTop w:val="0"/>
          <w:marBottom w:val="0"/>
          <w:divBdr>
            <w:top w:val="none" w:sz="0" w:space="0" w:color="auto"/>
            <w:left w:val="none" w:sz="0" w:space="0" w:color="auto"/>
            <w:bottom w:val="none" w:sz="0" w:space="0" w:color="auto"/>
            <w:right w:val="none" w:sz="0" w:space="0" w:color="auto"/>
          </w:divBdr>
        </w:div>
        <w:div w:id="1498572975">
          <w:marLeft w:val="0"/>
          <w:marRight w:val="0"/>
          <w:marTop w:val="0"/>
          <w:marBottom w:val="0"/>
          <w:divBdr>
            <w:top w:val="none" w:sz="0" w:space="0" w:color="auto"/>
            <w:left w:val="none" w:sz="0" w:space="0" w:color="auto"/>
            <w:bottom w:val="none" w:sz="0" w:space="0" w:color="auto"/>
            <w:right w:val="none" w:sz="0" w:space="0" w:color="auto"/>
          </w:divBdr>
        </w:div>
        <w:div w:id="816532180">
          <w:marLeft w:val="0"/>
          <w:marRight w:val="0"/>
          <w:marTop w:val="0"/>
          <w:marBottom w:val="0"/>
          <w:divBdr>
            <w:top w:val="none" w:sz="0" w:space="0" w:color="auto"/>
            <w:left w:val="none" w:sz="0" w:space="0" w:color="auto"/>
            <w:bottom w:val="none" w:sz="0" w:space="0" w:color="auto"/>
            <w:right w:val="none" w:sz="0" w:space="0" w:color="auto"/>
          </w:divBdr>
        </w:div>
        <w:div w:id="1096560303">
          <w:marLeft w:val="0"/>
          <w:marRight w:val="0"/>
          <w:marTop w:val="0"/>
          <w:marBottom w:val="0"/>
          <w:divBdr>
            <w:top w:val="none" w:sz="0" w:space="0" w:color="auto"/>
            <w:left w:val="none" w:sz="0" w:space="0" w:color="auto"/>
            <w:bottom w:val="none" w:sz="0" w:space="0" w:color="auto"/>
            <w:right w:val="none" w:sz="0" w:space="0" w:color="auto"/>
          </w:divBdr>
        </w:div>
        <w:div w:id="2074038858">
          <w:marLeft w:val="0"/>
          <w:marRight w:val="0"/>
          <w:marTop w:val="0"/>
          <w:marBottom w:val="0"/>
          <w:divBdr>
            <w:top w:val="none" w:sz="0" w:space="0" w:color="auto"/>
            <w:left w:val="none" w:sz="0" w:space="0" w:color="auto"/>
            <w:bottom w:val="none" w:sz="0" w:space="0" w:color="auto"/>
            <w:right w:val="none" w:sz="0" w:space="0" w:color="auto"/>
          </w:divBdr>
        </w:div>
        <w:div w:id="44304114">
          <w:marLeft w:val="0"/>
          <w:marRight w:val="0"/>
          <w:marTop w:val="0"/>
          <w:marBottom w:val="0"/>
          <w:divBdr>
            <w:top w:val="none" w:sz="0" w:space="0" w:color="auto"/>
            <w:left w:val="none" w:sz="0" w:space="0" w:color="auto"/>
            <w:bottom w:val="none" w:sz="0" w:space="0" w:color="auto"/>
            <w:right w:val="none" w:sz="0" w:space="0" w:color="auto"/>
          </w:divBdr>
        </w:div>
        <w:div w:id="34083508">
          <w:marLeft w:val="0"/>
          <w:marRight w:val="0"/>
          <w:marTop w:val="0"/>
          <w:marBottom w:val="0"/>
          <w:divBdr>
            <w:top w:val="none" w:sz="0" w:space="0" w:color="auto"/>
            <w:left w:val="none" w:sz="0" w:space="0" w:color="auto"/>
            <w:bottom w:val="none" w:sz="0" w:space="0" w:color="auto"/>
            <w:right w:val="none" w:sz="0" w:space="0" w:color="auto"/>
          </w:divBdr>
        </w:div>
      </w:divsChild>
    </w:div>
    <w:div w:id="539972842">
      <w:bodyDiv w:val="1"/>
      <w:marLeft w:val="0"/>
      <w:marRight w:val="0"/>
      <w:marTop w:val="0"/>
      <w:marBottom w:val="0"/>
      <w:divBdr>
        <w:top w:val="none" w:sz="0" w:space="0" w:color="auto"/>
        <w:left w:val="none" w:sz="0" w:space="0" w:color="auto"/>
        <w:bottom w:val="none" w:sz="0" w:space="0" w:color="auto"/>
        <w:right w:val="none" w:sz="0" w:space="0" w:color="auto"/>
      </w:divBdr>
    </w:div>
    <w:div w:id="591090473">
      <w:bodyDiv w:val="1"/>
      <w:marLeft w:val="0"/>
      <w:marRight w:val="0"/>
      <w:marTop w:val="0"/>
      <w:marBottom w:val="0"/>
      <w:divBdr>
        <w:top w:val="none" w:sz="0" w:space="0" w:color="auto"/>
        <w:left w:val="none" w:sz="0" w:space="0" w:color="auto"/>
        <w:bottom w:val="none" w:sz="0" w:space="0" w:color="auto"/>
        <w:right w:val="none" w:sz="0" w:space="0" w:color="auto"/>
      </w:divBdr>
      <w:divsChild>
        <w:div w:id="715154741">
          <w:marLeft w:val="0"/>
          <w:marRight w:val="0"/>
          <w:marTop w:val="0"/>
          <w:marBottom w:val="0"/>
          <w:divBdr>
            <w:top w:val="none" w:sz="0" w:space="0" w:color="auto"/>
            <w:left w:val="none" w:sz="0" w:space="0" w:color="auto"/>
            <w:bottom w:val="none" w:sz="0" w:space="0" w:color="auto"/>
            <w:right w:val="none" w:sz="0" w:space="0" w:color="auto"/>
          </w:divBdr>
        </w:div>
        <w:div w:id="1081096619">
          <w:marLeft w:val="0"/>
          <w:marRight w:val="0"/>
          <w:marTop w:val="0"/>
          <w:marBottom w:val="0"/>
          <w:divBdr>
            <w:top w:val="none" w:sz="0" w:space="0" w:color="auto"/>
            <w:left w:val="none" w:sz="0" w:space="0" w:color="auto"/>
            <w:bottom w:val="none" w:sz="0" w:space="0" w:color="auto"/>
            <w:right w:val="none" w:sz="0" w:space="0" w:color="auto"/>
          </w:divBdr>
        </w:div>
        <w:div w:id="2125078963">
          <w:marLeft w:val="0"/>
          <w:marRight w:val="0"/>
          <w:marTop w:val="0"/>
          <w:marBottom w:val="0"/>
          <w:divBdr>
            <w:top w:val="none" w:sz="0" w:space="0" w:color="auto"/>
            <w:left w:val="none" w:sz="0" w:space="0" w:color="auto"/>
            <w:bottom w:val="none" w:sz="0" w:space="0" w:color="auto"/>
            <w:right w:val="none" w:sz="0" w:space="0" w:color="auto"/>
          </w:divBdr>
        </w:div>
        <w:div w:id="1623222935">
          <w:marLeft w:val="0"/>
          <w:marRight w:val="0"/>
          <w:marTop w:val="0"/>
          <w:marBottom w:val="0"/>
          <w:divBdr>
            <w:top w:val="none" w:sz="0" w:space="0" w:color="auto"/>
            <w:left w:val="none" w:sz="0" w:space="0" w:color="auto"/>
            <w:bottom w:val="none" w:sz="0" w:space="0" w:color="auto"/>
            <w:right w:val="none" w:sz="0" w:space="0" w:color="auto"/>
          </w:divBdr>
        </w:div>
        <w:div w:id="1530482794">
          <w:marLeft w:val="0"/>
          <w:marRight w:val="0"/>
          <w:marTop w:val="0"/>
          <w:marBottom w:val="0"/>
          <w:divBdr>
            <w:top w:val="none" w:sz="0" w:space="0" w:color="auto"/>
            <w:left w:val="none" w:sz="0" w:space="0" w:color="auto"/>
            <w:bottom w:val="none" w:sz="0" w:space="0" w:color="auto"/>
            <w:right w:val="none" w:sz="0" w:space="0" w:color="auto"/>
          </w:divBdr>
        </w:div>
        <w:div w:id="242760702">
          <w:marLeft w:val="0"/>
          <w:marRight w:val="0"/>
          <w:marTop w:val="0"/>
          <w:marBottom w:val="0"/>
          <w:divBdr>
            <w:top w:val="none" w:sz="0" w:space="0" w:color="auto"/>
            <w:left w:val="none" w:sz="0" w:space="0" w:color="auto"/>
            <w:bottom w:val="none" w:sz="0" w:space="0" w:color="auto"/>
            <w:right w:val="none" w:sz="0" w:space="0" w:color="auto"/>
          </w:divBdr>
        </w:div>
        <w:div w:id="290743938">
          <w:marLeft w:val="0"/>
          <w:marRight w:val="0"/>
          <w:marTop w:val="0"/>
          <w:marBottom w:val="0"/>
          <w:divBdr>
            <w:top w:val="none" w:sz="0" w:space="0" w:color="auto"/>
            <w:left w:val="none" w:sz="0" w:space="0" w:color="auto"/>
            <w:bottom w:val="none" w:sz="0" w:space="0" w:color="auto"/>
            <w:right w:val="none" w:sz="0" w:space="0" w:color="auto"/>
          </w:divBdr>
        </w:div>
      </w:divsChild>
    </w:div>
    <w:div w:id="660618316">
      <w:bodyDiv w:val="1"/>
      <w:marLeft w:val="0"/>
      <w:marRight w:val="0"/>
      <w:marTop w:val="0"/>
      <w:marBottom w:val="0"/>
      <w:divBdr>
        <w:top w:val="none" w:sz="0" w:space="0" w:color="auto"/>
        <w:left w:val="none" w:sz="0" w:space="0" w:color="auto"/>
        <w:bottom w:val="none" w:sz="0" w:space="0" w:color="auto"/>
        <w:right w:val="none" w:sz="0" w:space="0" w:color="auto"/>
      </w:divBdr>
      <w:divsChild>
        <w:div w:id="887837376">
          <w:marLeft w:val="0"/>
          <w:marRight w:val="0"/>
          <w:marTop w:val="0"/>
          <w:marBottom w:val="0"/>
          <w:divBdr>
            <w:top w:val="none" w:sz="0" w:space="0" w:color="auto"/>
            <w:left w:val="none" w:sz="0" w:space="0" w:color="auto"/>
            <w:bottom w:val="none" w:sz="0" w:space="0" w:color="auto"/>
            <w:right w:val="none" w:sz="0" w:space="0" w:color="auto"/>
          </w:divBdr>
        </w:div>
        <w:div w:id="636230462">
          <w:marLeft w:val="0"/>
          <w:marRight w:val="0"/>
          <w:marTop w:val="0"/>
          <w:marBottom w:val="0"/>
          <w:divBdr>
            <w:top w:val="none" w:sz="0" w:space="0" w:color="auto"/>
            <w:left w:val="none" w:sz="0" w:space="0" w:color="auto"/>
            <w:bottom w:val="none" w:sz="0" w:space="0" w:color="auto"/>
            <w:right w:val="none" w:sz="0" w:space="0" w:color="auto"/>
          </w:divBdr>
        </w:div>
      </w:divsChild>
    </w:div>
    <w:div w:id="811168074">
      <w:bodyDiv w:val="1"/>
      <w:marLeft w:val="0"/>
      <w:marRight w:val="0"/>
      <w:marTop w:val="0"/>
      <w:marBottom w:val="0"/>
      <w:divBdr>
        <w:top w:val="none" w:sz="0" w:space="0" w:color="auto"/>
        <w:left w:val="none" w:sz="0" w:space="0" w:color="auto"/>
        <w:bottom w:val="none" w:sz="0" w:space="0" w:color="auto"/>
        <w:right w:val="none" w:sz="0" w:space="0" w:color="auto"/>
      </w:divBdr>
    </w:div>
    <w:div w:id="819929912">
      <w:bodyDiv w:val="1"/>
      <w:marLeft w:val="0"/>
      <w:marRight w:val="0"/>
      <w:marTop w:val="0"/>
      <w:marBottom w:val="0"/>
      <w:divBdr>
        <w:top w:val="none" w:sz="0" w:space="0" w:color="auto"/>
        <w:left w:val="none" w:sz="0" w:space="0" w:color="auto"/>
        <w:bottom w:val="none" w:sz="0" w:space="0" w:color="auto"/>
        <w:right w:val="none" w:sz="0" w:space="0" w:color="auto"/>
      </w:divBdr>
      <w:divsChild>
        <w:div w:id="1106466362">
          <w:marLeft w:val="0"/>
          <w:marRight w:val="0"/>
          <w:marTop w:val="0"/>
          <w:marBottom w:val="0"/>
          <w:divBdr>
            <w:top w:val="none" w:sz="0" w:space="0" w:color="auto"/>
            <w:left w:val="none" w:sz="0" w:space="0" w:color="auto"/>
            <w:bottom w:val="none" w:sz="0" w:space="0" w:color="auto"/>
            <w:right w:val="none" w:sz="0" w:space="0" w:color="auto"/>
          </w:divBdr>
        </w:div>
        <w:div w:id="75833474">
          <w:marLeft w:val="0"/>
          <w:marRight w:val="0"/>
          <w:marTop w:val="0"/>
          <w:marBottom w:val="0"/>
          <w:divBdr>
            <w:top w:val="none" w:sz="0" w:space="0" w:color="auto"/>
            <w:left w:val="none" w:sz="0" w:space="0" w:color="auto"/>
            <w:bottom w:val="none" w:sz="0" w:space="0" w:color="auto"/>
            <w:right w:val="none" w:sz="0" w:space="0" w:color="auto"/>
          </w:divBdr>
        </w:div>
      </w:divsChild>
    </w:div>
    <w:div w:id="899831537">
      <w:bodyDiv w:val="1"/>
      <w:marLeft w:val="0"/>
      <w:marRight w:val="0"/>
      <w:marTop w:val="0"/>
      <w:marBottom w:val="0"/>
      <w:divBdr>
        <w:top w:val="none" w:sz="0" w:space="0" w:color="auto"/>
        <w:left w:val="none" w:sz="0" w:space="0" w:color="auto"/>
        <w:bottom w:val="none" w:sz="0" w:space="0" w:color="auto"/>
        <w:right w:val="none" w:sz="0" w:space="0" w:color="auto"/>
      </w:divBdr>
    </w:div>
    <w:div w:id="1087648834">
      <w:bodyDiv w:val="1"/>
      <w:marLeft w:val="0"/>
      <w:marRight w:val="0"/>
      <w:marTop w:val="0"/>
      <w:marBottom w:val="0"/>
      <w:divBdr>
        <w:top w:val="none" w:sz="0" w:space="0" w:color="auto"/>
        <w:left w:val="none" w:sz="0" w:space="0" w:color="auto"/>
        <w:bottom w:val="none" w:sz="0" w:space="0" w:color="auto"/>
        <w:right w:val="none" w:sz="0" w:space="0" w:color="auto"/>
      </w:divBdr>
    </w:div>
    <w:div w:id="1165590352">
      <w:bodyDiv w:val="1"/>
      <w:marLeft w:val="0"/>
      <w:marRight w:val="0"/>
      <w:marTop w:val="0"/>
      <w:marBottom w:val="0"/>
      <w:divBdr>
        <w:top w:val="none" w:sz="0" w:space="0" w:color="auto"/>
        <w:left w:val="none" w:sz="0" w:space="0" w:color="auto"/>
        <w:bottom w:val="none" w:sz="0" w:space="0" w:color="auto"/>
        <w:right w:val="none" w:sz="0" w:space="0" w:color="auto"/>
      </w:divBdr>
    </w:div>
    <w:div w:id="1171529396">
      <w:bodyDiv w:val="1"/>
      <w:marLeft w:val="0"/>
      <w:marRight w:val="0"/>
      <w:marTop w:val="0"/>
      <w:marBottom w:val="0"/>
      <w:divBdr>
        <w:top w:val="none" w:sz="0" w:space="0" w:color="auto"/>
        <w:left w:val="none" w:sz="0" w:space="0" w:color="auto"/>
        <w:bottom w:val="none" w:sz="0" w:space="0" w:color="auto"/>
        <w:right w:val="none" w:sz="0" w:space="0" w:color="auto"/>
      </w:divBdr>
    </w:div>
    <w:div w:id="1350566272">
      <w:bodyDiv w:val="1"/>
      <w:marLeft w:val="0"/>
      <w:marRight w:val="0"/>
      <w:marTop w:val="0"/>
      <w:marBottom w:val="0"/>
      <w:divBdr>
        <w:top w:val="none" w:sz="0" w:space="0" w:color="auto"/>
        <w:left w:val="none" w:sz="0" w:space="0" w:color="auto"/>
        <w:bottom w:val="none" w:sz="0" w:space="0" w:color="auto"/>
        <w:right w:val="none" w:sz="0" w:space="0" w:color="auto"/>
      </w:divBdr>
    </w:div>
    <w:div w:id="1417481957">
      <w:bodyDiv w:val="1"/>
      <w:marLeft w:val="0"/>
      <w:marRight w:val="0"/>
      <w:marTop w:val="0"/>
      <w:marBottom w:val="0"/>
      <w:divBdr>
        <w:top w:val="none" w:sz="0" w:space="0" w:color="auto"/>
        <w:left w:val="none" w:sz="0" w:space="0" w:color="auto"/>
        <w:bottom w:val="none" w:sz="0" w:space="0" w:color="auto"/>
        <w:right w:val="none" w:sz="0" w:space="0" w:color="auto"/>
      </w:divBdr>
      <w:divsChild>
        <w:div w:id="1420372718">
          <w:marLeft w:val="0"/>
          <w:marRight w:val="0"/>
          <w:marTop w:val="0"/>
          <w:marBottom w:val="0"/>
          <w:divBdr>
            <w:top w:val="none" w:sz="0" w:space="0" w:color="auto"/>
            <w:left w:val="none" w:sz="0" w:space="0" w:color="auto"/>
            <w:bottom w:val="none" w:sz="0" w:space="0" w:color="auto"/>
            <w:right w:val="none" w:sz="0" w:space="0" w:color="auto"/>
          </w:divBdr>
        </w:div>
        <w:div w:id="2023358762">
          <w:marLeft w:val="0"/>
          <w:marRight w:val="0"/>
          <w:marTop w:val="0"/>
          <w:marBottom w:val="0"/>
          <w:divBdr>
            <w:top w:val="none" w:sz="0" w:space="0" w:color="auto"/>
            <w:left w:val="none" w:sz="0" w:space="0" w:color="auto"/>
            <w:bottom w:val="none" w:sz="0" w:space="0" w:color="auto"/>
            <w:right w:val="none" w:sz="0" w:space="0" w:color="auto"/>
          </w:divBdr>
        </w:div>
        <w:div w:id="723795202">
          <w:marLeft w:val="0"/>
          <w:marRight w:val="0"/>
          <w:marTop w:val="0"/>
          <w:marBottom w:val="0"/>
          <w:divBdr>
            <w:top w:val="none" w:sz="0" w:space="0" w:color="auto"/>
            <w:left w:val="none" w:sz="0" w:space="0" w:color="auto"/>
            <w:bottom w:val="none" w:sz="0" w:space="0" w:color="auto"/>
            <w:right w:val="none" w:sz="0" w:space="0" w:color="auto"/>
          </w:divBdr>
        </w:div>
        <w:div w:id="282536089">
          <w:marLeft w:val="0"/>
          <w:marRight w:val="0"/>
          <w:marTop w:val="0"/>
          <w:marBottom w:val="0"/>
          <w:divBdr>
            <w:top w:val="none" w:sz="0" w:space="0" w:color="auto"/>
            <w:left w:val="none" w:sz="0" w:space="0" w:color="auto"/>
            <w:bottom w:val="none" w:sz="0" w:space="0" w:color="auto"/>
            <w:right w:val="none" w:sz="0" w:space="0" w:color="auto"/>
          </w:divBdr>
        </w:div>
        <w:div w:id="159854111">
          <w:marLeft w:val="0"/>
          <w:marRight w:val="0"/>
          <w:marTop w:val="0"/>
          <w:marBottom w:val="0"/>
          <w:divBdr>
            <w:top w:val="none" w:sz="0" w:space="0" w:color="auto"/>
            <w:left w:val="none" w:sz="0" w:space="0" w:color="auto"/>
            <w:bottom w:val="none" w:sz="0" w:space="0" w:color="auto"/>
            <w:right w:val="none" w:sz="0" w:space="0" w:color="auto"/>
          </w:divBdr>
        </w:div>
        <w:div w:id="57748872">
          <w:marLeft w:val="0"/>
          <w:marRight w:val="0"/>
          <w:marTop w:val="0"/>
          <w:marBottom w:val="0"/>
          <w:divBdr>
            <w:top w:val="none" w:sz="0" w:space="0" w:color="auto"/>
            <w:left w:val="none" w:sz="0" w:space="0" w:color="auto"/>
            <w:bottom w:val="none" w:sz="0" w:space="0" w:color="auto"/>
            <w:right w:val="none" w:sz="0" w:space="0" w:color="auto"/>
          </w:divBdr>
        </w:div>
        <w:div w:id="1262108205">
          <w:marLeft w:val="0"/>
          <w:marRight w:val="0"/>
          <w:marTop w:val="0"/>
          <w:marBottom w:val="0"/>
          <w:divBdr>
            <w:top w:val="none" w:sz="0" w:space="0" w:color="auto"/>
            <w:left w:val="none" w:sz="0" w:space="0" w:color="auto"/>
            <w:bottom w:val="none" w:sz="0" w:space="0" w:color="auto"/>
            <w:right w:val="none" w:sz="0" w:space="0" w:color="auto"/>
          </w:divBdr>
        </w:div>
        <w:div w:id="1727608921">
          <w:marLeft w:val="0"/>
          <w:marRight w:val="0"/>
          <w:marTop w:val="0"/>
          <w:marBottom w:val="0"/>
          <w:divBdr>
            <w:top w:val="none" w:sz="0" w:space="0" w:color="auto"/>
            <w:left w:val="none" w:sz="0" w:space="0" w:color="auto"/>
            <w:bottom w:val="none" w:sz="0" w:space="0" w:color="auto"/>
            <w:right w:val="none" w:sz="0" w:space="0" w:color="auto"/>
          </w:divBdr>
        </w:div>
        <w:div w:id="1443955990">
          <w:marLeft w:val="0"/>
          <w:marRight w:val="0"/>
          <w:marTop w:val="0"/>
          <w:marBottom w:val="0"/>
          <w:divBdr>
            <w:top w:val="none" w:sz="0" w:space="0" w:color="auto"/>
            <w:left w:val="none" w:sz="0" w:space="0" w:color="auto"/>
            <w:bottom w:val="none" w:sz="0" w:space="0" w:color="auto"/>
            <w:right w:val="none" w:sz="0" w:space="0" w:color="auto"/>
          </w:divBdr>
        </w:div>
        <w:div w:id="858279972">
          <w:marLeft w:val="0"/>
          <w:marRight w:val="0"/>
          <w:marTop w:val="0"/>
          <w:marBottom w:val="0"/>
          <w:divBdr>
            <w:top w:val="none" w:sz="0" w:space="0" w:color="auto"/>
            <w:left w:val="none" w:sz="0" w:space="0" w:color="auto"/>
            <w:bottom w:val="none" w:sz="0" w:space="0" w:color="auto"/>
            <w:right w:val="none" w:sz="0" w:space="0" w:color="auto"/>
          </w:divBdr>
        </w:div>
        <w:div w:id="555825465">
          <w:marLeft w:val="0"/>
          <w:marRight w:val="0"/>
          <w:marTop w:val="0"/>
          <w:marBottom w:val="0"/>
          <w:divBdr>
            <w:top w:val="none" w:sz="0" w:space="0" w:color="auto"/>
            <w:left w:val="none" w:sz="0" w:space="0" w:color="auto"/>
            <w:bottom w:val="none" w:sz="0" w:space="0" w:color="auto"/>
            <w:right w:val="none" w:sz="0" w:space="0" w:color="auto"/>
          </w:divBdr>
        </w:div>
        <w:div w:id="1174109692">
          <w:marLeft w:val="0"/>
          <w:marRight w:val="0"/>
          <w:marTop w:val="0"/>
          <w:marBottom w:val="0"/>
          <w:divBdr>
            <w:top w:val="none" w:sz="0" w:space="0" w:color="auto"/>
            <w:left w:val="none" w:sz="0" w:space="0" w:color="auto"/>
            <w:bottom w:val="none" w:sz="0" w:space="0" w:color="auto"/>
            <w:right w:val="none" w:sz="0" w:space="0" w:color="auto"/>
          </w:divBdr>
        </w:div>
        <w:div w:id="1238907347">
          <w:marLeft w:val="0"/>
          <w:marRight w:val="0"/>
          <w:marTop w:val="0"/>
          <w:marBottom w:val="0"/>
          <w:divBdr>
            <w:top w:val="none" w:sz="0" w:space="0" w:color="auto"/>
            <w:left w:val="none" w:sz="0" w:space="0" w:color="auto"/>
            <w:bottom w:val="none" w:sz="0" w:space="0" w:color="auto"/>
            <w:right w:val="none" w:sz="0" w:space="0" w:color="auto"/>
          </w:divBdr>
        </w:div>
        <w:div w:id="1534029727">
          <w:marLeft w:val="0"/>
          <w:marRight w:val="0"/>
          <w:marTop w:val="0"/>
          <w:marBottom w:val="0"/>
          <w:divBdr>
            <w:top w:val="none" w:sz="0" w:space="0" w:color="auto"/>
            <w:left w:val="none" w:sz="0" w:space="0" w:color="auto"/>
            <w:bottom w:val="none" w:sz="0" w:space="0" w:color="auto"/>
            <w:right w:val="none" w:sz="0" w:space="0" w:color="auto"/>
          </w:divBdr>
        </w:div>
      </w:divsChild>
    </w:div>
    <w:div w:id="1430202903">
      <w:bodyDiv w:val="1"/>
      <w:marLeft w:val="0"/>
      <w:marRight w:val="0"/>
      <w:marTop w:val="0"/>
      <w:marBottom w:val="0"/>
      <w:divBdr>
        <w:top w:val="none" w:sz="0" w:space="0" w:color="auto"/>
        <w:left w:val="none" w:sz="0" w:space="0" w:color="auto"/>
        <w:bottom w:val="none" w:sz="0" w:space="0" w:color="auto"/>
        <w:right w:val="none" w:sz="0" w:space="0" w:color="auto"/>
      </w:divBdr>
    </w:div>
    <w:div w:id="1523323488">
      <w:bodyDiv w:val="1"/>
      <w:marLeft w:val="0"/>
      <w:marRight w:val="0"/>
      <w:marTop w:val="0"/>
      <w:marBottom w:val="0"/>
      <w:divBdr>
        <w:top w:val="none" w:sz="0" w:space="0" w:color="auto"/>
        <w:left w:val="none" w:sz="0" w:space="0" w:color="auto"/>
        <w:bottom w:val="none" w:sz="0" w:space="0" w:color="auto"/>
        <w:right w:val="none" w:sz="0" w:space="0" w:color="auto"/>
      </w:divBdr>
    </w:div>
    <w:div w:id="1606838085">
      <w:bodyDiv w:val="1"/>
      <w:marLeft w:val="0"/>
      <w:marRight w:val="0"/>
      <w:marTop w:val="0"/>
      <w:marBottom w:val="0"/>
      <w:divBdr>
        <w:top w:val="none" w:sz="0" w:space="0" w:color="auto"/>
        <w:left w:val="none" w:sz="0" w:space="0" w:color="auto"/>
        <w:bottom w:val="none" w:sz="0" w:space="0" w:color="auto"/>
        <w:right w:val="none" w:sz="0" w:space="0" w:color="auto"/>
      </w:divBdr>
    </w:div>
    <w:div w:id="1677535727">
      <w:bodyDiv w:val="1"/>
      <w:marLeft w:val="0"/>
      <w:marRight w:val="0"/>
      <w:marTop w:val="0"/>
      <w:marBottom w:val="0"/>
      <w:divBdr>
        <w:top w:val="none" w:sz="0" w:space="0" w:color="auto"/>
        <w:left w:val="none" w:sz="0" w:space="0" w:color="auto"/>
        <w:bottom w:val="none" w:sz="0" w:space="0" w:color="auto"/>
        <w:right w:val="none" w:sz="0" w:space="0" w:color="auto"/>
      </w:divBdr>
    </w:div>
    <w:div w:id="1756127327">
      <w:bodyDiv w:val="1"/>
      <w:marLeft w:val="0"/>
      <w:marRight w:val="0"/>
      <w:marTop w:val="0"/>
      <w:marBottom w:val="0"/>
      <w:divBdr>
        <w:top w:val="none" w:sz="0" w:space="0" w:color="auto"/>
        <w:left w:val="none" w:sz="0" w:space="0" w:color="auto"/>
        <w:bottom w:val="none" w:sz="0" w:space="0" w:color="auto"/>
        <w:right w:val="none" w:sz="0" w:space="0" w:color="auto"/>
      </w:divBdr>
    </w:div>
    <w:div w:id="1880626138">
      <w:bodyDiv w:val="1"/>
      <w:marLeft w:val="0"/>
      <w:marRight w:val="0"/>
      <w:marTop w:val="0"/>
      <w:marBottom w:val="0"/>
      <w:divBdr>
        <w:top w:val="none" w:sz="0" w:space="0" w:color="auto"/>
        <w:left w:val="none" w:sz="0" w:space="0" w:color="auto"/>
        <w:bottom w:val="none" w:sz="0" w:space="0" w:color="auto"/>
        <w:right w:val="none" w:sz="0" w:space="0" w:color="auto"/>
      </w:divBdr>
    </w:div>
    <w:div w:id="1970889413">
      <w:bodyDiv w:val="1"/>
      <w:marLeft w:val="0"/>
      <w:marRight w:val="0"/>
      <w:marTop w:val="0"/>
      <w:marBottom w:val="0"/>
      <w:divBdr>
        <w:top w:val="none" w:sz="0" w:space="0" w:color="auto"/>
        <w:left w:val="none" w:sz="0" w:space="0" w:color="auto"/>
        <w:bottom w:val="none" w:sz="0" w:space="0" w:color="auto"/>
        <w:right w:val="none" w:sz="0" w:space="0" w:color="auto"/>
      </w:divBdr>
    </w:div>
    <w:div w:id="1972664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2599">
          <w:marLeft w:val="0"/>
          <w:marRight w:val="0"/>
          <w:marTop w:val="0"/>
          <w:marBottom w:val="0"/>
          <w:divBdr>
            <w:top w:val="none" w:sz="0" w:space="0" w:color="auto"/>
            <w:left w:val="none" w:sz="0" w:space="0" w:color="auto"/>
            <w:bottom w:val="none" w:sz="0" w:space="0" w:color="auto"/>
            <w:right w:val="none" w:sz="0" w:space="0" w:color="auto"/>
          </w:divBdr>
        </w:div>
        <w:div w:id="1482162314">
          <w:marLeft w:val="0"/>
          <w:marRight w:val="0"/>
          <w:marTop w:val="0"/>
          <w:marBottom w:val="0"/>
          <w:divBdr>
            <w:top w:val="none" w:sz="0" w:space="0" w:color="auto"/>
            <w:left w:val="none" w:sz="0" w:space="0" w:color="auto"/>
            <w:bottom w:val="none" w:sz="0" w:space="0" w:color="auto"/>
            <w:right w:val="none" w:sz="0" w:space="0" w:color="auto"/>
          </w:divBdr>
        </w:div>
        <w:div w:id="1011294864">
          <w:marLeft w:val="0"/>
          <w:marRight w:val="0"/>
          <w:marTop w:val="0"/>
          <w:marBottom w:val="0"/>
          <w:divBdr>
            <w:top w:val="none" w:sz="0" w:space="0" w:color="auto"/>
            <w:left w:val="none" w:sz="0" w:space="0" w:color="auto"/>
            <w:bottom w:val="none" w:sz="0" w:space="0" w:color="auto"/>
            <w:right w:val="none" w:sz="0" w:space="0" w:color="auto"/>
          </w:divBdr>
        </w:div>
      </w:divsChild>
    </w:div>
    <w:div w:id="1992638974">
      <w:bodyDiv w:val="1"/>
      <w:marLeft w:val="0"/>
      <w:marRight w:val="0"/>
      <w:marTop w:val="0"/>
      <w:marBottom w:val="0"/>
      <w:divBdr>
        <w:top w:val="none" w:sz="0" w:space="0" w:color="auto"/>
        <w:left w:val="none" w:sz="0" w:space="0" w:color="auto"/>
        <w:bottom w:val="none" w:sz="0" w:space="0" w:color="auto"/>
        <w:right w:val="none" w:sz="0" w:space="0" w:color="auto"/>
      </w:divBdr>
    </w:div>
    <w:div w:id="2009094199">
      <w:bodyDiv w:val="1"/>
      <w:marLeft w:val="0"/>
      <w:marRight w:val="0"/>
      <w:marTop w:val="0"/>
      <w:marBottom w:val="0"/>
      <w:divBdr>
        <w:top w:val="none" w:sz="0" w:space="0" w:color="auto"/>
        <w:left w:val="none" w:sz="0" w:space="0" w:color="auto"/>
        <w:bottom w:val="none" w:sz="0" w:space="0" w:color="auto"/>
        <w:right w:val="none" w:sz="0" w:space="0" w:color="auto"/>
      </w:divBdr>
    </w:div>
    <w:div w:id="2063822445">
      <w:bodyDiv w:val="1"/>
      <w:marLeft w:val="0"/>
      <w:marRight w:val="0"/>
      <w:marTop w:val="0"/>
      <w:marBottom w:val="0"/>
      <w:divBdr>
        <w:top w:val="none" w:sz="0" w:space="0" w:color="auto"/>
        <w:left w:val="none" w:sz="0" w:space="0" w:color="auto"/>
        <w:bottom w:val="none" w:sz="0" w:space="0" w:color="auto"/>
        <w:right w:val="none" w:sz="0" w:space="0" w:color="auto"/>
      </w:divBdr>
    </w:div>
    <w:div w:id="2118716107">
      <w:bodyDiv w:val="1"/>
      <w:marLeft w:val="0"/>
      <w:marRight w:val="0"/>
      <w:marTop w:val="0"/>
      <w:marBottom w:val="0"/>
      <w:divBdr>
        <w:top w:val="none" w:sz="0" w:space="0" w:color="auto"/>
        <w:left w:val="none" w:sz="0" w:space="0" w:color="auto"/>
        <w:bottom w:val="none" w:sz="0" w:space="0" w:color="auto"/>
        <w:right w:val="none" w:sz="0" w:space="0" w:color="auto"/>
      </w:divBdr>
      <w:divsChild>
        <w:div w:id="832716604">
          <w:marLeft w:val="0"/>
          <w:marRight w:val="0"/>
          <w:marTop w:val="0"/>
          <w:marBottom w:val="0"/>
          <w:divBdr>
            <w:top w:val="none" w:sz="0" w:space="0" w:color="auto"/>
            <w:left w:val="none" w:sz="0" w:space="0" w:color="auto"/>
            <w:bottom w:val="none" w:sz="0" w:space="0" w:color="auto"/>
            <w:right w:val="none" w:sz="0" w:space="0" w:color="auto"/>
          </w:divBdr>
        </w:div>
      </w:divsChild>
    </w:div>
    <w:div w:id="213517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po.wzp.pl" TargetMode="External"/><Relationship Id="rId18" Type="http://schemas.openxmlformats.org/officeDocument/2006/relationships/hyperlink" Target="http://www.funduszeeuropejskie.gov.p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mailto:wwrpo@wzp.p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rpo.wzp.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funduszeeuropejskie.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7.pn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www.rpo.wzp.p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beneficjent.wzp.pl"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77932-9307-4E0D-B5C5-36A34ABE9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51</Pages>
  <Words>21291</Words>
  <Characters>127752</Characters>
  <Application>Microsoft Office Word</Application>
  <DocSecurity>8</DocSecurity>
  <Lines>1064</Lines>
  <Paragraphs>297</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148746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malszymanska</dc:creator>
  <cp:lastModifiedBy>jkaczmarczyk</cp:lastModifiedBy>
  <cp:revision>70</cp:revision>
  <cp:lastPrinted>2017-04-21T11:08:00Z</cp:lastPrinted>
  <dcterms:created xsi:type="dcterms:W3CDTF">2017-04-13T13:00:00Z</dcterms:created>
  <dcterms:modified xsi:type="dcterms:W3CDTF">2017-04-25T11:54:00Z</dcterms:modified>
</cp:coreProperties>
</file>