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2014-2020 ogłasza nabór wniosków o dofinansowanie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w ramach Działania 1.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10</w:t>
      </w:r>
      <w:r w:rsidR="00032315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color w:val="000000"/>
          <w:sz w:val="22"/>
          <w:szCs w:val="22"/>
          <w:lang w:val="pl-PL"/>
        </w:rPr>
        <w:t>Tworzenie i rozbudowa infrastruktury na rzecz rozwoju gospodarczego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9E2C73" w:rsidRPr="004F3267">
        <w:rPr>
          <w:rFonts w:ascii="Arial" w:hAnsi="Arial" w:cs="Arial"/>
          <w:color w:val="000000"/>
          <w:sz w:val="22"/>
          <w:szCs w:val="22"/>
          <w:lang w:val="pl-PL"/>
        </w:rPr>
        <w:t>mający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celu </w:t>
      </w:r>
      <w:r w:rsidR="00822EDD" w:rsidRPr="004F3267">
        <w:rPr>
          <w:rFonts w:ascii="Arial" w:eastAsia="MS Mincho" w:hAnsi="Arial" w:cs="Arial"/>
          <w:sz w:val="22"/>
          <w:szCs w:val="22"/>
        </w:rPr>
        <w:t xml:space="preserve">stworzenie lepszych warunków do rozwoju MŚP poprzez </w:t>
      </w:r>
      <w:r w:rsidR="00822EDD" w:rsidRPr="004F3267">
        <w:rPr>
          <w:rFonts w:ascii="Arial" w:eastAsia="MyriadPro-Regular" w:hAnsi="Arial" w:cs="Arial"/>
          <w:sz w:val="22"/>
          <w:szCs w:val="22"/>
        </w:rPr>
        <w:t>zwiększenie atrakcyjności i dostępności stref inwestycyjnych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RPZP.01.10.00-IZ.00-32-001/16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D7315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7315F">
        <w:rPr>
          <w:rFonts w:ascii="Arial" w:hAnsi="Arial" w:cs="Arial"/>
          <w:sz w:val="22"/>
          <w:szCs w:val="22"/>
          <w:lang w:val="pl-PL"/>
        </w:rPr>
        <w:t>1 marca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29 kwietnia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 konkursu</w:t>
      </w:r>
      <w:r w:rsidR="0017324E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822ED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październik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bookmarkStart w:id="0" w:name="_GoBack"/>
      <w:bookmarkEnd w:id="0"/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r w:rsidR="000114EC" w:rsidRPr="004F3267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LSI2014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6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maja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egulaminu konkursu.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502D40" w:rsidRDefault="00822ED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1.10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dofinansowanie udzielane jest: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3267">
        <w:rPr>
          <w:rFonts w:ascii="Arial" w:hAnsi="Arial" w:cs="Arial"/>
          <w:sz w:val="22"/>
          <w:szCs w:val="22"/>
        </w:rPr>
        <w:t>jednostkom samorządu terytorialnego (jst),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lastRenderedPageBreak/>
        <w:t>jednostkom organizacyjnym jst posiadającym osobowość prawną,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 xml:space="preserve">związkom jst, </w:t>
      </w:r>
    </w:p>
    <w:p w:rsidR="00502D40" w:rsidRDefault="00822E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podmiotom zarządzającym terenami inwestycyjnymi.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</w:rPr>
        <w:t>W ramach konkursu możliwe jest dofinansowanie projektów realizujących działania zwiększające atrakcyjność i dostępność stref inwestycyjnych,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poszerzeniu istniejącej strefy inwestycyjnej, poprzez przyłączenie przylegających do niej działek, np. terenów typu „greenfield”, </w:t>
      </w:r>
      <w:r w:rsidR="00D7315F" w:rsidRPr="00D7315F">
        <w:rPr>
          <w:rFonts w:ascii="Arial" w:eastAsia="Times New Roman" w:hAnsi="Arial" w:cs="Arial"/>
          <w:sz w:val="22"/>
          <w:szCs w:val="22"/>
        </w:rPr>
        <w:t>z zastrzeżeniem, że w</w:t>
      </w:r>
      <w:r w:rsidR="00D7315F" w:rsidRPr="00D7315F">
        <w:rPr>
          <w:rFonts w:ascii="Arial" w:hAnsi="Arial" w:cs="Arial"/>
          <w:sz w:val="22"/>
          <w:szCs w:val="22"/>
        </w:rPr>
        <w:t xml:space="preserve"> ramach niniejszego konkursu nie przewiduje się tworzenia nowych stref inwestycyjnych typu „greenfield”</w:t>
      </w:r>
      <w:r w:rsidRPr="004F3267">
        <w:rPr>
          <w:rFonts w:ascii="Arial" w:eastAsia="Times New Roman" w:hAnsi="Arial" w:cs="Arial"/>
          <w:sz w:val="22"/>
          <w:szCs w:val="22"/>
        </w:rPr>
        <w:t>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zwiększeniu atrakcyjności strefy w istniejących granicach,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502D40" w:rsidRDefault="002E574B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>W ramach Działania 1.10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wspierane będą </w:t>
      </w:r>
      <w:r w:rsidRPr="004F3267">
        <w:rPr>
          <w:rFonts w:ascii="Arial" w:hAnsi="Arial" w:cs="Arial"/>
          <w:sz w:val="22"/>
          <w:szCs w:val="22"/>
          <w:lang w:val="pl-PL"/>
        </w:rPr>
        <w:t>przedsięwzięcia polegające na: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prowadzeniu prac studyjno-koncepcyjnych, badań geotechnicznych,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kompleksowym wyposażeniu w media,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modernizacji i rozbudowie wewnętrznej infrastruktury komunikacyjnej,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uzupełnieniu elementów infrastruktury lub modernizacji istniejących (w tym wspólnej infrastruktury przeznaczonej dla wszystkich przedsiębiorców, którzy funkcjonować będą na terenie strefy),</w:t>
      </w:r>
    </w:p>
    <w:p w:rsidR="00502D40" w:rsidRDefault="002E574B">
      <w:pPr>
        <w:pStyle w:val="Akapitzlist"/>
        <w:numPr>
          <w:ilvl w:val="1"/>
          <w:numId w:val="6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 w:rsidRPr="004F3267">
        <w:rPr>
          <w:rFonts w:ascii="Arial" w:eastAsia="Times New Roman" w:hAnsi="Arial" w:cs="Arial"/>
          <w:sz w:val="22"/>
          <w:szCs w:val="22"/>
        </w:rPr>
        <w:t>adaptacji budynków na cele planowanej działalności gospodarczej służącej więcej niż jednemu przedsiębiorcy.</w:t>
      </w:r>
    </w:p>
    <w:p w:rsidR="00502D40" w:rsidRDefault="00C72F6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eastAsiaTheme="minorHAnsi" w:hAnsi="Arial" w:cs="Arial"/>
          <w:sz w:val="22"/>
          <w:szCs w:val="22"/>
        </w:rPr>
      </w:pPr>
      <w:r w:rsidRPr="004F3267">
        <w:rPr>
          <w:rFonts w:ascii="Arial" w:hAnsi="Arial" w:cs="Arial"/>
          <w:color w:val="000000"/>
          <w:sz w:val="22"/>
          <w:szCs w:val="22"/>
        </w:rPr>
        <w:t xml:space="preserve">W </w:t>
      </w:r>
      <w:r w:rsidR="004F3267">
        <w:rPr>
          <w:rFonts w:ascii="Arial" w:hAnsi="Arial" w:cs="Arial"/>
          <w:color w:val="000000"/>
          <w:sz w:val="22"/>
          <w:szCs w:val="22"/>
        </w:rPr>
        <w:t>niniejszym konkursie</w:t>
      </w:r>
      <w:r w:rsidRPr="004F3267">
        <w:rPr>
          <w:rFonts w:ascii="Arial" w:hAnsi="Arial" w:cs="Arial"/>
          <w:color w:val="000000"/>
          <w:sz w:val="22"/>
          <w:szCs w:val="22"/>
        </w:rPr>
        <w:t xml:space="preserve"> IZ RPO WZ przewiduje możliwość realizacji projektu w formule „zaprojektuj i wybuduj”.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dofinansowania projektu ze środków EFRR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85%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</w:t>
      </w:r>
      <w:r w:rsidR="00C72F63" w:rsidRPr="004F3267">
        <w:rPr>
          <w:rFonts w:ascii="Arial" w:hAnsi="Arial" w:cs="Arial"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81522A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="00C72F63" w:rsidRPr="004F3267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b/>
          <w:sz w:val="22"/>
          <w:szCs w:val="22"/>
          <w:lang w:val="pl-PL"/>
        </w:rPr>
        <w:t>15%</w:t>
      </w:r>
      <w:r w:rsidRPr="004F3267">
        <w:rPr>
          <w:rFonts w:ascii="Arial" w:hAnsi="Arial" w:cs="Arial"/>
          <w:sz w:val="22"/>
          <w:szCs w:val="22"/>
          <w:lang w:val="pl-PL"/>
        </w:rPr>
        <w:t xml:space="preserve"> całkowitych wydatków kwalifikowanych.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F4FCD" w:rsidP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  <w:r w:rsidR="006A327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wynosi </w:t>
      </w:r>
      <w:r w:rsidR="00D7315F" w:rsidRPr="00D7315F">
        <w:rPr>
          <w:rFonts w:ascii="Arial" w:hAnsi="Arial" w:cs="Arial"/>
          <w:b/>
          <w:sz w:val="22"/>
          <w:szCs w:val="22"/>
        </w:rPr>
        <w:t>109 660 440,00 zł</w:t>
      </w:r>
      <w:r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E3062F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7D004C" w:rsidRPr="004F3267">
        <w:rPr>
          <w:rFonts w:ascii="Arial" w:hAnsi="Arial" w:cs="Arial"/>
          <w:sz w:val="22"/>
          <w:szCs w:val="22"/>
        </w:rPr>
        <w:t>sto dziewięć milionów sześćset sześćdziesiąt tysięcy czterysta złotych</w:t>
      </w:r>
      <w:r w:rsidR="006360A3" w:rsidRPr="004F3267">
        <w:rPr>
          <w:rFonts w:ascii="Arial" w:hAnsi="Arial" w:cs="Arial"/>
          <w:sz w:val="22"/>
          <w:szCs w:val="22"/>
        </w:rPr>
        <w:t xml:space="preserve"> 00/100</w:t>
      </w:r>
      <w:r w:rsidR="0010464D" w:rsidRPr="004F3267"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</w:p>
    <w:p w:rsidR="00502D40" w:rsidRPr="006A3277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Regulaminu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konkursu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sectPr w:rsidR="00D157A7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18" w:rsidRDefault="00E20218" w:rsidP="00DC1677">
      <w:r>
        <w:separator/>
      </w:r>
    </w:p>
  </w:endnote>
  <w:endnote w:type="continuationSeparator" w:id="0">
    <w:p w:rsidR="00E20218" w:rsidRDefault="00E20218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18" w:rsidRDefault="00E20218" w:rsidP="00DC1677">
      <w:r>
        <w:separator/>
      </w:r>
    </w:p>
  </w:footnote>
  <w:footnote w:type="continuationSeparator" w:id="0">
    <w:p w:rsidR="00E20218" w:rsidRDefault="00E20218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63" w:rsidRDefault="00C72F63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8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16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32315"/>
    <w:rsid w:val="00085C4A"/>
    <w:rsid w:val="0010464D"/>
    <w:rsid w:val="0017324E"/>
    <w:rsid w:val="001D2B04"/>
    <w:rsid w:val="00267C3F"/>
    <w:rsid w:val="002A6D24"/>
    <w:rsid w:val="002D168A"/>
    <w:rsid w:val="002E574B"/>
    <w:rsid w:val="002E5A07"/>
    <w:rsid w:val="004913B2"/>
    <w:rsid w:val="00495D95"/>
    <w:rsid w:val="004D56AF"/>
    <w:rsid w:val="004F3267"/>
    <w:rsid w:val="00500A42"/>
    <w:rsid w:val="00502D40"/>
    <w:rsid w:val="00510D98"/>
    <w:rsid w:val="00592818"/>
    <w:rsid w:val="005E2057"/>
    <w:rsid w:val="005F4FCD"/>
    <w:rsid w:val="006360A3"/>
    <w:rsid w:val="00643D65"/>
    <w:rsid w:val="006A3277"/>
    <w:rsid w:val="006B272E"/>
    <w:rsid w:val="006B54BE"/>
    <w:rsid w:val="0072549D"/>
    <w:rsid w:val="00771F0D"/>
    <w:rsid w:val="007D004C"/>
    <w:rsid w:val="0081522A"/>
    <w:rsid w:val="00822EDD"/>
    <w:rsid w:val="0083634A"/>
    <w:rsid w:val="00895DF4"/>
    <w:rsid w:val="0099514C"/>
    <w:rsid w:val="009E2C73"/>
    <w:rsid w:val="00A223F3"/>
    <w:rsid w:val="00AE13AF"/>
    <w:rsid w:val="00B43E93"/>
    <w:rsid w:val="00B47CC2"/>
    <w:rsid w:val="00C72F63"/>
    <w:rsid w:val="00D157A7"/>
    <w:rsid w:val="00D27559"/>
    <w:rsid w:val="00D639C7"/>
    <w:rsid w:val="00D7315F"/>
    <w:rsid w:val="00D95F6D"/>
    <w:rsid w:val="00DA0750"/>
    <w:rsid w:val="00DC1677"/>
    <w:rsid w:val="00E20218"/>
    <w:rsid w:val="00E3062F"/>
    <w:rsid w:val="00E3084E"/>
    <w:rsid w:val="00E374F3"/>
    <w:rsid w:val="00E7465C"/>
    <w:rsid w:val="00E9573C"/>
    <w:rsid w:val="00EB2187"/>
    <w:rsid w:val="00EB4C4A"/>
    <w:rsid w:val="00EC7415"/>
    <w:rsid w:val="00ED1B2C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A855E-C70E-4DBB-B98B-1C44B00D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18</cp:revision>
  <cp:lastPrinted>2015-09-24T13:17:00Z</cp:lastPrinted>
  <dcterms:created xsi:type="dcterms:W3CDTF">2015-09-23T09:14:00Z</dcterms:created>
  <dcterms:modified xsi:type="dcterms:W3CDTF">2016-01-28T09:05:00Z</dcterms:modified>
</cp:coreProperties>
</file>