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A8" w:rsidRPr="004E3257" w:rsidRDefault="009F7C50" w:rsidP="004E325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10EAEDE" wp14:editId="46F6C499">
            <wp:extent cx="5759450" cy="894518"/>
            <wp:effectExtent l="0" t="0" r="0" b="1270"/>
            <wp:docPr id="2" name="Obraz 2" descr="C:\Users\itamborski\Desktop\Ciag_z_EFRR_poziom_czarny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itamborski\Desktop\Ciag_z_EFRR_poziom_czarny02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94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E8E" w:rsidRDefault="00B4564C" w:rsidP="008F0E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</w:t>
      </w:r>
      <w:r w:rsidR="00753034"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8F0E8E" w:rsidRPr="008F0E8E">
        <w:rPr>
          <w:rFonts w:ascii="Times New Roman" w:hAnsi="Times New Roman" w:cs="Times New Roman"/>
          <w:b/>
          <w:bCs/>
          <w:sz w:val="20"/>
          <w:szCs w:val="20"/>
        </w:rPr>
        <w:t>RPZP.01.14.00-32-0001/17-0</w:t>
      </w:r>
      <w:r w:rsidR="008A355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8F0E8E" w:rsidRPr="008F0E8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8F0E8E" w:rsidRDefault="00576770" w:rsidP="008F0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 Decyzj</w:t>
      </w:r>
      <w:r w:rsidR="00BF346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ę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8F0E8E" w:rsidRPr="008F0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 dofinansowaniu Projektu</w:t>
      </w:r>
      <w:r w:rsidR="008F0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8F0E8E" w:rsidRPr="008F0E8E" w:rsidRDefault="008F0E8E" w:rsidP="008F0E8E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8F0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„Wzmocnienie pozycji regionalnej gospodarki, Pomorze Zachodnie - Ster na innowacje”</w:t>
      </w:r>
    </w:p>
    <w:p w:rsidR="008F0E8E" w:rsidRDefault="008F0E8E" w:rsidP="008F0E8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8F0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8F0E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F0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RPZP.01.14.00-32-0001/17-00 w ramach </w:t>
      </w:r>
    </w:p>
    <w:p w:rsidR="008F0E8E" w:rsidRPr="008F0E8E" w:rsidRDefault="008F0E8E" w:rsidP="008F0E8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8F0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8F0E8E" w:rsidRPr="008F0E8E" w:rsidRDefault="008F0E8E" w:rsidP="008F0E8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F0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1 Gospodarka, Innowacje, Nowoczesne Technologie</w:t>
      </w:r>
    </w:p>
    <w:p w:rsidR="00EC59A8" w:rsidRDefault="008F0E8E" w:rsidP="008F0E8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F0E8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1.14  Wzmocnienie pozycji regionalnej gospodarki w wymiarze krajowym i międzynarodowym</w:t>
      </w:r>
    </w:p>
    <w:p w:rsidR="004E3257" w:rsidRPr="00B4564C" w:rsidRDefault="004E3257" w:rsidP="004E32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F0E8E" w:rsidRDefault="008F0E8E" w:rsidP="002F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4564C" w:rsidRPr="00B4564C" w:rsidRDefault="00973824" w:rsidP="002F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>Decyzją zmieniającą”, podjęta w Szczecinie w dniu …………………………..uchwałą Zarządu Województwa Zachodniopomorskiego nr………………...</w:t>
      </w:r>
    </w:p>
    <w:p w:rsidR="00342482" w:rsidRPr="000A26C7" w:rsidRDefault="00342482" w:rsidP="002F22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3D0E" w:rsidRPr="000A26C7" w:rsidRDefault="00CD3D0E" w:rsidP="002F221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1</w:t>
      </w:r>
    </w:p>
    <w:p w:rsidR="00E05C81" w:rsidRPr="00591DFB" w:rsidRDefault="000A26C7" w:rsidP="00591DFB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 w:rsidR="00B4564C"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 w:rsidR="005B2F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F0E8E" w:rsidRPr="008F0E8E" w:rsidRDefault="008F0E8E" w:rsidP="008F0E8E">
      <w:pPr>
        <w:pStyle w:val="Akapitzlist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8F0E8E">
        <w:rPr>
          <w:rFonts w:ascii="Times New Roman" w:hAnsi="Times New Roman"/>
          <w:sz w:val="20"/>
          <w:szCs w:val="20"/>
        </w:rPr>
        <w:t xml:space="preserve">§ </w:t>
      </w:r>
      <w:r w:rsidR="008A3559">
        <w:rPr>
          <w:rFonts w:ascii="Times New Roman" w:hAnsi="Times New Roman"/>
          <w:sz w:val="20"/>
          <w:szCs w:val="20"/>
        </w:rPr>
        <w:t>2</w:t>
      </w:r>
      <w:r w:rsidR="005767B4">
        <w:rPr>
          <w:rFonts w:ascii="Times New Roman" w:hAnsi="Times New Roman"/>
          <w:sz w:val="20"/>
          <w:szCs w:val="20"/>
        </w:rPr>
        <w:t xml:space="preserve"> </w:t>
      </w:r>
      <w:r w:rsidR="008A3559">
        <w:rPr>
          <w:rFonts w:ascii="Times New Roman" w:hAnsi="Times New Roman"/>
          <w:sz w:val="20"/>
          <w:szCs w:val="20"/>
        </w:rPr>
        <w:t>ust.</w:t>
      </w:r>
      <w:r w:rsidR="009C7269">
        <w:rPr>
          <w:rFonts w:ascii="Times New Roman" w:hAnsi="Times New Roman"/>
          <w:sz w:val="20"/>
          <w:szCs w:val="20"/>
        </w:rPr>
        <w:t xml:space="preserve"> </w:t>
      </w:r>
      <w:r w:rsidR="008A3559">
        <w:rPr>
          <w:rFonts w:ascii="Times New Roman" w:hAnsi="Times New Roman"/>
          <w:sz w:val="20"/>
          <w:szCs w:val="20"/>
        </w:rPr>
        <w:t>7</w:t>
      </w:r>
      <w:r w:rsidRPr="008F0E8E">
        <w:rPr>
          <w:rFonts w:ascii="Times New Roman" w:hAnsi="Times New Roman"/>
          <w:sz w:val="20"/>
          <w:szCs w:val="20"/>
        </w:rPr>
        <w:t xml:space="preserve"> otrzymuje brzmienie: </w:t>
      </w:r>
    </w:p>
    <w:p w:rsidR="008F0E8E" w:rsidRDefault="008F0E8E" w:rsidP="008F0E8E">
      <w:pPr>
        <w:pStyle w:val="Akapitzlist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="008A3559" w:rsidRPr="008A3559">
        <w:rPr>
          <w:rFonts w:ascii="Times New Roman" w:hAnsi="Times New Roman"/>
          <w:sz w:val="20"/>
          <w:szCs w:val="20"/>
        </w:rPr>
        <w:t xml:space="preserve">Z zastrzeżeniem </w:t>
      </w:r>
      <w:r w:rsidR="008A3559">
        <w:rPr>
          <w:rFonts w:ascii="Times New Roman" w:hAnsi="Times New Roman"/>
          <w:sz w:val="20"/>
          <w:szCs w:val="20"/>
        </w:rPr>
        <w:t>ust</w:t>
      </w:r>
      <w:r w:rsidR="008A3559" w:rsidRPr="008A3559">
        <w:rPr>
          <w:rFonts w:ascii="Times New Roman" w:hAnsi="Times New Roman"/>
          <w:sz w:val="20"/>
          <w:szCs w:val="20"/>
        </w:rPr>
        <w:t>. 8 wydatki wykraczające poza maksymalną kwotę całkowitych wydatków kwalifikowalnych, określoną w ust. 3, w tym wydatki wynikające ze wzrostu wartości całkowitej Projektu, są ponoszone przez Beneficjenta i są wydatkami niekwalifikowalnymi.</w:t>
      </w:r>
      <w:r>
        <w:rPr>
          <w:rFonts w:ascii="Times New Roman" w:hAnsi="Times New Roman"/>
          <w:sz w:val="20"/>
          <w:szCs w:val="20"/>
        </w:rPr>
        <w:t>”</w:t>
      </w:r>
    </w:p>
    <w:p w:rsidR="008F0E8E" w:rsidRDefault="008F0E8E" w:rsidP="008F0E8E">
      <w:pPr>
        <w:pStyle w:val="Akapitzlist"/>
        <w:ind w:left="786"/>
        <w:jc w:val="both"/>
        <w:rPr>
          <w:rFonts w:ascii="Times New Roman" w:hAnsi="Times New Roman"/>
          <w:sz w:val="20"/>
          <w:szCs w:val="20"/>
        </w:rPr>
      </w:pPr>
    </w:p>
    <w:p w:rsidR="00BB6F10" w:rsidRDefault="00BB6F10" w:rsidP="00BB6F10">
      <w:pPr>
        <w:pStyle w:val="Akapitzlist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</w:t>
      </w:r>
      <w:r w:rsidR="008F0E8E" w:rsidRPr="008F0E8E">
        <w:rPr>
          <w:rFonts w:ascii="Times New Roman" w:hAnsi="Times New Roman"/>
          <w:sz w:val="20"/>
          <w:szCs w:val="20"/>
        </w:rPr>
        <w:t xml:space="preserve">§ </w:t>
      </w:r>
      <w:r w:rsidR="008A3559">
        <w:rPr>
          <w:rFonts w:ascii="Times New Roman" w:hAnsi="Times New Roman"/>
          <w:sz w:val="20"/>
          <w:szCs w:val="20"/>
        </w:rPr>
        <w:t>2</w:t>
      </w:r>
      <w:r w:rsidR="008F0E8E" w:rsidRPr="008F0E8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dodaje się </w:t>
      </w:r>
      <w:r w:rsidR="008A3559">
        <w:rPr>
          <w:rFonts w:ascii="Times New Roman" w:hAnsi="Times New Roman"/>
          <w:sz w:val="20"/>
          <w:szCs w:val="20"/>
        </w:rPr>
        <w:t>ust.</w:t>
      </w:r>
      <w:r w:rsidR="00AF164C">
        <w:rPr>
          <w:rFonts w:ascii="Times New Roman" w:hAnsi="Times New Roman"/>
          <w:sz w:val="20"/>
          <w:szCs w:val="20"/>
        </w:rPr>
        <w:t xml:space="preserve"> </w:t>
      </w:r>
      <w:r w:rsidR="008A3559">
        <w:rPr>
          <w:rFonts w:ascii="Times New Roman" w:hAnsi="Times New Roman"/>
          <w:sz w:val="20"/>
          <w:szCs w:val="20"/>
        </w:rPr>
        <w:t>8</w:t>
      </w:r>
      <w:r w:rsidR="008F0E8E" w:rsidRPr="008F0E8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w </w:t>
      </w:r>
      <w:r w:rsidR="008F0E8E" w:rsidRPr="008F0E8E">
        <w:rPr>
          <w:rFonts w:ascii="Times New Roman" w:hAnsi="Times New Roman"/>
          <w:sz w:val="20"/>
          <w:szCs w:val="20"/>
        </w:rPr>
        <w:t>brzmieni</w:t>
      </w:r>
      <w:r>
        <w:rPr>
          <w:rFonts w:ascii="Times New Roman" w:hAnsi="Times New Roman"/>
          <w:sz w:val="20"/>
          <w:szCs w:val="20"/>
        </w:rPr>
        <w:t>u:</w:t>
      </w:r>
    </w:p>
    <w:p w:rsidR="00BB6F10" w:rsidRDefault="00BB6F10" w:rsidP="00BB6F10">
      <w:pPr>
        <w:pStyle w:val="Akapitzlist"/>
        <w:ind w:left="786"/>
        <w:jc w:val="both"/>
        <w:rPr>
          <w:rFonts w:ascii="Times New Roman" w:hAnsi="Times New Roman"/>
          <w:sz w:val="20"/>
          <w:szCs w:val="20"/>
        </w:rPr>
      </w:pPr>
      <w:r w:rsidRPr="00BB6F10">
        <w:rPr>
          <w:rFonts w:ascii="Times New Roman" w:hAnsi="Times New Roman"/>
          <w:sz w:val="20"/>
          <w:szCs w:val="20"/>
        </w:rPr>
        <w:t>„W uzasadnionych przypadkach Instytucja Zarządzająca RPO WZ może podjąć decyzję o zwiększeniu wydatków kwalifikowalnych, o których mowa w ust. 3 lub dofinansowania, o którym mowa w ust. 4 na określonych przez siebie zasadach.”</w:t>
      </w:r>
    </w:p>
    <w:p w:rsidR="00BB6F10" w:rsidRDefault="00BB6F10" w:rsidP="00BB6F10">
      <w:pPr>
        <w:pStyle w:val="Akapitzlist"/>
        <w:ind w:left="786"/>
        <w:rPr>
          <w:rFonts w:ascii="Times New Roman" w:hAnsi="Times New Roman"/>
          <w:sz w:val="20"/>
          <w:szCs w:val="20"/>
        </w:rPr>
      </w:pPr>
    </w:p>
    <w:p w:rsidR="00BB6F10" w:rsidRPr="00BB6F10" w:rsidRDefault="00BB6F10" w:rsidP="00BB6F10">
      <w:pPr>
        <w:pStyle w:val="Akapitzlist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BB6F10">
        <w:rPr>
          <w:rFonts w:ascii="Times New Roman" w:hAnsi="Times New Roman"/>
          <w:sz w:val="20"/>
          <w:szCs w:val="20"/>
        </w:rPr>
        <w:t xml:space="preserve">§ </w:t>
      </w:r>
      <w:r>
        <w:rPr>
          <w:rFonts w:ascii="Times New Roman" w:hAnsi="Times New Roman"/>
          <w:sz w:val="20"/>
          <w:szCs w:val="20"/>
        </w:rPr>
        <w:t>3</w:t>
      </w:r>
      <w:r w:rsidRPr="00BB6F10">
        <w:rPr>
          <w:rFonts w:ascii="Times New Roman" w:hAnsi="Times New Roman"/>
          <w:sz w:val="20"/>
          <w:szCs w:val="20"/>
        </w:rPr>
        <w:t xml:space="preserve"> ust.</w:t>
      </w:r>
      <w:r w:rsidR="00AF164C">
        <w:rPr>
          <w:rFonts w:ascii="Times New Roman" w:hAnsi="Times New Roman"/>
          <w:sz w:val="20"/>
          <w:szCs w:val="20"/>
        </w:rPr>
        <w:t xml:space="preserve"> </w:t>
      </w:r>
      <w:r w:rsidRPr="00BB6F10">
        <w:rPr>
          <w:rFonts w:ascii="Times New Roman" w:hAnsi="Times New Roman"/>
          <w:sz w:val="20"/>
          <w:szCs w:val="20"/>
        </w:rPr>
        <w:t xml:space="preserve">8 </w:t>
      </w:r>
      <w:r>
        <w:rPr>
          <w:rFonts w:ascii="Times New Roman" w:hAnsi="Times New Roman"/>
          <w:sz w:val="20"/>
          <w:szCs w:val="20"/>
        </w:rPr>
        <w:t>otrzymuje</w:t>
      </w:r>
      <w:r w:rsidRPr="00BB6F10">
        <w:rPr>
          <w:rFonts w:ascii="Times New Roman" w:hAnsi="Times New Roman"/>
          <w:sz w:val="20"/>
          <w:szCs w:val="20"/>
        </w:rPr>
        <w:t xml:space="preserve"> brzmieni</w:t>
      </w:r>
      <w:r>
        <w:rPr>
          <w:rFonts w:ascii="Times New Roman" w:hAnsi="Times New Roman"/>
          <w:sz w:val="20"/>
          <w:szCs w:val="20"/>
        </w:rPr>
        <w:t>e</w:t>
      </w:r>
      <w:r w:rsidRPr="00BB6F10">
        <w:rPr>
          <w:rFonts w:ascii="Times New Roman" w:hAnsi="Times New Roman"/>
          <w:sz w:val="20"/>
          <w:szCs w:val="20"/>
        </w:rPr>
        <w:t>:</w:t>
      </w:r>
    </w:p>
    <w:p w:rsidR="00BB6F10" w:rsidRDefault="00BB6F10" w:rsidP="00BB6F10">
      <w:pPr>
        <w:pStyle w:val="Akapitzlist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„N</w:t>
      </w:r>
      <w:r w:rsidRPr="00BB6F10">
        <w:rPr>
          <w:rFonts w:ascii="Times New Roman" w:hAnsi="Times New Roman"/>
          <w:sz w:val="20"/>
          <w:szCs w:val="20"/>
        </w:rPr>
        <w:t>a wysokość kosztów pośrednich rozliczanych stawką ryczałtową, o której mowa w ust. 1, mają wpływ nie tylko koszty bezpośrednie, ale również wszelkie zmiany wydatków kwalifikowalnych dokonywane w ramach Projektu</w:t>
      </w:r>
      <w:r>
        <w:rPr>
          <w:rFonts w:ascii="Times New Roman" w:hAnsi="Times New Roman"/>
          <w:sz w:val="20"/>
          <w:szCs w:val="20"/>
        </w:rPr>
        <w:t>.”</w:t>
      </w:r>
    </w:p>
    <w:p w:rsidR="008A3559" w:rsidRPr="00BB6F10" w:rsidRDefault="008A3559" w:rsidP="00BB6F10">
      <w:pPr>
        <w:pStyle w:val="Akapitzlist"/>
        <w:ind w:left="786"/>
        <w:rPr>
          <w:rFonts w:ascii="Times New Roman" w:hAnsi="Times New Roman"/>
          <w:sz w:val="20"/>
          <w:szCs w:val="20"/>
        </w:rPr>
      </w:pPr>
    </w:p>
    <w:p w:rsidR="006C312B" w:rsidRDefault="006C312B" w:rsidP="008F0E8E">
      <w:pPr>
        <w:pStyle w:val="Akapitzlist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173A3D">
        <w:rPr>
          <w:rFonts w:ascii="Times New Roman" w:hAnsi="Times New Roman"/>
          <w:sz w:val="20"/>
          <w:szCs w:val="20"/>
        </w:rPr>
        <w:t xml:space="preserve">§ </w:t>
      </w:r>
      <w:r w:rsidR="008A3559">
        <w:rPr>
          <w:rFonts w:ascii="Times New Roman" w:hAnsi="Times New Roman"/>
          <w:sz w:val="20"/>
          <w:szCs w:val="20"/>
        </w:rPr>
        <w:t>26</w:t>
      </w:r>
      <w:r w:rsidR="009C7269">
        <w:rPr>
          <w:rFonts w:ascii="Times New Roman" w:hAnsi="Times New Roman"/>
          <w:sz w:val="20"/>
          <w:szCs w:val="20"/>
        </w:rPr>
        <w:t xml:space="preserve"> </w:t>
      </w:r>
      <w:r w:rsidR="008A3559">
        <w:rPr>
          <w:rFonts w:ascii="Times New Roman" w:hAnsi="Times New Roman"/>
          <w:sz w:val="20"/>
          <w:szCs w:val="20"/>
        </w:rPr>
        <w:t>ust. 6 otrzymuje brzmienie</w:t>
      </w:r>
      <w:r w:rsidR="009C7269">
        <w:rPr>
          <w:rFonts w:ascii="Times New Roman" w:hAnsi="Times New Roman"/>
          <w:sz w:val="20"/>
          <w:szCs w:val="20"/>
        </w:rPr>
        <w:t>:</w:t>
      </w:r>
    </w:p>
    <w:p w:rsidR="00866AAB" w:rsidRDefault="00866AAB" w:rsidP="008A3559">
      <w:pPr>
        <w:pStyle w:val="Akapitzlist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="008A3559" w:rsidRPr="008A3559">
        <w:rPr>
          <w:rFonts w:ascii="Times New Roman" w:hAnsi="Times New Roman"/>
          <w:sz w:val="20"/>
          <w:szCs w:val="20"/>
        </w:rPr>
        <w:t xml:space="preserve">Beneficjent zobowiązany jest do przechowywania dokumentacji pod adresem: </w:t>
      </w:r>
      <w:r w:rsidR="008A3559">
        <w:rPr>
          <w:rFonts w:ascii="Times New Roman" w:hAnsi="Times New Roman"/>
          <w:b/>
          <w:sz w:val="20"/>
          <w:szCs w:val="20"/>
        </w:rPr>
        <w:t>ul. Korsarzy 34</w:t>
      </w:r>
      <w:r w:rsidR="008A3559" w:rsidRPr="008A3559">
        <w:rPr>
          <w:rFonts w:ascii="Times New Roman" w:hAnsi="Times New Roman"/>
          <w:sz w:val="20"/>
          <w:szCs w:val="20"/>
        </w:rPr>
        <w:t xml:space="preserve">; </w:t>
      </w:r>
      <w:r w:rsidR="008A3559">
        <w:rPr>
          <w:rFonts w:ascii="Times New Roman" w:hAnsi="Times New Roman"/>
          <w:sz w:val="20"/>
          <w:szCs w:val="20"/>
        </w:rPr>
        <w:br/>
      </w:r>
      <w:r w:rsidR="008A3559">
        <w:rPr>
          <w:rFonts w:ascii="Times New Roman" w:hAnsi="Times New Roman"/>
          <w:b/>
          <w:sz w:val="20"/>
          <w:szCs w:val="20"/>
        </w:rPr>
        <w:t>70-540</w:t>
      </w:r>
      <w:r w:rsidR="008A3559" w:rsidRPr="008A3559">
        <w:rPr>
          <w:rFonts w:ascii="Times New Roman" w:hAnsi="Times New Roman"/>
          <w:b/>
          <w:sz w:val="20"/>
          <w:szCs w:val="20"/>
        </w:rPr>
        <w:t xml:space="preserve"> Szczecin</w:t>
      </w:r>
      <w:r w:rsidR="009B1216">
        <w:rPr>
          <w:rFonts w:ascii="Times New Roman" w:hAnsi="Times New Roman"/>
          <w:sz w:val="20"/>
          <w:szCs w:val="20"/>
        </w:rPr>
        <w:t>.</w:t>
      </w:r>
      <w:r w:rsidR="008A3559" w:rsidRPr="008A3559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 w:rsidR="008A3559" w:rsidRPr="008A3559">
        <w:rPr>
          <w:rFonts w:ascii="Times New Roman" w:hAnsi="Times New Roman"/>
          <w:sz w:val="20"/>
          <w:szCs w:val="20"/>
        </w:rPr>
        <w:t xml:space="preserve">W przypadku zmiany miejsca przechowywania dokumentów związanych </w:t>
      </w:r>
      <w:r w:rsidR="008A3559">
        <w:rPr>
          <w:rFonts w:ascii="Times New Roman" w:hAnsi="Times New Roman"/>
          <w:sz w:val="20"/>
          <w:szCs w:val="20"/>
        </w:rPr>
        <w:br/>
      </w:r>
      <w:r w:rsidR="008A3559" w:rsidRPr="008A3559">
        <w:rPr>
          <w:rFonts w:ascii="Times New Roman" w:hAnsi="Times New Roman"/>
          <w:sz w:val="20"/>
          <w:szCs w:val="20"/>
        </w:rPr>
        <w:t>z realizacją Projektu przed upływem terminu, o którym mowa w ust. 1</w:t>
      </w:r>
      <w:r w:rsidR="00AF164C">
        <w:rPr>
          <w:rFonts w:ascii="Times New Roman" w:hAnsi="Times New Roman"/>
          <w:sz w:val="20"/>
          <w:szCs w:val="20"/>
        </w:rPr>
        <w:t xml:space="preserve"> lub w ust. 4</w:t>
      </w:r>
      <w:r w:rsidR="008A3559" w:rsidRPr="008A3559">
        <w:rPr>
          <w:rFonts w:ascii="Times New Roman" w:hAnsi="Times New Roman"/>
          <w:sz w:val="20"/>
          <w:szCs w:val="20"/>
        </w:rPr>
        <w:t>, Beneficjent zobowiązany jest do poinformowania Instytucji Zarządzającej RPO WZ, z zachowaniem formy pisemnej, o nowym miejscu przechowywania dokumentów, w terminie 14 dni od dnia zaistnienia ww. zdarzenia.</w:t>
      </w:r>
      <w:r>
        <w:rPr>
          <w:rFonts w:ascii="Times New Roman" w:hAnsi="Times New Roman"/>
          <w:sz w:val="20"/>
          <w:szCs w:val="20"/>
        </w:rPr>
        <w:t>”</w:t>
      </w:r>
    </w:p>
    <w:p w:rsidR="006C312B" w:rsidRDefault="006C312B" w:rsidP="006C312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472040" w:rsidRPr="000A26C7" w:rsidRDefault="00CB4F5C" w:rsidP="002F2219">
      <w:pPr>
        <w:pStyle w:val="Akapitzlist"/>
        <w:spacing w:line="240" w:lineRule="auto"/>
        <w:ind w:left="1418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2</w:t>
      </w:r>
    </w:p>
    <w:p w:rsidR="00CD3D0E" w:rsidRPr="000A26C7" w:rsidRDefault="00CD3D0E" w:rsidP="002F2219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 w:rsidR="00895ACE">
        <w:rPr>
          <w:rFonts w:ascii="Times New Roman" w:hAnsi="Times New Roman" w:cs="Times New Roman"/>
          <w:sz w:val="20"/>
          <w:szCs w:val="20"/>
        </w:rPr>
        <w:t>Decyzji</w:t>
      </w:r>
      <w:r w:rsidRPr="000A26C7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BB6F10" w:rsidRDefault="00BB6F10" w:rsidP="002F2219">
      <w:pPr>
        <w:spacing w:after="24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B6F10" w:rsidRDefault="00BB6F10" w:rsidP="002F2219">
      <w:pPr>
        <w:spacing w:after="24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B6F10" w:rsidRDefault="00BB6F10" w:rsidP="002F2219">
      <w:pPr>
        <w:spacing w:after="24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B6F10" w:rsidRDefault="00BB6F10" w:rsidP="002F2219">
      <w:pPr>
        <w:spacing w:after="24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B6F10" w:rsidRDefault="00BB6F10" w:rsidP="002F2219">
      <w:pPr>
        <w:spacing w:after="24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CD3D0E" w:rsidRPr="000A26C7" w:rsidRDefault="00CD3D0E" w:rsidP="002F2219">
      <w:pPr>
        <w:spacing w:after="24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26C7">
        <w:rPr>
          <w:rFonts w:ascii="Times New Roman" w:hAnsi="Times New Roman" w:cs="Times New Roman"/>
          <w:bCs/>
          <w:sz w:val="20"/>
          <w:szCs w:val="20"/>
        </w:rPr>
        <w:t xml:space="preserve">§ </w:t>
      </w:r>
      <w:r w:rsidR="003D7CF2" w:rsidRPr="000A26C7">
        <w:rPr>
          <w:rFonts w:ascii="Times New Roman" w:hAnsi="Times New Roman" w:cs="Times New Roman"/>
          <w:bCs/>
          <w:sz w:val="20"/>
          <w:szCs w:val="20"/>
        </w:rPr>
        <w:t>3</w:t>
      </w:r>
    </w:p>
    <w:p w:rsidR="002F2219" w:rsidRDefault="00576770" w:rsidP="002F2219">
      <w:pPr>
        <w:pStyle w:val="CM22"/>
        <w:numPr>
          <w:ilvl w:val="0"/>
          <w:numId w:val="2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Niniejsza </w:t>
      </w:r>
      <w:r w:rsidR="00895ACE">
        <w:rPr>
          <w:rFonts w:ascii="Times New Roman" w:hAnsi="Times New Roman"/>
          <w:sz w:val="20"/>
          <w:szCs w:val="20"/>
        </w:rPr>
        <w:t>Decyzja zmieniająca</w:t>
      </w:r>
      <w:r w:rsidR="00CD3D0E" w:rsidRPr="000A26C7">
        <w:rPr>
          <w:rFonts w:ascii="Times New Roman" w:hAnsi="Times New Roman"/>
          <w:sz w:val="20"/>
          <w:szCs w:val="20"/>
        </w:rPr>
        <w:t xml:space="preserve"> został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sporządzon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w dwóch jednobrzmiących egzemplarzach, w tym jednym dla Beneficjenta oraz jednym dla Instytucji Zarządzającej Regionalnym Programem Operacyjnym Województwa Zachodniopomorskiego.</w:t>
      </w:r>
    </w:p>
    <w:p w:rsidR="00895ACE" w:rsidRPr="002F2219" w:rsidRDefault="00895ACE" w:rsidP="002F2219">
      <w:pPr>
        <w:pStyle w:val="CM22"/>
        <w:numPr>
          <w:ilvl w:val="0"/>
          <w:numId w:val="23"/>
        </w:numPr>
        <w:jc w:val="both"/>
        <w:rPr>
          <w:rFonts w:ascii="Times New Roman" w:hAnsi="Times New Roman"/>
          <w:sz w:val="20"/>
          <w:szCs w:val="20"/>
        </w:rPr>
      </w:pPr>
      <w:r w:rsidRPr="002F2219">
        <w:rPr>
          <w:rFonts w:ascii="Times New Roman" w:hAnsi="Times New Roman"/>
          <w:sz w:val="20"/>
          <w:szCs w:val="20"/>
          <w:lang w:eastAsia="ar-SA"/>
        </w:rPr>
        <w:t>Decyzja zmieniająca wchodzi w życie z dniem podjęcia uchwały.</w:t>
      </w:r>
    </w:p>
    <w:p w:rsidR="00895ACE" w:rsidRPr="00895ACE" w:rsidRDefault="00895ACE" w:rsidP="002F2219">
      <w:pPr>
        <w:pStyle w:val="Akapitzlist"/>
        <w:spacing w:line="240" w:lineRule="auto"/>
        <w:ind w:left="360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5528"/>
      </w:tblGrid>
      <w:tr w:rsidR="00895ACE" w:rsidRPr="00895ACE" w:rsidTr="00895ACE">
        <w:trPr>
          <w:trHeight w:val="511"/>
        </w:trPr>
        <w:tc>
          <w:tcPr>
            <w:tcW w:w="3794" w:type="dxa"/>
            <w:hideMark/>
          </w:tcPr>
          <w:p w:rsidR="00895ACE" w:rsidRPr="00895ACE" w:rsidRDefault="00895ACE" w:rsidP="002F22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Miejscowość, data</w:t>
            </w:r>
          </w:p>
        </w:tc>
        <w:tc>
          <w:tcPr>
            <w:tcW w:w="5528" w:type="dxa"/>
            <w:hideMark/>
          </w:tcPr>
          <w:p w:rsidR="00895ACE" w:rsidRPr="00895ACE" w:rsidRDefault="00895ACE" w:rsidP="002F22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342482" w:rsidRDefault="0034248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42482" w:rsidSect="00FA09F5">
      <w:footerReference w:type="default" r:id="rId10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6A9" w:rsidRDefault="00E066A9" w:rsidP="00952B6B">
      <w:pPr>
        <w:spacing w:after="0" w:line="240" w:lineRule="auto"/>
      </w:pPr>
      <w:r>
        <w:separator/>
      </w:r>
    </w:p>
  </w:endnote>
  <w:endnote w:type="continuationSeparator" w:id="0">
    <w:p w:rsidR="00E066A9" w:rsidRDefault="00E066A9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CDCNG+ArialNarrow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5219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358F0" w:rsidRPr="005C7E03" w:rsidRDefault="00B57188">
        <w:pPr>
          <w:pStyle w:val="Stopka"/>
          <w:jc w:val="right"/>
          <w:rPr>
            <w:rFonts w:ascii="Arial" w:hAnsi="Arial" w:cs="Arial"/>
          </w:rPr>
        </w:pPr>
        <w:r w:rsidRPr="00472040">
          <w:rPr>
            <w:rFonts w:ascii="Arial" w:hAnsi="Arial" w:cs="Arial"/>
            <w:sz w:val="20"/>
            <w:szCs w:val="20"/>
          </w:rPr>
          <w:fldChar w:fldCharType="begin"/>
        </w:r>
        <w:r w:rsidR="00A358F0" w:rsidRPr="0047204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72040">
          <w:rPr>
            <w:rFonts w:ascii="Arial" w:hAnsi="Arial" w:cs="Arial"/>
            <w:sz w:val="20"/>
            <w:szCs w:val="20"/>
          </w:rPr>
          <w:fldChar w:fldCharType="separate"/>
        </w:r>
        <w:r w:rsidR="009B1216">
          <w:rPr>
            <w:rFonts w:ascii="Arial" w:hAnsi="Arial" w:cs="Arial"/>
            <w:noProof/>
            <w:sz w:val="20"/>
            <w:szCs w:val="20"/>
          </w:rPr>
          <w:t>2</w:t>
        </w:r>
        <w:r w:rsidRPr="0047204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A358F0" w:rsidRDefault="00A358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6A9" w:rsidRDefault="00E066A9" w:rsidP="00952B6B">
      <w:pPr>
        <w:spacing w:after="0" w:line="240" w:lineRule="auto"/>
      </w:pPr>
      <w:r>
        <w:separator/>
      </w:r>
    </w:p>
  </w:footnote>
  <w:footnote w:type="continuationSeparator" w:id="0">
    <w:p w:rsidR="00E066A9" w:rsidRDefault="00E066A9" w:rsidP="0095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14"/>
    <w:multiLevelType w:val="singleLevel"/>
    <w:tmpl w:val="9BB2A0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3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5">
    <w:nsid w:val="04375675"/>
    <w:multiLevelType w:val="singleLevel"/>
    <w:tmpl w:val="EA36B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6">
    <w:nsid w:val="04E3313F"/>
    <w:multiLevelType w:val="hybridMultilevel"/>
    <w:tmpl w:val="EEEA0EC4"/>
    <w:lvl w:ilvl="0" w:tplc="1D2807C2">
      <w:start w:val="3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E10893"/>
    <w:multiLevelType w:val="hybridMultilevel"/>
    <w:tmpl w:val="B3D0A0F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09343448"/>
    <w:multiLevelType w:val="hybridMultilevel"/>
    <w:tmpl w:val="D754577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0E061FBE"/>
    <w:multiLevelType w:val="hybridMultilevel"/>
    <w:tmpl w:val="B81C8794"/>
    <w:lvl w:ilvl="0" w:tplc="B042723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118428B2"/>
    <w:multiLevelType w:val="hybridMultilevel"/>
    <w:tmpl w:val="7972AA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25B6596"/>
    <w:multiLevelType w:val="hybridMultilevel"/>
    <w:tmpl w:val="295C34DE"/>
    <w:lvl w:ilvl="0" w:tplc="3478298C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3ED0C9F"/>
    <w:multiLevelType w:val="hybridMultilevel"/>
    <w:tmpl w:val="3C40B268"/>
    <w:lvl w:ilvl="0" w:tplc="5B261F46">
      <w:start w:val="3"/>
      <w:numFmt w:val="decimal"/>
      <w:lvlText w:val="%1)"/>
      <w:lvlJc w:val="left"/>
      <w:pPr>
        <w:ind w:left="1146" w:hanging="360"/>
      </w:pPr>
      <w:rPr>
        <w:rFonts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EBC5386"/>
    <w:multiLevelType w:val="hybridMultilevel"/>
    <w:tmpl w:val="E6E8EB9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21E6C"/>
    <w:multiLevelType w:val="hybridMultilevel"/>
    <w:tmpl w:val="7C58C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8334A"/>
    <w:multiLevelType w:val="hybridMultilevel"/>
    <w:tmpl w:val="E0DE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03D6015"/>
    <w:multiLevelType w:val="hybridMultilevel"/>
    <w:tmpl w:val="9D94A55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>
    <w:nsid w:val="33BE4DAB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>
    <w:nsid w:val="41DD7119"/>
    <w:multiLevelType w:val="hybridMultilevel"/>
    <w:tmpl w:val="88F8FB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1E00298"/>
    <w:multiLevelType w:val="multilevel"/>
    <w:tmpl w:val="00BC741A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>
    <w:nsid w:val="43E85B7A"/>
    <w:multiLevelType w:val="hybridMultilevel"/>
    <w:tmpl w:val="6178B6C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2B7E7A"/>
    <w:multiLevelType w:val="hybridMultilevel"/>
    <w:tmpl w:val="C27A4AD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>
    <w:nsid w:val="6022436A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>
    <w:nsid w:val="62425676"/>
    <w:multiLevelType w:val="hybridMultilevel"/>
    <w:tmpl w:val="BD9A4A66"/>
    <w:lvl w:ilvl="0" w:tplc="1D6AE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CBA64F7"/>
    <w:multiLevelType w:val="hybridMultilevel"/>
    <w:tmpl w:val="4F82C5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F43390E"/>
    <w:multiLevelType w:val="hybridMultilevel"/>
    <w:tmpl w:val="325EC9E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>
    <w:nsid w:val="704140C3"/>
    <w:multiLevelType w:val="hybridMultilevel"/>
    <w:tmpl w:val="6504C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18E1D07"/>
    <w:multiLevelType w:val="hybridMultilevel"/>
    <w:tmpl w:val="A062826E"/>
    <w:lvl w:ilvl="0" w:tplc="974CEE56">
      <w:start w:val="4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C317FD"/>
    <w:multiLevelType w:val="multilevel"/>
    <w:tmpl w:val="DCD209C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4">
    <w:nsid w:val="79C135C3"/>
    <w:multiLevelType w:val="hybridMultilevel"/>
    <w:tmpl w:val="0358A17A"/>
    <w:lvl w:ilvl="0" w:tplc="B6BCD33A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0"/>
  </w:num>
  <w:num w:numId="3">
    <w:abstractNumId w:val="25"/>
  </w:num>
  <w:num w:numId="4">
    <w:abstractNumId w:val="15"/>
  </w:num>
  <w:num w:numId="5">
    <w:abstractNumId w:val="31"/>
  </w:num>
  <w:num w:numId="6">
    <w:abstractNumId w:val="18"/>
  </w:num>
  <w:num w:numId="7">
    <w:abstractNumId w:val="22"/>
  </w:num>
  <w:num w:numId="8">
    <w:abstractNumId w:val="27"/>
  </w:num>
  <w:num w:numId="9">
    <w:abstractNumId w:val="20"/>
  </w:num>
  <w:num w:numId="10">
    <w:abstractNumId w:val="4"/>
  </w:num>
  <w:num w:numId="11">
    <w:abstractNumId w:val="33"/>
  </w:num>
  <w:num w:numId="12">
    <w:abstractNumId w:val="3"/>
  </w:num>
  <w:num w:numId="13">
    <w:abstractNumId w:val="2"/>
  </w:num>
  <w:num w:numId="14">
    <w:abstractNumId w:val="1"/>
  </w:num>
  <w:num w:numId="15">
    <w:abstractNumId w:val="24"/>
  </w:num>
  <w:num w:numId="16">
    <w:abstractNumId w:val="5"/>
  </w:num>
  <w:num w:numId="17">
    <w:abstractNumId w:val="5"/>
  </w:num>
  <w:num w:numId="18">
    <w:abstractNumId w:val="9"/>
  </w:num>
  <w:num w:numId="19">
    <w:abstractNumId w:val="26"/>
  </w:num>
  <w:num w:numId="20">
    <w:abstractNumId w:val="12"/>
  </w:num>
  <w:num w:numId="21">
    <w:abstractNumId w:val="19"/>
  </w:num>
  <w:num w:numId="22">
    <w:abstractNumId w:val="34"/>
  </w:num>
  <w:num w:numId="23">
    <w:abstractNumId w:val="11"/>
  </w:num>
  <w:num w:numId="24">
    <w:abstractNumId w:val="7"/>
  </w:num>
  <w:num w:numId="25">
    <w:abstractNumId w:val="6"/>
  </w:num>
  <w:num w:numId="26">
    <w:abstractNumId w:val="32"/>
  </w:num>
  <w:num w:numId="27">
    <w:abstractNumId w:val="29"/>
  </w:num>
  <w:num w:numId="28">
    <w:abstractNumId w:val="21"/>
  </w:num>
  <w:num w:numId="29">
    <w:abstractNumId w:val="30"/>
  </w:num>
  <w:num w:numId="30">
    <w:abstractNumId w:val="14"/>
  </w:num>
  <w:num w:numId="31">
    <w:abstractNumId w:val="8"/>
  </w:num>
  <w:num w:numId="32">
    <w:abstractNumId w:val="10"/>
  </w:num>
  <w:num w:numId="33">
    <w:abstractNumId w:val="23"/>
  </w:num>
  <w:num w:numId="34">
    <w:abstractNumId w:val="13"/>
  </w:num>
  <w:num w:numId="35">
    <w:abstractNumId w:val="2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53"/>
    <w:rsid w:val="0001592A"/>
    <w:rsid w:val="00016773"/>
    <w:rsid w:val="00026E9D"/>
    <w:rsid w:val="000455DC"/>
    <w:rsid w:val="00046938"/>
    <w:rsid w:val="00051A44"/>
    <w:rsid w:val="00061124"/>
    <w:rsid w:val="00070F6D"/>
    <w:rsid w:val="000819B3"/>
    <w:rsid w:val="00087878"/>
    <w:rsid w:val="00095153"/>
    <w:rsid w:val="000A26C7"/>
    <w:rsid w:val="000B0EAE"/>
    <w:rsid w:val="000B3790"/>
    <w:rsid w:val="000C3B2D"/>
    <w:rsid w:val="000D2982"/>
    <w:rsid w:val="000E0C42"/>
    <w:rsid w:val="000E6072"/>
    <w:rsid w:val="000E772E"/>
    <w:rsid w:val="0010264F"/>
    <w:rsid w:val="00105BF4"/>
    <w:rsid w:val="00105C0F"/>
    <w:rsid w:val="00120CFA"/>
    <w:rsid w:val="0015048A"/>
    <w:rsid w:val="00173534"/>
    <w:rsid w:val="00173A3D"/>
    <w:rsid w:val="001841D0"/>
    <w:rsid w:val="001A1E5B"/>
    <w:rsid w:val="001A598B"/>
    <w:rsid w:val="001F0187"/>
    <w:rsid w:val="0020780E"/>
    <w:rsid w:val="0021153A"/>
    <w:rsid w:val="00220EB4"/>
    <w:rsid w:val="002260FB"/>
    <w:rsid w:val="00240676"/>
    <w:rsid w:val="00254A4F"/>
    <w:rsid w:val="002654EA"/>
    <w:rsid w:val="00280737"/>
    <w:rsid w:val="002935C6"/>
    <w:rsid w:val="002D59F6"/>
    <w:rsid w:val="002E2BBE"/>
    <w:rsid w:val="002E58CB"/>
    <w:rsid w:val="002F2219"/>
    <w:rsid w:val="00303E65"/>
    <w:rsid w:val="00307998"/>
    <w:rsid w:val="00335816"/>
    <w:rsid w:val="00342482"/>
    <w:rsid w:val="00364BE6"/>
    <w:rsid w:val="00384E6E"/>
    <w:rsid w:val="003A2B75"/>
    <w:rsid w:val="003A793C"/>
    <w:rsid w:val="003D7CF2"/>
    <w:rsid w:val="003E57A6"/>
    <w:rsid w:val="00401016"/>
    <w:rsid w:val="004305EA"/>
    <w:rsid w:val="004325EA"/>
    <w:rsid w:val="00433DFC"/>
    <w:rsid w:val="00446969"/>
    <w:rsid w:val="004623E3"/>
    <w:rsid w:val="00472040"/>
    <w:rsid w:val="00481E0E"/>
    <w:rsid w:val="004C1592"/>
    <w:rsid w:val="004E3257"/>
    <w:rsid w:val="00502FF0"/>
    <w:rsid w:val="0051001F"/>
    <w:rsid w:val="00512F8D"/>
    <w:rsid w:val="00546B25"/>
    <w:rsid w:val="005535B8"/>
    <w:rsid w:val="00576770"/>
    <w:rsid w:val="005767B4"/>
    <w:rsid w:val="00591DFB"/>
    <w:rsid w:val="005A31A4"/>
    <w:rsid w:val="005B1AFE"/>
    <w:rsid w:val="005B2FB1"/>
    <w:rsid w:val="005C0030"/>
    <w:rsid w:val="005C7E03"/>
    <w:rsid w:val="005E6336"/>
    <w:rsid w:val="005E7B12"/>
    <w:rsid w:val="005F61D1"/>
    <w:rsid w:val="006217C6"/>
    <w:rsid w:val="0062242D"/>
    <w:rsid w:val="00670C3B"/>
    <w:rsid w:val="006779D6"/>
    <w:rsid w:val="006960C9"/>
    <w:rsid w:val="006A15EB"/>
    <w:rsid w:val="006A24BB"/>
    <w:rsid w:val="006B5052"/>
    <w:rsid w:val="006B797A"/>
    <w:rsid w:val="006C312B"/>
    <w:rsid w:val="00715F23"/>
    <w:rsid w:val="00753034"/>
    <w:rsid w:val="00776BE3"/>
    <w:rsid w:val="007A4D43"/>
    <w:rsid w:val="007C150F"/>
    <w:rsid w:val="007D7F1C"/>
    <w:rsid w:val="007F238A"/>
    <w:rsid w:val="007F629B"/>
    <w:rsid w:val="008130D5"/>
    <w:rsid w:val="0084479D"/>
    <w:rsid w:val="0084621A"/>
    <w:rsid w:val="0084780D"/>
    <w:rsid w:val="008658E2"/>
    <w:rsid w:val="00865EA3"/>
    <w:rsid w:val="00866425"/>
    <w:rsid w:val="00866AAB"/>
    <w:rsid w:val="00895ACE"/>
    <w:rsid w:val="008961A6"/>
    <w:rsid w:val="008A1BAF"/>
    <w:rsid w:val="008A3559"/>
    <w:rsid w:val="008D1E8A"/>
    <w:rsid w:val="008E1F4E"/>
    <w:rsid w:val="008F0E8E"/>
    <w:rsid w:val="008F1E69"/>
    <w:rsid w:val="009011C0"/>
    <w:rsid w:val="009116D9"/>
    <w:rsid w:val="00931811"/>
    <w:rsid w:val="009436FE"/>
    <w:rsid w:val="009437CD"/>
    <w:rsid w:val="00944846"/>
    <w:rsid w:val="00952B6B"/>
    <w:rsid w:val="009649B3"/>
    <w:rsid w:val="00973824"/>
    <w:rsid w:val="009B1216"/>
    <w:rsid w:val="009C5921"/>
    <w:rsid w:val="009C7269"/>
    <w:rsid w:val="009F45A6"/>
    <w:rsid w:val="009F77C3"/>
    <w:rsid w:val="009F7C50"/>
    <w:rsid w:val="00A0786B"/>
    <w:rsid w:val="00A358F0"/>
    <w:rsid w:val="00A57E95"/>
    <w:rsid w:val="00A728D9"/>
    <w:rsid w:val="00A734F7"/>
    <w:rsid w:val="00A83DC3"/>
    <w:rsid w:val="00A92A0B"/>
    <w:rsid w:val="00A92C8E"/>
    <w:rsid w:val="00AE6717"/>
    <w:rsid w:val="00AF164C"/>
    <w:rsid w:val="00AF4C3D"/>
    <w:rsid w:val="00B078DB"/>
    <w:rsid w:val="00B152F6"/>
    <w:rsid w:val="00B4564C"/>
    <w:rsid w:val="00B57188"/>
    <w:rsid w:val="00B74653"/>
    <w:rsid w:val="00B77E0E"/>
    <w:rsid w:val="00B82CCC"/>
    <w:rsid w:val="00B8428D"/>
    <w:rsid w:val="00B91228"/>
    <w:rsid w:val="00BB6F10"/>
    <w:rsid w:val="00BC723E"/>
    <w:rsid w:val="00BF0B68"/>
    <w:rsid w:val="00BF346E"/>
    <w:rsid w:val="00C051EA"/>
    <w:rsid w:val="00C4055F"/>
    <w:rsid w:val="00C4208E"/>
    <w:rsid w:val="00C46E25"/>
    <w:rsid w:val="00C75E1F"/>
    <w:rsid w:val="00CB4F5C"/>
    <w:rsid w:val="00CC1A53"/>
    <w:rsid w:val="00CC1EE6"/>
    <w:rsid w:val="00CD3245"/>
    <w:rsid w:val="00CD3D0E"/>
    <w:rsid w:val="00CE48EB"/>
    <w:rsid w:val="00D1754A"/>
    <w:rsid w:val="00D45DFB"/>
    <w:rsid w:val="00D52E52"/>
    <w:rsid w:val="00D55EDE"/>
    <w:rsid w:val="00D77407"/>
    <w:rsid w:val="00DD6A73"/>
    <w:rsid w:val="00DE39E8"/>
    <w:rsid w:val="00E04C5F"/>
    <w:rsid w:val="00E05C81"/>
    <w:rsid w:val="00E063E3"/>
    <w:rsid w:val="00E066A9"/>
    <w:rsid w:val="00E21D5F"/>
    <w:rsid w:val="00E23F41"/>
    <w:rsid w:val="00E36955"/>
    <w:rsid w:val="00E54218"/>
    <w:rsid w:val="00E70652"/>
    <w:rsid w:val="00EA1E5C"/>
    <w:rsid w:val="00EB4CD9"/>
    <w:rsid w:val="00EC1898"/>
    <w:rsid w:val="00EC59A8"/>
    <w:rsid w:val="00EF1D1C"/>
    <w:rsid w:val="00F129AF"/>
    <w:rsid w:val="00F35B93"/>
    <w:rsid w:val="00F72F31"/>
    <w:rsid w:val="00F77D5B"/>
    <w:rsid w:val="00F8137A"/>
    <w:rsid w:val="00F861A1"/>
    <w:rsid w:val="00FA09F5"/>
    <w:rsid w:val="00FC33AC"/>
    <w:rsid w:val="00FC642C"/>
    <w:rsid w:val="00FD41E1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10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10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10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10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10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10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07C6F-D863-4343-9BBD-7720D520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itamborski</dc:creator>
  <cp:lastModifiedBy>Norbert Baran</cp:lastModifiedBy>
  <cp:revision>18</cp:revision>
  <cp:lastPrinted>2018-10-09T06:36:00Z</cp:lastPrinted>
  <dcterms:created xsi:type="dcterms:W3CDTF">2017-12-06T13:17:00Z</dcterms:created>
  <dcterms:modified xsi:type="dcterms:W3CDTF">2018-10-09T06:36:00Z</dcterms:modified>
</cp:coreProperties>
</file>