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1a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CC5B0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CC5B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URZĄDZEŃ MOBILNYCH</w:t>
            </w:r>
            <w:r w:rsidR="001F22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1F22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ZADANIU NR </w:t>
            </w:r>
            <w:r w:rsidR="00E012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88611A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C3737" w:rsidRDefault="007C373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C3737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7C3737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5916D6">
        <w:rPr>
          <w:rFonts w:ascii="Arial" w:hAnsi="Arial" w:cs="Arial"/>
          <w:b/>
          <w:sz w:val="20"/>
          <w:szCs w:val="20"/>
        </w:rPr>
        <w:t xml:space="preserve">urządzeń mobilnych oferowanych </w:t>
      </w:r>
      <w:r w:rsidR="005916D6">
        <w:rPr>
          <w:rFonts w:ascii="Arial" w:hAnsi="Arial" w:cs="Arial"/>
          <w:b/>
          <w:sz w:val="20"/>
          <w:szCs w:val="20"/>
        </w:rPr>
        <w:br/>
      </w:r>
      <w:r w:rsidR="00E012DC">
        <w:rPr>
          <w:rFonts w:ascii="Arial" w:hAnsi="Arial" w:cs="Arial"/>
          <w:b/>
          <w:sz w:val="20"/>
          <w:szCs w:val="20"/>
        </w:rPr>
        <w:t>w Zadaniu nr 1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D443C5">
        <w:rPr>
          <w:rFonts w:ascii="Arial" w:hAnsi="Arial" w:cs="Arial"/>
          <w:b/>
          <w:sz w:val="20"/>
          <w:szCs w:val="20"/>
        </w:rPr>
        <w:t>Urządzenia mobilne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7C3737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bookmarkEnd w:id="0"/>
    <w:p w:rsidR="001F342D" w:rsidRPr="002C1511" w:rsidRDefault="00F33DD8" w:rsidP="007C3737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1 wraz ze stacją dokującą</w:t>
      </w:r>
      <w:r w:rsidR="00E012DC">
        <w:rPr>
          <w:rFonts w:ascii="Arial" w:hAnsi="Arial" w:cs="Arial"/>
          <w:b/>
          <w:sz w:val="20"/>
          <w:szCs w:val="20"/>
        </w:rPr>
        <w:t xml:space="preserve"> – 18</w:t>
      </w:r>
      <w:r w:rsidRPr="00181E65">
        <w:rPr>
          <w:rFonts w:ascii="Arial" w:hAnsi="Arial" w:cs="Arial"/>
          <w:b/>
          <w:sz w:val="20"/>
          <w:szCs w:val="20"/>
        </w:rPr>
        <w:t xml:space="preserve"> sztuk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</w:t>
      </w:r>
      <w:r w:rsidR="001F342D" w:rsidRPr="00181E65">
        <w:rPr>
          <w:rFonts w:ascii="Arial" w:hAnsi="Arial" w:cs="Arial"/>
          <w:sz w:val="20"/>
          <w:szCs w:val="20"/>
        </w:rPr>
        <w:t>...... ......................................................................................................................................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 w:rsidR="001F342D" w:rsidRPr="00181E65">
        <w:rPr>
          <w:rFonts w:ascii="Arial" w:hAnsi="Arial" w:cs="Arial"/>
          <w:sz w:val="20"/>
          <w:szCs w:val="20"/>
        </w:rPr>
        <w:t xml:space="preserve">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Default="00E173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="002C1511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E012DC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="002C1511" w:rsidRPr="00E73E9B">
        <w:rPr>
          <w:rFonts w:ascii="Arial" w:hAnsi="Arial" w:cs="Arial"/>
          <w:sz w:val="16"/>
          <w:szCs w:val="16"/>
        </w:rPr>
        <w:t xml:space="preserve"> </w:t>
      </w:r>
      <w:r w:rsidR="002C1511"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F33DD8">
        <w:rPr>
          <w:rFonts w:ascii="Arial" w:hAnsi="Arial" w:cs="Arial"/>
          <w:b/>
          <w:sz w:val="16"/>
          <w:szCs w:val="16"/>
        </w:rPr>
        <w:t>komputera przenośnego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E012DC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="002C1511"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>W przypadku</w:t>
      </w:r>
      <w:r w:rsidR="00E012DC">
        <w:rPr>
          <w:rFonts w:ascii="Arial" w:hAnsi="Arial" w:cs="Arial"/>
          <w:sz w:val="16"/>
          <w:szCs w:val="16"/>
        </w:rPr>
        <w:t>,</w:t>
      </w:r>
      <w:r w:rsidR="004A40B8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>w kolumnie</w:t>
      </w:r>
      <w:r w:rsidR="005C69E2">
        <w:rPr>
          <w:rFonts w:ascii="Arial" w:hAnsi="Arial" w:cs="Arial"/>
          <w:sz w:val="16"/>
          <w:szCs w:val="16"/>
        </w:rPr>
        <w:t xml:space="preserve"> nr 3</w:t>
      </w:r>
      <w:r w:rsidR="004A40B8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F33DD8">
        <w:rPr>
          <w:rFonts w:ascii="Arial" w:hAnsi="Arial" w:cs="Arial"/>
          <w:sz w:val="16"/>
          <w:szCs w:val="16"/>
        </w:rPr>
        <w:t>komputera przenośnego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p w:rsidR="007C3737" w:rsidRDefault="007C3737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p w:rsidR="007C3737" w:rsidRPr="00E73E9B" w:rsidRDefault="007C3737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937"/>
        <w:gridCol w:w="1588"/>
        <w:gridCol w:w="4194"/>
        <w:gridCol w:w="2347"/>
      </w:tblGrid>
      <w:tr w:rsidR="004A40B8" w:rsidRPr="00195AB9" w:rsidTr="007C3737">
        <w:trPr>
          <w:trHeight w:val="50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95AB9" w:rsidRDefault="004A40B8" w:rsidP="007C373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737">
              <w:rPr>
                <w:rFonts w:ascii="Arial" w:hAnsi="Arial" w:cs="Arial"/>
                <w:b/>
                <w:sz w:val="16"/>
                <w:szCs w:val="20"/>
              </w:rPr>
              <w:lastRenderedPageBreak/>
              <w:t>Nr Kolumny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95AB9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95AB9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95AB9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95AB9" w:rsidTr="006031D4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95AB9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195AB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F33DD8" w:rsidRPr="00195AB9" w:rsidTr="007C3737">
        <w:trPr>
          <w:trHeight w:val="1649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AB9" w:rsidRPr="00195AB9" w:rsidRDefault="00195AB9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Procesor wielordzeniowy klasy x86, zaprojektowany do pracy w komputerach przenośnych.</w:t>
            </w:r>
          </w:p>
          <w:p w:rsidR="00F33DD8" w:rsidRPr="00195AB9" w:rsidRDefault="00195AB9" w:rsidP="006B243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Zaoferowany procesor musi uzyskiwać jednocześnie w teście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CPU Mark wynik min.: 7000 punktów, (wynik testu zaproponowanego procesora musi być opublikowany w zestawieniu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6B24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86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195AB9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Rozmiar min. 12.5 -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max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>. 13.5 cali, min. rozdzielczość nominalna: 1920 x 1080, matowa.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569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195AB9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Min. 8 GB DDR4, obsługa min. 16 GB.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odczytania informacji o  wersji BIOS wraz z datą, nr seryjnym, wersja oraz nazwa komputera, ilości pamięci RAM, typie procesora, MAC Adres karty sieciowej.</w:t>
            </w:r>
          </w:p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BIOS).</w:t>
            </w:r>
          </w:p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Funkcja blokowania/odblokowania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BOOT-owania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komputera z zewnętrznych urządzeń.</w:t>
            </w:r>
          </w:p>
          <w:p w:rsidR="00195AB9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sieciowej z poziomu BIOS, bez uruchamiania systemu operacyjnego z dysku twardego komputera lub innych, podłączonych do niego, urządzeń zewnętrznych. </w:t>
            </w:r>
          </w:p>
          <w:p w:rsidR="00F33DD8" w:rsidRPr="00195AB9" w:rsidRDefault="00195AB9" w:rsidP="00195AB9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195AB9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195AB9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53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Min. 256GB SSD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Zintegrowana w procesorze, </w:t>
            </w:r>
            <w:r w:rsidRPr="006031D4">
              <w:rPr>
                <w:rFonts w:ascii="Arial" w:hAnsi="Arial" w:cs="Arial"/>
                <w:sz w:val="20"/>
                <w:szCs w:val="20"/>
              </w:rPr>
              <w:t>umożliwiająca jednoczesną pracę na min. 2 monitorach podłączonych do dedykowanej stacji dokującej/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7C3737">
        <w:trPr>
          <w:trHeight w:val="769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Multimedia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>Karta dźwiękowa zgodna z HD zintegrowana z płytą główną, wbudowane głośniki, mikrofon.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Karta Ethernet 10/100/1000, z obsługą Wake on LAN, PXE 2.1, zintegrowana z płytą główną.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Wbudowana bezprzewodowa karta sieciowa, pracująca w standardzie 802.11ac, wbudowany modem do mobilnej łączności szerokopasmowej (bez blokady SIMLOCK),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Bluetooth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4.1.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Min. 2xUSB 3.0 Typ A, 1xUSB Typ C w tym min 1 port umożliwiający zasilanie urządzeń zewnętrznych przy wyłączonym notebooku, złącze umożliwiające podłączenie słuchawek i mikrofonu, HDMI lub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, możliwość podłączenia dedykowanej stacji dokującej lub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portów będącej w asortymencie producenta notebooka umożliwiającej pracę jednocześnie na dwóch monitorach zewnętrznych podłączonych do stacji dokującej lub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Notebook nie może być cięższy niż 1,40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kg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>. Waga notebooka obejmuje wymaganą baterię, nie obejmuje zasilacza.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B75B47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 3</w:t>
            </w:r>
            <w:r w:rsidR="006031D4" w:rsidRPr="006031D4">
              <w:rPr>
                <w:rFonts w:ascii="Arial" w:hAnsi="Arial" w:cs="Arial"/>
                <w:sz w:val="20"/>
                <w:szCs w:val="20"/>
              </w:rPr>
              <w:t>-komorowa, czas pracy na baterii min. 8 godzin.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Diagnostyka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Wbudowany system diagnostyczny z graficznym interfejsem użytkownika umożliwiający jednoczesne przetestowanie w celu wykrycia usterki zainstalowanych komponentów w oferowanym komputerze bez konieczności uruchamiania systemu operacyjnego. System opatrzony min. o funkcjonalność :  test procesora [min.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cache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], test pamięci, test baterii.</w:t>
            </w:r>
          </w:p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Wbudowany wizualny system diagnostyczny oparty na sygnalizacji za pomocą diod sygnalizujących, umożliwiający wykrycie bez konieczności uruchamiania systemu operacyjnego min.: awarii procesora, błędu pamięci, awarii płyty głównej, awarii karty graficznej, braku pamięci, problemu z panelem LCD, problemu z ukończeniem procesu systemu POST, problemu z zainicjowaniem/obsługą pamięci.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>Czarny lub srebrny.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37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Konstrukcja obudowy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Wzmocniona – wykonana z wzmocnionego stopu metalu, matryca zamontowana na metalowych zawiasach.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Klawiatura w układzie QWERTY podświetlana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3A1C2E">
              <w:rPr>
                <w:rFonts w:ascii="Tahoma" w:hAnsi="Tahoma" w:cs="Tahoma"/>
                <w:sz w:val="20"/>
                <w:szCs w:val="20"/>
              </w:rPr>
              <w:t>odporna na zalanie cieczą.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D4">
              <w:rPr>
                <w:rFonts w:ascii="Arial" w:hAnsi="Arial" w:cs="Arial"/>
                <w:sz w:val="20"/>
                <w:szCs w:val="20"/>
              </w:rPr>
              <w:t xml:space="preserve">Etui dopasowane do wymiarów notebooka. Zestaw bezprzewodowy  mysz laserowa oraz pełnowymiarowa klawiatura z regulacją nachylenia, z </w:t>
            </w:r>
            <w:proofErr w:type="spellStart"/>
            <w:r w:rsidRPr="006031D4">
              <w:rPr>
                <w:rFonts w:ascii="Arial" w:hAnsi="Arial" w:cs="Arial"/>
                <w:sz w:val="20"/>
                <w:szCs w:val="20"/>
              </w:rPr>
              <w:t>mikroodbiornikiem</w:t>
            </w:r>
            <w:proofErr w:type="spellEnd"/>
            <w:r w:rsidRPr="006031D4">
              <w:rPr>
                <w:rFonts w:ascii="Arial" w:hAnsi="Arial" w:cs="Arial"/>
                <w:sz w:val="20"/>
                <w:szCs w:val="20"/>
              </w:rPr>
              <w:t xml:space="preserve"> USB.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 xml:space="preserve">Napęd </w:t>
            </w:r>
            <w:proofErr w:type="spellStart"/>
            <w:r w:rsidRPr="00195AB9">
              <w:rPr>
                <w:rFonts w:ascii="Arial" w:hAnsi="Arial" w:cs="Arial"/>
                <w:sz w:val="20"/>
                <w:szCs w:val="20"/>
              </w:rPr>
              <w:t>DVD±RW</w:t>
            </w:r>
            <w:proofErr w:type="spellEnd"/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Napęd umożliwiający zapis płyt: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CD-R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CD-RW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DVD±R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DVD±RW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. Dołączone oprogramowanie do nagrywania i odtwarzania. Dopuszcza się napęd zewnętrzny.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Wbudowana kamera, trwale zainstalowana w obudowie matrycy.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przechowywanym na dysku twardym przy użycia klucza sprzętowego. Wbudowany czytnik kart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SmartCard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Zdalne zarządzanie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 monitorowanie konfiguracji komponentów komputera - CPU, Pamięć, HDD wersja BIOS płyty głównej; zdalną konfigurację ustawień BIOS, zdalne przejęcie konsoli tekstowej systemu,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przekierowanie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procesu ładowania systemu operacyjnego z wirtualnego CD ROM lub FDD z  serwera zarządzającego; zdalne przejecie pełnej konsoli graficznej systemu tzw. KVM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Redirection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(Keyboard, Video, Mouse) bez udziału systemu operacyjnego ani dodatkowych programów, również w przypadku braku lub uszkodzenia systemu operacyjnego do rozdzielczości 1920x1080 włącznie; zapis i przech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owywanie dodatkowych informacji o wersji zainstalowanego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oprogramowania i zdalny odczyt tych informacji (wersja, zainstalowane uaktualnienia, sygnatury wirusów, itp.) z wbudowanej pamięci nieulotnej. Nawiązywanie przez sprzętowy mechanizm zarządzania, zdalnego szyfrowanego protokołem SSL/TLS połączenia z predefiniowanym serwerem zarządzającym,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 definiowanych odstępach czasu, w przypadku wystąpienia predefiniowanego zdarzenia lub błędu systemowego (tzw. platform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event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) oraz na żądanie użytkownika z poziomu BIOS.</w:t>
            </w:r>
          </w:p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Wbudowany sprzętowo log operacji  zdalnego zarządzania, możliwy do kasowania tylko przez upoważnionego użytkownika systemu sprzętowego zarządzania zdalnego.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klucz licencyjny musi być zapisany trwale w BIOS i umożliwiać jego aktywację po instalacji systemu operacyjnego z nośnika dostarczonego przez producenta komputera wraz ze sterownikami do tego systemu operacyjnego lub równoważny (opis równoważności zawarty został poniżej w tym Zadaniu w rozdziale III pn. „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Paramety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równoważnosci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dla systemów operacyjnych innych niż Windows 10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Proffesional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”).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do przeprowadzania czynności serwisowych - stosowne oświadczenie Wykonawca winien złożyć przed podpisaniem umowy.</w:t>
            </w:r>
          </w:p>
          <w:p w:rsidR="007C3737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Oświadczenie producenta komputera, że w przypadku nie wywiązywania 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Możliwość sprawdzenia na stronie producenta konfiguracji sprzętowej komputera oraz warunków gwarancji po podaniu numeru seryjnego bezpośrednio u producenta lub jego przedstawiciela.</w:t>
            </w:r>
          </w:p>
          <w:p w:rsidR="00F33DD8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Dostęp do najnowszych sterowników i uaktualnień na stronie producenta komputera 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lastRenderedPageBreak/>
              <w:t>realizowany poprzez podanie na dedykowanej stronie internetowej producenta numeru seryjnego lub modelu komputera.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195AB9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AB9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Certyfikaty i standardy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AB9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", stanowiących </w:t>
            </w:r>
            <w:r w:rsidR="004B03CE" w:rsidRPr="009E20A3">
              <w:rPr>
                <w:rFonts w:ascii="Arial" w:hAnsi="Arial" w:cs="Arial"/>
                <w:bCs/>
                <w:sz w:val="20"/>
                <w:szCs w:val="20"/>
              </w:rPr>
              <w:t>Załącznik nr 9 do SIWZ</w:t>
            </w:r>
            <w:r w:rsidRPr="006031D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AB9" w:rsidRPr="00195AB9" w:rsidTr="006031D4">
        <w:trPr>
          <w:trHeight w:val="68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portów dedykowana przez producenta komputera do zaproponowanego modelu laptopa. Stacja musi umożliwiać jednoczesną obsługę dwóch zewnętrznych monitorów, tak aby było możliwe korzystanie z trybu rozszerzonego pulpitu.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 portów powinien posiadać następujące porty: min. 5 portów USB, min. 1x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 xml:space="preserve">, min. 1x VGA, min. 1x RJ-45, złącze blokady </w:t>
            </w:r>
            <w:proofErr w:type="spellStart"/>
            <w:r w:rsidRPr="006031D4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6031D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031D4" w:rsidRPr="006031D4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(obsługę podłączonych do stacji peryferii).</w:t>
            </w:r>
          </w:p>
          <w:p w:rsidR="00195AB9" w:rsidRPr="00195AB9" w:rsidRDefault="006031D4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1D4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AB9" w:rsidRPr="00195AB9" w:rsidRDefault="00195AB9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1" w:name="_Toc487028608"/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</w:t>
      </w:r>
      <w:r w:rsidR="007C3737">
        <w:rPr>
          <w:rFonts w:ascii="Arial" w:hAnsi="Arial" w:cs="Arial"/>
          <w:b/>
          <w:sz w:val="20"/>
          <w:szCs w:val="20"/>
        </w:rPr>
        <w:t xml:space="preserve"> oraz informacje</w:t>
      </w:r>
      <w:r w:rsidR="008D5B62">
        <w:rPr>
          <w:rFonts w:ascii="Arial" w:hAnsi="Arial" w:cs="Arial"/>
          <w:b/>
          <w:sz w:val="20"/>
          <w:szCs w:val="20"/>
        </w:rPr>
        <w:t xml:space="preserve"> o warunkach gwarancji i konfiguracji sprzętowej</w:t>
      </w:r>
      <w:r w:rsidRPr="000A013F">
        <w:rPr>
          <w:rFonts w:ascii="Arial" w:hAnsi="Arial" w:cs="Arial"/>
          <w:b/>
          <w:sz w:val="20"/>
          <w:szCs w:val="20"/>
        </w:rPr>
        <w:t xml:space="preserve"> są dostępne – po podaniu numeru seryjnego </w:t>
      </w:r>
      <w:r w:rsidR="007C3737"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b/>
          <w:sz w:val="20"/>
          <w:szCs w:val="20"/>
        </w:rPr>
        <w:t>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C3737" w:rsidRDefault="007C3737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</w:t>
      </w:r>
      <w:r w:rsidR="00426B59">
        <w:rPr>
          <w:rFonts w:ascii="Arial" w:hAnsi="Arial" w:cs="Arial"/>
          <w:sz w:val="16"/>
          <w:szCs w:val="20"/>
        </w:rPr>
        <w:t>odnie z rozdziałem XIV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pkt</w:t>
      </w:r>
      <w:proofErr w:type="spellEnd"/>
      <w:r>
        <w:rPr>
          <w:rFonts w:ascii="Arial" w:hAnsi="Arial" w:cs="Arial"/>
          <w:sz w:val="16"/>
          <w:szCs w:val="20"/>
        </w:rPr>
        <w:t xml:space="preserve"> </w:t>
      </w:r>
      <w:r w:rsidR="00426B59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</w:t>
      </w:r>
      <w:r w:rsidR="007C3737">
        <w:rPr>
          <w:rFonts w:ascii="Arial" w:hAnsi="Arial" w:cs="Arial"/>
          <w:sz w:val="16"/>
          <w:szCs w:val="20"/>
        </w:rPr>
        <w:t>1</w:t>
      </w:r>
      <w:r w:rsidR="00426B59">
        <w:rPr>
          <w:rFonts w:ascii="Arial" w:hAnsi="Arial" w:cs="Arial"/>
          <w:sz w:val="16"/>
          <w:szCs w:val="20"/>
        </w:rPr>
        <w:t xml:space="preserve"> </w:t>
      </w:r>
      <w:r w:rsidR="007C3737">
        <w:rPr>
          <w:rFonts w:ascii="Arial" w:hAnsi="Arial" w:cs="Arial"/>
          <w:sz w:val="16"/>
          <w:szCs w:val="20"/>
        </w:rPr>
        <w:t>SIWZ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E012DC" w:rsidRDefault="00E012DC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F33DD8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Komputer przenośny typu 2 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– </w:t>
      </w:r>
      <w:r w:rsidR="00E012DC">
        <w:rPr>
          <w:rFonts w:ascii="Arial" w:hAnsi="Arial" w:cs="Arial"/>
          <w:b/>
          <w:sz w:val="20"/>
          <w:szCs w:val="20"/>
        </w:rPr>
        <w:t>5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sztuk.</w:t>
      </w:r>
      <w:bookmarkEnd w:id="1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..................................................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</w:t>
      </w:r>
      <w:r w:rsidR="00E012DC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5916D6" w:rsidRDefault="00E17311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bookmarkStart w:id="2" w:name="_GoBack"/>
      <w:bookmarkEnd w:id="2"/>
      <w:r w:rsidR="005916D6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5916D6" w:rsidRPr="00E73E9B">
        <w:rPr>
          <w:rFonts w:ascii="Arial" w:hAnsi="Arial" w:cs="Arial"/>
          <w:sz w:val="16"/>
          <w:szCs w:val="16"/>
        </w:rPr>
        <w:t xml:space="preserve"> (w poszc</w:t>
      </w:r>
      <w:r w:rsidR="00E012DC">
        <w:rPr>
          <w:rFonts w:ascii="Arial" w:hAnsi="Arial" w:cs="Arial"/>
          <w:sz w:val="16"/>
          <w:szCs w:val="16"/>
        </w:rPr>
        <w:t>zególnych wierszach kolumny nr 3</w:t>
      </w:r>
      <w:r w:rsidR="005916D6" w:rsidRPr="00E73E9B">
        <w:rPr>
          <w:rFonts w:ascii="Arial" w:hAnsi="Arial" w:cs="Arial"/>
          <w:sz w:val="16"/>
          <w:szCs w:val="16"/>
        </w:rPr>
        <w:t xml:space="preserve">) </w:t>
      </w:r>
      <w:r w:rsidR="005916D6"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5916D6">
        <w:rPr>
          <w:rFonts w:ascii="Arial" w:hAnsi="Arial" w:cs="Arial"/>
          <w:b/>
          <w:sz w:val="16"/>
          <w:szCs w:val="16"/>
        </w:rPr>
        <w:t>komputera przenośnego</w:t>
      </w:r>
      <w:r w:rsidR="005916D6" w:rsidRPr="00E73E9B">
        <w:rPr>
          <w:rFonts w:ascii="Arial" w:hAnsi="Arial" w:cs="Arial"/>
          <w:sz w:val="16"/>
          <w:szCs w:val="16"/>
        </w:rPr>
        <w:t xml:space="preserve"> </w:t>
      </w:r>
      <w:r w:rsidR="005916D6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5916D6"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E012DC">
        <w:rPr>
          <w:rFonts w:ascii="Arial" w:hAnsi="Arial" w:cs="Arial"/>
          <w:sz w:val="16"/>
          <w:szCs w:val="16"/>
        </w:rPr>
        <w:t>zególnych wierszach kolumny nr 2</w:t>
      </w:r>
      <w:r w:rsidR="005916D6" w:rsidRPr="00E73E9B">
        <w:rPr>
          <w:rFonts w:ascii="Arial" w:hAnsi="Arial" w:cs="Arial"/>
          <w:sz w:val="16"/>
          <w:szCs w:val="16"/>
        </w:rPr>
        <w:t xml:space="preserve">) </w:t>
      </w:r>
      <w:r w:rsidR="005916D6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5916D6"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5916D6">
        <w:rPr>
          <w:rFonts w:ascii="Arial" w:hAnsi="Arial" w:cs="Arial"/>
          <w:sz w:val="16"/>
          <w:szCs w:val="16"/>
        </w:rPr>
        <w:t xml:space="preserve"> itp.). </w:t>
      </w:r>
      <w:r w:rsidR="005916D6" w:rsidRPr="00E73E9B">
        <w:rPr>
          <w:rFonts w:ascii="Arial" w:hAnsi="Arial" w:cs="Arial"/>
          <w:sz w:val="16"/>
          <w:szCs w:val="16"/>
        </w:rPr>
        <w:t>W przypadku</w:t>
      </w:r>
      <w:r w:rsidR="00E012DC">
        <w:rPr>
          <w:rFonts w:ascii="Arial" w:hAnsi="Arial" w:cs="Arial"/>
          <w:sz w:val="16"/>
          <w:szCs w:val="16"/>
        </w:rPr>
        <w:t>,</w:t>
      </w:r>
      <w:r w:rsidR="005916D6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5916D6" w:rsidRPr="00E73E9B">
        <w:rPr>
          <w:rFonts w:ascii="Arial" w:hAnsi="Arial" w:cs="Arial"/>
          <w:sz w:val="16"/>
          <w:szCs w:val="16"/>
        </w:rPr>
        <w:br/>
        <w:t>w kolumnie</w:t>
      </w:r>
      <w:r w:rsidR="005C69E2">
        <w:rPr>
          <w:rFonts w:ascii="Arial" w:hAnsi="Arial" w:cs="Arial"/>
          <w:sz w:val="16"/>
          <w:szCs w:val="16"/>
        </w:rPr>
        <w:t xml:space="preserve"> nr 3</w:t>
      </w:r>
      <w:r w:rsidR="005916D6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5916D6">
        <w:rPr>
          <w:rFonts w:ascii="Arial" w:hAnsi="Arial" w:cs="Arial"/>
          <w:sz w:val="16"/>
          <w:szCs w:val="16"/>
        </w:rPr>
        <w:t>komputera przenośnego</w:t>
      </w:r>
      <w:r w:rsidR="005916D6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9"/>
        <w:gridCol w:w="1645"/>
        <w:gridCol w:w="3889"/>
        <w:gridCol w:w="2703"/>
      </w:tblGrid>
      <w:tr w:rsidR="005916D6" w:rsidRPr="002C1511" w:rsidTr="002A7672">
        <w:trPr>
          <w:trHeight w:val="667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Default="005916D6" w:rsidP="003D0A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lastRenderedPageBreak/>
              <w:t>Nr Kolumny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916D6" w:rsidRPr="002C1511" w:rsidTr="002A7672">
        <w:trPr>
          <w:trHeight w:val="45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195AB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B2436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Procesor wielordzeniowy klasy x86, zaprojektowany do pracy w komputerach przenośnych. Zaoferowany procesor musi uzyskiwać jednocześnie w teście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 CPU Mark wynik min.: 6000 punktów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(wynik testu zaproponowanego procesora musi być opublikowany w zestawieniu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6B24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Rozmiar 15,6 cali, rozdzielczość nominalna: 1920 x 1080, matowa – nie dopuszcza się matryc błyszczących, podświetlenie LED.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Min. 8GB DDR4 z możliwością rozbudowy do min. 32GB.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HDD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Min. 256 GB SSD.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37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ustawienia zależności pomiędzy hasłem administratora a hasłem systemowym tak, aby nie było możliwe wprowadzenie zmian w BIOS wyłącznie po podaniu hasła systemowego. Dopuszcza się aby po wprowadzeniu hasła systemowego była możliwość jedynie zmiany hasła systemowego i hasła dla dysku twardego (jeśli zostało zdefiniowane), po podaniu hasła systemowego użytkownik nie może zmieniać ustawień ani konfiguracji daty i godziny.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zintegrowanego kontrolera USB,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zasilania urządzeń przez port USB,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funkcjonalności Wake On LAN i WLAN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– opcje do wyboru: tylko LAN, tylko WLAN, LAN oraz WLAN,</w:t>
            </w:r>
          </w:p>
          <w:p w:rsidR="002A7672" w:rsidRPr="002A7672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Możliwość włączenia/wyłączenia zabezpieczenia wykrywającego uszkodzenie zasilacza lub wykrycie podłączenia zasilacza o niewłaściwym napięciu,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lastRenderedPageBreak/>
              <w:t xml:space="preserve">Możliwość ustawienia portów USB w trybie „no BOOT”, czyli podczas startu komputer nie wykrywa urządzeń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bootujących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Karta Ethernet 10/100/1000, z obsługą Wake on LAN, PXE 2.1, zintegrowana z płytą główną. Karta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WLAN 802.11ac zintegrowana z płytą główną. Obsługa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Bluetooth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Napęd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DVD±RW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 xml:space="preserve">Napęd umożliwiający zapis płyt: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CD-R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CD-RW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DVD±R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7672">
              <w:rPr>
                <w:rFonts w:ascii="Arial" w:hAnsi="Arial" w:cs="Arial"/>
                <w:sz w:val="20"/>
                <w:szCs w:val="20"/>
              </w:rPr>
              <w:t>DVD±RW</w:t>
            </w:r>
            <w:proofErr w:type="spellEnd"/>
            <w:r w:rsidRPr="002A7672">
              <w:rPr>
                <w:rFonts w:ascii="Arial" w:hAnsi="Arial" w:cs="Arial"/>
                <w:sz w:val="20"/>
                <w:szCs w:val="20"/>
              </w:rPr>
              <w:t>. Dołączone oprogramowanie do nagrywania i odtwarzania. Dopuszcza się napęd zewnętrzny.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Diagnostyka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Wbudowany system diagnostyczny z graficznym interfejsem użytkownika umożliwiający przetestowanie w celu wykrycia usterki zainstalowanych komponentów w oferowanym komputerze bez konieczności uruchamiania systemu operacyjnego. System zapewniający min. funkcjonalność: test procesora [min.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cache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], test pamięci, test baterii, test wentylatora, test dysku twardego.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Wbudowany wizualny system diagnostyczny oparty na sygnalizacji za pomocą diod sygnalizujących pracę HDD, karty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WiFi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, zasilania sieciowego, zasilania z baterii, ładowania baterii, umożliwiający wykrycie bez konieczności uruchamiania systemu operacyjnego przynajmniej: awarii procesora, awarii płyty głównej, awarii karty graficznej, awarii portów USB, braku pamięci, problemu z panelem LCD, problemu z ukończeniem testu systemu POST.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876798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3 x USB, złącze słuchawek/mikrofonu, VGA, HDMI, czytnik kart SD.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Klawiatura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2A7672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Klawiatura pełnowymiarowa w układzie QWERTY z wydzielonym blokiem klawiszy numerycznych, odporna na zalanie cieczą.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Bateria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2A7672" w:rsidRDefault="00B75B47" w:rsidP="006031D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2A7672" w:rsidRPr="002A7672">
              <w:rPr>
                <w:rFonts w:ascii="Arial" w:hAnsi="Arial" w:cs="Arial"/>
                <w:sz w:val="20"/>
              </w:rPr>
              <w:t>-komorowa.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7C3737">
        <w:trPr>
          <w:trHeight w:val="533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Kolor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6031D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Czarny lub srebrny.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Torba dopasowana do wymiarów notebooka, mysz USB.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plików przechowywanych na dysku twardym przy użyciu klucza sprzętowego.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Zdalne zarządzanie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monitorowanie konfiguracji komponentów komputera - CPU, Pamięć, HDD wersja BIOS płyty głównej; zdalną konfigurację ustawień BIOS, zdalne przejęcie konsoli tekstowej systemu,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przekierowanie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procesu ładowania systemu operacyjnego z wirtualnego CD ROM lub FDD z  serwera zarządzającego; zdalne przejecie pełnej konsoli graficznej systemu tzw. KVM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Redirection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(Keyboard, Video, Mouse) bez udziału systemu operacyjnego ani dodatkowych programów, również w przypadku braku lub uszkodzenia systemu operacyjnego do rozdzielczości 1920x1080 włącznie; zapis i przechowywanie dodatkowych informacji o wersji zainstalowanego oprogramowania i zdalny odczyt tych informacji (wersja, zainstalowane uaktualnienia, sygnatury wirusów, itp.) z wbudowanej pamięci nieulotnej.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event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) oraz na żądanie użytkownika z poziomu BIOS.</w:t>
            </w:r>
          </w:p>
          <w:p w:rsidR="005916D6" w:rsidRPr="00876798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Wbudowany sprzętowo log operacji  zdalnego zarządzania, możliwy do kasowania tylko przez upoważnionego użytkownika systemu sprzętowego zarządzania zdalnego.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Zainstalowany system operacyjny Windows 10 Professional 64-bit, klucz licencyjny musi być zapisany trwale w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lastRenderedPageBreak/>
              <w:t>BIOS i umożliwiać jego aktywację po instalacji systemu operacyjnego z nośnika dostarczonego przez producenta komputera wraz ze sterownikami do tego systemu operacyjnego lub równoważny (opis równoważności zawarty został poniżej w tym Zadaniu w rozdziale III pn. „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Paramety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równoważnosci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dla systemów operacyjnych innych niż Windows 10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Proffesional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”).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do przeprowadzania czynności serwisowych - stosowne oświadczenie Wykonawca winien złożyć przed podpisaniem umowy.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", stanowiących </w:t>
            </w:r>
            <w:r w:rsidR="004B03CE" w:rsidRPr="009E20A3">
              <w:rPr>
                <w:rFonts w:ascii="Arial" w:hAnsi="Arial" w:cs="Arial"/>
                <w:bCs/>
                <w:sz w:val="20"/>
                <w:szCs w:val="20"/>
              </w:rPr>
              <w:t>Załącznik nr 9 do SIWZ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2A7672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672">
              <w:rPr>
                <w:rFonts w:ascii="Arial" w:hAnsi="Arial" w:cs="Arial"/>
                <w:sz w:val="20"/>
                <w:szCs w:val="20"/>
              </w:rPr>
              <w:t>Wsparcie techniczne producenta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7672" w:rsidRPr="002A7672" w:rsidRDefault="002A7672" w:rsidP="002A767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Możliwość sprawdzenia na stronie producenta konfiguracji sprzętowej komputera oraz warunków gwarancji po podaniu numeru seryjnego bezpośrednio u producenta lub jego przedstawiciela.</w:t>
            </w:r>
          </w:p>
          <w:p w:rsidR="005916D6" w:rsidRPr="005916D6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Dostęp do najnowszych sterowników i uaktualnień na stronie producenta komputera realizowany poprzez podanie na dedykowanej stronie internetowej producenta numeru seryjnego lub modelu komputera.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2A7672">
        <w:trPr>
          <w:trHeight w:val="68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2A7672" w:rsidRDefault="002A7672" w:rsidP="002A7672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7672">
              <w:rPr>
                <w:rFonts w:ascii="Arial" w:hAnsi="Arial" w:cs="Arial"/>
                <w:bCs/>
                <w:sz w:val="20"/>
                <w:szCs w:val="20"/>
              </w:rPr>
              <w:t>Dodatkowa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dokumentacja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2A7672">
              <w:rPr>
                <w:rFonts w:ascii="Arial" w:hAnsi="Arial" w:cs="Arial"/>
                <w:bCs/>
                <w:sz w:val="20"/>
                <w:szCs w:val="20"/>
              </w:rPr>
              <w:t>w formie książkowej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2A7672" w:rsidP="007C3737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Yosifovich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Ionescu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A.,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Russinovich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M.E., Windows od środka, architektura systemu, procesy, wątki, zarządzanie pamięcią i dużo więcej, wydanie 7;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Stallings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W., Systemy operacyjne, architektura, funkcjonowanie i projektowanie, wydanie 9;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Hochstein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L., Moser R.,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Ansible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w praktyce, automatyzacja konfiguracji i proste instalowanie systemów, wydanie 2; Fryźlewicz Z.,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Leśniczek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Ł., Usługi Microsoft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Azure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programowanie aplikacji;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Allsopp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W., Testy penetracyjne dla zaawansowanych, hakowanie najlepiej zabezpieczonych sieci na świecie;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Vijay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Kumar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Velu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Kali Linux, testy penetracyjne i bezpieczeństwo sieci dla zaawansowanych, wydanie 2;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Prakhar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Prasad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Testy penetracyjne nowoczesnych serwisów, kompendium inżynierów bezpieczeństwa; Monk S., Elektronika z wykorzystaniem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Arduino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Rapsberry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Pi, receptury;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Matotek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D.,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Turnbull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J.,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Lieverdink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P., Linux, profesjonalne administrowanie systemem, wydanie 2; Al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Sweigart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Automatyzacja nudnych zadań z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Pythonem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, nauka programowania;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Kyle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A7672">
              <w:rPr>
                <w:rFonts w:ascii="Arial" w:hAnsi="Arial" w:cs="Arial"/>
                <w:bCs/>
                <w:sz w:val="20"/>
                <w:szCs w:val="20"/>
              </w:rPr>
              <w:t>Rankin</w:t>
            </w:r>
            <w:proofErr w:type="spellEnd"/>
            <w:r w:rsidRPr="002A7672">
              <w:rPr>
                <w:rFonts w:ascii="Arial" w:hAnsi="Arial" w:cs="Arial"/>
                <w:bCs/>
                <w:sz w:val="20"/>
                <w:szCs w:val="20"/>
              </w:rPr>
              <w:t>, Hartowanie Linuksa we wrogich środowiskach sieciowych, ochrona serwera od TLS po Tor.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3737" w:rsidRPr="000A013F" w:rsidRDefault="007C3737" w:rsidP="007C3737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3" w:name="_Toc487028609"/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</w:t>
      </w:r>
      <w:r>
        <w:rPr>
          <w:rFonts w:ascii="Arial" w:hAnsi="Arial" w:cs="Arial"/>
          <w:b/>
          <w:sz w:val="20"/>
          <w:szCs w:val="20"/>
        </w:rPr>
        <w:t xml:space="preserve"> oraz informacje o warunkach gwarancji i konfiguracji sprzętowej</w:t>
      </w:r>
      <w:r w:rsidRPr="000A013F">
        <w:rPr>
          <w:rFonts w:ascii="Arial" w:hAnsi="Arial" w:cs="Arial"/>
          <w:b/>
          <w:sz w:val="20"/>
          <w:szCs w:val="20"/>
        </w:rPr>
        <w:t xml:space="preserve"> są dostępne – po podaniu numeru seryjnego 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b/>
          <w:sz w:val="20"/>
          <w:szCs w:val="20"/>
        </w:rPr>
        <w:t>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C3737" w:rsidRDefault="007C3737" w:rsidP="007C3737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693FD9" w:rsidRPr="007C3737" w:rsidRDefault="007C3737" w:rsidP="007C3737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XIV </w:t>
      </w:r>
      <w:proofErr w:type="spellStart"/>
      <w:r>
        <w:rPr>
          <w:rFonts w:ascii="Arial" w:hAnsi="Arial" w:cs="Arial"/>
          <w:sz w:val="16"/>
          <w:szCs w:val="20"/>
        </w:rPr>
        <w:t>pkt</w:t>
      </w:r>
      <w:proofErr w:type="spellEnd"/>
      <w:r>
        <w:rPr>
          <w:rFonts w:ascii="Arial" w:hAnsi="Arial" w:cs="Arial"/>
          <w:sz w:val="16"/>
          <w:szCs w:val="20"/>
        </w:rPr>
        <w:t xml:space="preserve"> 6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1 SIWZ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  <w:bookmarkEnd w:id="3"/>
    </w:p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7C3737" w:rsidRDefault="007C373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712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11F" w:rsidRDefault="00C2711F" w:rsidP="00D71B9E">
      <w:pPr>
        <w:spacing w:after="0" w:line="240" w:lineRule="auto"/>
      </w:pPr>
      <w:r>
        <w:separator/>
      </w:r>
    </w:p>
  </w:endnote>
  <w:endnote w:type="continuationSeparator" w:id="0">
    <w:p w:rsidR="00C2711F" w:rsidRDefault="00C2711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EA" w:rsidRDefault="004F7F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1F" w:rsidRDefault="00C2711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2711F" w:rsidRPr="00AE2F32" w:rsidRDefault="00C2711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331B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F7FEA">
      <w:rPr>
        <w:rFonts w:ascii="Arial" w:hAnsi="Arial" w:cs="Arial"/>
        <w:b/>
        <w:bCs/>
        <w:noProof/>
        <w:sz w:val="14"/>
        <w:szCs w:val="14"/>
      </w:rPr>
      <w:t>11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331B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F7FEA">
      <w:rPr>
        <w:rFonts w:ascii="Arial" w:hAnsi="Arial" w:cs="Arial"/>
        <w:b/>
        <w:bCs/>
        <w:noProof/>
        <w:sz w:val="14"/>
        <w:szCs w:val="14"/>
      </w:rPr>
      <w:t>11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2711F" w:rsidRDefault="00C2711F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1F" w:rsidRDefault="00C2711F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2711F" w:rsidRPr="00777609" w:rsidRDefault="00C2711F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2711F" w:rsidRPr="0033077C" w:rsidRDefault="00C2711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331B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F7FEA">
      <w:rPr>
        <w:rFonts w:ascii="Arial" w:hAnsi="Arial" w:cs="Arial"/>
        <w:b/>
        <w:bCs/>
        <w:noProof/>
        <w:sz w:val="14"/>
        <w:szCs w:val="14"/>
      </w:rPr>
      <w:t>1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331B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F7FEA">
      <w:rPr>
        <w:rFonts w:ascii="Arial" w:hAnsi="Arial" w:cs="Arial"/>
        <w:b/>
        <w:bCs/>
        <w:noProof/>
        <w:sz w:val="14"/>
        <w:szCs w:val="14"/>
      </w:rPr>
      <w:t>11</w:t>
    </w:r>
    <w:r w:rsidR="00C331B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2711F" w:rsidRDefault="00C271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11F" w:rsidRDefault="00C2711F" w:rsidP="00D71B9E">
      <w:pPr>
        <w:spacing w:after="0" w:line="240" w:lineRule="auto"/>
      </w:pPr>
      <w:r>
        <w:separator/>
      </w:r>
    </w:p>
  </w:footnote>
  <w:footnote w:type="continuationSeparator" w:id="0">
    <w:p w:rsidR="00C2711F" w:rsidRDefault="00C2711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EA" w:rsidRDefault="004F7FE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1F" w:rsidRPr="00777609" w:rsidRDefault="00C2711F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1F" w:rsidRPr="0042393D" w:rsidRDefault="00C2711F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 w:rsidR="004F7FEA">
      <w:rPr>
        <w:rFonts w:ascii="Arial" w:eastAsia="Times New Roman" w:hAnsi="Arial" w:cs="Arial"/>
        <w:sz w:val="20"/>
        <w:szCs w:val="20"/>
        <w:lang w:eastAsia="pl-PL"/>
      </w:rPr>
      <w:t xml:space="preserve">  </w:t>
    </w:r>
    <w:r>
      <w:rPr>
        <w:rFonts w:ascii="Arial" w:eastAsia="Times New Roman" w:hAnsi="Arial" w:cs="Arial"/>
        <w:sz w:val="20"/>
        <w:szCs w:val="20"/>
      </w:rPr>
      <w:t xml:space="preserve">WZÓR FORMULARZA Z DNIA </w:t>
    </w:r>
    <w:r w:rsidR="004F7FEA">
      <w:rPr>
        <w:rFonts w:ascii="Arial" w:eastAsia="Times New Roman" w:hAnsi="Arial" w:cs="Arial"/>
        <w:sz w:val="20"/>
        <w:szCs w:val="20"/>
      </w:rPr>
      <w:t>18</w:t>
    </w:r>
    <w:r>
      <w:rPr>
        <w:rFonts w:ascii="Arial" w:eastAsia="Times New Roman" w:hAnsi="Arial" w:cs="Arial"/>
        <w:sz w:val="20"/>
        <w:szCs w:val="20"/>
      </w:rPr>
      <w:t>.10.2018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8"/>
  </w:num>
  <w:num w:numId="10">
    <w:abstractNumId w:val="31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13"/>
  </w:num>
  <w:num w:numId="18">
    <w:abstractNumId w:val="29"/>
  </w:num>
  <w:num w:numId="19">
    <w:abstractNumId w:val="27"/>
  </w:num>
  <w:num w:numId="20">
    <w:abstractNumId w:val="24"/>
  </w:num>
  <w:num w:numId="21">
    <w:abstractNumId w:val="14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0"/>
  </w:num>
  <w:num w:numId="35">
    <w:abstractNumId w:val="32"/>
  </w:num>
  <w:num w:numId="36">
    <w:abstractNumId w:val="33"/>
  </w:num>
  <w:num w:numId="37">
    <w:abstractNumId w:val="1"/>
  </w:num>
  <w:num w:numId="38">
    <w:abstractNumId w:val="8"/>
  </w:num>
  <w:num w:numId="39">
    <w:abstractNumId w:val="22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757E9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6960"/>
    <w:rsid w:val="001F22A9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2AF2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B03CE"/>
    <w:rsid w:val="004D3800"/>
    <w:rsid w:val="004D7B14"/>
    <w:rsid w:val="004E17BC"/>
    <w:rsid w:val="004E1A73"/>
    <w:rsid w:val="004F00AB"/>
    <w:rsid w:val="004F5DD9"/>
    <w:rsid w:val="004F7303"/>
    <w:rsid w:val="004F7FEA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C3737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45A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5B47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2711F"/>
    <w:rsid w:val="00C331B5"/>
    <w:rsid w:val="00C34F07"/>
    <w:rsid w:val="00C42AD4"/>
    <w:rsid w:val="00C47C67"/>
    <w:rsid w:val="00C72521"/>
    <w:rsid w:val="00C772F5"/>
    <w:rsid w:val="00C9242E"/>
    <w:rsid w:val="00C92B5C"/>
    <w:rsid w:val="00C94A2C"/>
    <w:rsid w:val="00C96795"/>
    <w:rsid w:val="00CB207C"/>
    <w:rsid w:val="00CB288A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3D0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0C46-BBD2-47B2-A754-6D9A3D40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3193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19</cp:revision>
  <cp:lastPrinted>2018-10-18T11:01:00Z</cp:lastPrinted>
  <dcterms:created xsi:type="dcterms:W3CDTF">2017-07-19T07:46:00Z</dcterms:created>
  <dcterms:modified xsi:type="dcterms:W3CDTF">2018-10-18T13:11:00Z</dcterms:modified>
</cp:coreProperties>
</file>