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1D6DC" w14:textId="77777777" w:rsidR="005D750F" w:rsidRPr="00B815BC" w:rsidRDefault="005D750F" w:rsidP="005D750F">
      <w:pPr>
        <w:spacing w:after="0"/>
        <w:ind w:left="6804"/>
        <w:rPr>
          <w:rFonts w:ascii="Times" w:hAnsi="Times" w:cs="Times"/>
          <w:sz w:val="20"/>
          <w:szCs w:val="20"/>
        </w:rPr>
      </w:pPr>
    </w:p>
    <w:p w14:paraId="186C5745" w14:textId="77777777" w:rsidR="005D750F" w:rsidRPr="00B815BC" w:rsidRDefault="005D750F" w:rsidP="005D750F">
      <w:pPr>
        <w:spacing w:after="0"/>
        <w:ind w:left="6663"/>
        <w:rPr>
          <w:rFonts w:ascii="Times" w:hAnsi="Times" w:cs="Times"/>
          <w:sz w:val="18"/>
          <w:szCs w:val="18"/>
        </w:rPr>
      </w:pPr>
      <w:bookmarkStart w:id="0" w:name="_Hlk56773792"/>
      <w:r w:rsidRPr="00B815BC">
        <w:rPr>
          <w:rFonts w:ascii="Times" w:hAnsi="Times" w:cs="Times"/>
          <w:sz w:val="18"/>
          <w:szCs w:val="18"/>
        </w:rPr>
        <w:t>Załącznik</w:t>
      </w:r>
    </w:p>
    <w:p w14:paraId="0F5C9F07" w14:textId="77777777" w:rsidR="005D750F" w:rsidRPr="00B815BC" w:rsidRDefault="005D750F" w:rsidP="005D750F">
      <w:pPr>
        <w:spacing w:after="0"/>
        <w:ind w:left="6663"/>
        <w:rPr>
          <w:rFonts w:ascii="Times" w:hAnsi="Times" w:cs="Times"/>
          <w:sz w:val="18"/>
          <w:szCs w:val="18"/>
        </w:rPr>
      </w:pPr>
      <w:r w:rsidRPr="00B815BC">
        <w:rPr>
          <w:rFonts w:ascii="Times" w:hAnsi="Times" w:cs="Times"/>
          <w:sz w:val="18"/>
          <w:szCs w:val="18"/>
        </w:rPr>
        <w:t xml:space="preserve">do Uchwały Nr </w:t>
      </w:r>
      <w:r>
        <w:rPr>
          <w:rFonts w:ascii="Times" w:hAnsi="Times" w:cs="Times"/>
          <w:sz w:val="18"/>
          <w:szCs w:val="18"/>
        </w:rPr>
        <w:t>1660</w:t>
      </w:r>
      <w:r w:rsidRPr="00B815BC">
        <w:rPr>
          <w:rFonts w:ascii="Times" w:hAnsi="Times" w:cs="Times"/>
          <w:sz w:val="18"/>
          <w:szCs w:val="18"/>
        </w:rPr>
        <w:t xml:space="preserve"> /20</w:t>
      </w:r>
    </w:p>
    <w:p w14:paraId="6F4D826B" w14:textId="77777777" w:rsidR="005D750F" w:rsidRPr="00B815BC" w:rsidRDefault="005D750F" w:rsidP="005D750F">
      <w:pPr>
        <w:spacing w:after="0"/>
        <w:ind w:left="6663"/>
        <w:rPr>
          <w:rFonts w:ascii="Times" w:hAnsi="Times" w:cs="Times"/>
          <w:sz w:val="18"/>
          <w:szCs w:val="18"/>
        </w:rPr>
      </w:pPr>
      <w:r w:rsidRPr="00B815BC">
        <w:rPr>
          <w:rFonts w:ascii="Times" w:hAnsi="Times" w:cs="Times"/>
          <w:sz w:val="18"/>
          <w:szCs w:val="18"/>
        </w:rPr>
        <w:t xml:space="preserve">Zarządu Województwa Zachodniopomorskiego </w:t>
      </w:r>
    </w:p>
    <w:p w14:paraId="0B912987" w14:textId="77777777" w:rsidR="005D750F" w:rsidRPr="00B815BC" w:rsidRDefault="005D750F" w:rsidP="005D750F">
      <w:pPr>
        <w:spacing w:after="0"/>
        <w:ind w:left="6663"/>
        <w:rPr>
          <w:rFonts w:ascii="Times" w:hAnsi="Times" w:cs="Times"/>
          <w:b/>
          <w:sz w:val="18"/>
          <w:szCs w:val="18"/>
          <w:u w:val="single"/>
        </w:rPr>
      </w:pPr>
      <w:r w:rsidRPr="00B815BC">
        <w:rPr>
          <w:rFonts w:ascii="Times" w:hAnsi="Times" w:cs="Times"/>
          <w:sz w:val="18"/>
          <w:szCs w:val="18"/>
        </w:rPr>
        <w:t>z dnia</w:t>
      </w:r>
      <w:r>
        <w:rPr>
          <w:rFonts w:ascii="Times" w:hAnsi="Times" w:cs="Times"/>
          <w:sz w:val="18"/>
          <w:szCs w:val="18"/>
        </w:rPr>
        <w:t xml:space="preserve"> 8</w:t>
      </w:r>
      <w:r w:rsidRPr="00B815BC">
        <w:rPr>
          <w:rFonts w:ascii="Times" w:hAnsi="Times" w:cs="Times"/>
          <w:sz w:val="18"/>
          <w:szCs w:val="18"/>
        </w:rPr>
        <w:t xml:space="preserve"> grudnia 2020 r.</w:t>
      </w:r>
    </w:p>
    <w:p w14:paraId="5AF2CDD3" w14:textId="77777777" w:rsidR="005D750F" w:rsidRPr="00B815BC" w:rsidRDefault="005D750F" w:rsidP="005D750F">
      <w:pPr>
        <w:spacing w:line="360" w:lineRule="auto"/>
        <w:jc w:val="center"/>
        <w:rPr>
          <w:rFonts w:ascii="Times" w:hAnsi="Times" w:cs="Times"/>
          <w:b/>
          <w:sz w:val="20"/>
          <w:szCs w:val="20"/>
        </w:rPr>
      </w:pPr>
      <w:r w:rsidRPr="00B815BC">
        <w:rPr>
          <w:rFonts w:ascii="Times" w:hAnsi="Times" w:cs="Times"/>
          <w:b/>
          <w:sz w:val="20"/>
          <w:szCs w:val="20"/>
        </w:rPr>
        <w:t>WNIOSEK</w:t>
      </w:r>
    </w:p>
    <w:p w14:paraId="2FCEF0D1" w14:textId="77777777" w:rsidR="005D750F" w:rsidRDefault="005D750F" w:rsidP="005D750F">
      <w:pPr>
        <w:spacing w:after="0" w:line="360" w:lineRule="auto"/>
        <w:ind w:firstLine="426"/>
        <w:jc w:val="both"/>
        <w:rPr>
          <w:rFonts w:ascii="Times" w:hAnsi="Times" w:cs="Times"/>
          <w:sz w:val="20"/>
          <w:szCs w:val="20"/>
        </w:rPr>
      </w:pPr>
      <w:r w:rsidRPr="00B815BC">
        <w:rPr>
          <w:rFonts w:ascii="Times" w:hAnsi="Times" w:cs="Times"/>
          <w:sz w:val="20"/>
          <w:szCs w:val="20"/>
        </w:rPr>
        <w:t>Na podstawie art. 23 ustawy z dnia 27 marca 2003 r. o planowaniu i zagospodarowaniu przestrzennym</w:t>
      </w:r>
      <w:r>
        <w:rPr>
          <w:rFonts w:ascii="Times" w:hAnsi="Times" w:cs="Times"/>
          <w:sz w:val="20"/>
          <w:szCs w:val="20"/>
        </w:rPr>
        <w:br/>
      </w:r>
      <w:r w:rsidRPr="00B815BC">
        <w:rPr>
          <w:rFonts w:ascii="Times" w:hAnsi="Times" w:cs="Times"/>
          <w:sz w:val="20"/>
          <w:szCs w:val="20"/>
        </w:rPr>
        <w:t xml:space="preserve">(Dz. U. z 2020 r. poz. 293 z </w:t>
      </w:r>
      <w:proofErr w:type="spellStart"/>
      <w:r w:rsidRPr="00B815BC">
        <w:rPr>
          <w:rFonts w:ascii="Times" w:hAnsi="Times" w:cs="Times"/>
          <w:sz w:val="20"/>
          <w:szCs w:val="20"/>
        </w:rPr>
        <w:t>późn</w:t>
      </w:r>
      <w:proofErr w:type="spellEnd"/>
      <w:r w:rsidRPr="00B815BC">
        <w:rPr>
          <w:rFonts w:ascii="Times" w:hAnsi="Times" w:cs="Times"/>
          <w:sz w:val="20"/>
          <w:szCs w:val="20"/>
        </w:rPr>
        <w:t>. zm.), w związku ze skierowanym do Zarządu</w:t>
      </w:r>
      <w:r>
        <w:rPr>
          <w:rFonts w:ascii="Times" w:hAnsi="Times" w:cs="Times"/>
          <w:sz w:val="20"/>
          <w:szCs w:val="20"/>
        </w:rPr>
        <w:t xml:space="preserve"> Województwa Zachodniopomorskiego zawiadomieniem Wójta Gminy Wierzchowo, znak:</w:t>
      </w:r>
      <w:r w:rsidRPr="00B815BC">
        <w:rPr>
          <w:rFonts w:ascii="Times" w:hAnsi="Times" w:cs="Times"/>
          <w:sz w:val="20"/>
          <w:szCs w:val="20"/>
        </w:rPr>
        <w:t xml:space="preserve"> GK.6720.1.2020 z dnia 20 listopada 2020 r., w sprawie przystąpienia do sporządzenia Studium uwarunkowań i kierunków zagospodarowania przestrzennego gminy Wierzchowo</w:t>
      </w:r>
    </w:p>
    <w:p w14:paraId="30F9619C" w14:textId="77777777" w:rsidR="005D750F" w:rsidRPr="00B815BC" w:rsidRDefault="005D750F" w:rsidP="005D750F">
      <w:pPr>
        <w:spacing w:after="0" w:line="360" w:lineRule="auto"/>
        <w:ind w:firstLine="426"/>
        <w:jc w:val="both"/>
        <w:rPr>
          <w:rFonts w:ascii="Times" w:hAnsi="Times" w:cs="Times"/>
          <w:sz w:val="20"/>
          <w:szCs w:val="20"/>
        </w:rPr>
      </w:pPr>
    </w:p>
    <w:p w14:paraId="6A2275C9" w14:textId="77777777" w:rsidR="005D750F" w:rsidRDefault="005D750F" w:rsidP="005D750F">
      <w:pPr>
        <w:spacing w:after="0" w:line="360" w:lineRule="auto"/>
        <w:jc w:val="center"/>
        <w:rPr>
          <w:rFonts w:ascii="Times" w:hAnsi="Times" w:cs="Times"/>
          <w:b/>
          <w:sz w:val="20"/>
          <w:szCs w:val="20"/>
        </w:rPr>
      </w:pPr>
      <w:r w:rsidRPr="00B815BC">
        <w:rPr>
          <w:rFonts w:ascii="Times" w:hAnsi="Times" w:cs="Times"/>
          <w:b/>
          <w:sz w:val="20"/>
          <w:szCs w:val="20"/>
        </w:rPr>
        <w:t>ZARZĄD WOJEWÓDZTWA ZACHODNIOPOMORSKIEGO</w:t>
      </w:r>
    </w:p>
    <w:p w14:paraId="470D913C" w14:textId="77777777" w:rsidR="005D750F" w:rsidRPr="00B815BC" w:rsidRDefault="005D750F" w:rsidP="005D750F">
      <w:pPr>
        <w:spacing w:after="0" w:line="360" w:lineRule="auto"/>
        <w:jc w:val="center"/>
        <w:rPr>
          <w:rFonts w:ascii="Times" w:hAnsi="Times" w:cs="Times"/>
          <w:b/>
          <w:sz w:val="20"/>
          <w:szCs w:val="20"/>
        </w:rPr>
      </w:pPr>
    </w:p>
    <w:p w14:paraId="6E89963E" w14:textId="77777777" w:rsidR="005D750F" w:rsidRPr="00B815BC" w:rsidRDefault="005D750F" w:rsidP="005D750F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B815BC">
        <w:rPr>
          <w:rFonts w:ascii="Times" w:hAnsi="Times" w:cs="Times"/>
          <w:sz w:val="20"/>
          <w:szCs w:val="20"/>
        </w:rPr>
        <w:t>wnioskuje o uwzględnienie w w/w Studium zapisów Planu zagospodarowania przestrzennego województwa zachodniopomorskiego (PZPWZ), zatwierdzonego uchwałą</w:t>
      </w:r>
      <w:r>
        <w:rPr>
          <w:rFonts w:ascii="Times" w:hAnsi="Times" w:cs="Times"/>
          <w:sz w:val="20"/>
          <w:szCs w:val="20"/>
        </w:rPr>
        <w:t xml:space="preserve"> </w:t>
      </w:r>
      <w:r w:rsidRPr="00B815BC">
        <w:rPr>
          <w:rFonts w:ascii="Times" w:hAnsi="Times" w:cs="Times"/>
          <w:sz w:val="20"/>
          <w:szCs w:val="20"/>
        </w:rPr>
        <w:t>nr XVII/214/20 Sejmiku Województwa Zachodniopomorskiego z dnia 24 czerwca 2020 r.:</w:t>
      </w:r>
    </w:p>
    <w:p w14:paraId="2F55B47F" w14:textId="77777777" w:rsidR="005D750F" w:rsidRPr="00B815BC" w:rsidRDefault="005D750F" w:rsidP="005D750F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" w:hAnsi="Times" w:cs="Times"/>
          <w:b/>
          <w:iCs/>
          <w:sz w:val="20"/>
          <w:szCs w:val="20"/>
        </w:rPr>
      </w:pPr>
      <w:bookmarkStart w:id="1" w:name="_Toc6391487"/>
      <w:r w:rsidRPr="00B815BC">
        <w:rPr>
          <w:rFonts w:ascii="Times" w:hAnsi="Times" w:cs="Times"/>
          <w:b/>
          <w:iCs/>
          <w:sz w:val="20"/>
          <w:szCs w:val="20"/>
        </w:rPr>
        <w:t>CELE I KIERUNKI POLITYKI PRZESTRZENNEJ WOJEWÓDZTWA</w:t>
      </w:r>
      <w:bookmarkEnd w:id="1"/>
      <w:r>
        <w:rPr>
          <w:rFonts w:ascii="Times" w:hAnsi="Times" w:cs="Times"/>
          <w:b/>
          <w:iCs/>
          <w:sz w:val="20"/>
          <w:szCs w:val="20"/>
        </w:rPr>
        <w:t>.</w:t>
      </w:r>
      <w:r w:rsidRPr="00B815BC">
        <w:rPr>
          <w:rFonts w:ascii="Times" w:hAnsi="Times" w:cs="Times"/>
          <w:b/>
          <w:iCs/>
          <w:sz w:val="20"/>
          <w:szCs w:val="20"/>
        </w:rPr>
        <w:t xml:space="preserve"> </w:t>
      </w:r>
    </w:p>
    <w:p w14:paraId="05FA3C3D" w14:textId="77777777" w:rsidR="005D750F" w:rsidRPr="00B815BC" w:rsidRDefault="005D750F" w:rsidP="005D750F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" w:hAnsi="Times" w:cs="Times"/>
          <w:b/>
          <w:sz w:val="20"/>
          <w:szCs w:val="20"/>
        </w:rPr>
      </w:pPr>
      <w:r w:rsidRPr="00B815BC">
        <w:rPr>
          <w:rFonts w:ascii="Times" w:hAnsi="Times" w:cs="Times"/>
          <w:b/>
          <w:sz w:val="20"/>
          <w:szCs w:val="20"/>
        </w:rPr>
        <w:t xml:space="preserve">w zakresie </w:t>
      </w:r>
      <w:r w:rsidRPr="00B815BC">
        <w:rPr>
          <w:rFonts w:ascii="Times" w:hAnsi="Times" w:cs="Times"/>
          <w:b/>
          <w:bCs/>
          <w:sz w:val="20"/>
          <w:szCs w:val="20"/>
        </w:rPr>
        <w:t>Celu II: Ochrona i kształtowanie środowiska przyrodniczego.</w:t>
      </w:r>
    </w:p>
    <w:p w14:paraId="6BE5AA4D" w14:textId="77777777" w:rsidR="005D750F" w:rsidRPr="00B815BC" w:rsidRDefault="005D750F" w:rsidP="005D750F">
      <w:pPr>
        <w:spacing w:after="0" w:line="360" w:lineRule="auto"/>
        <w:jc w:val="both"/>
        <w:rPr>
          <w:rFonts w:ascii="Times" w:hAnsi="Times" w:cs="Times"/>
          <w:b/>
          <w:bCs/>
          <w:i/>
          <w:iCs/>
          <w:color w:val="000000"/>
          <w:sz w:val="20"/>
          <w:szCs w:val="20"/>
        </w:rPr>
      </w:pPr>
      <w:r w:rsidRPr="00B815BC">
        <w:rPr>
          <w:rFonts w:ascii="Times" w:hAnsi="Times" w:cs="Times"/>
          <w:b/>
          <w:bCs/>
          <w:i/>
          <w:iCs/>
          <w:sz w:val="20"/>
          <w:szCs w:val="20"/>
        </w:rPr>
        <w:t>Kierunek 1.</w:t>
      </w:r>
      <w:r w:rsidRPr="00B815BC">
        <w:rPr>
          <w:rFonts w:ascii="Times" w:hAnsi="Times" w:cs="Times"/>
          <w:b/>
          <w:bCs/>
          <w:color w:val="000000"/>
          <w:sz w:val="20"/>
          <w:szCs w:val="20"/>
        </w:rPr>
        <w:t xml:space="preserve"> </w:t>
      </w:r>
      <w:r w:rsidRPr="00B815BC">
        <w:rPr>
          <w:rFonts w:ascii="Times" w:hAnsi="Times" w:cs="Times"/>
          <w:b/>
          <w:bCs/>
          <w:i/>
          <w:iCs/>
          <w:color w:val="000000"/>
          <w:sz w:val="20"/>
          <w:szCs w:val="20"/>
        </w:rPr>
        <w:t>Zachowanie walorów przyrodniczych, krajobrazowych i przeciwdziałanie negatywnym skutkom antropopresji.</w:t>
      </w:r>
    </w:p>
    <w:p w14:paraId="64C34A60" w14:textId="77777777" w:rsidR="005D750F" w:rsidRPr="00B815BC" w:rsidRDefault="005D750F" w:rsidP="005D750F">
      <w:pPr>
        <w:spacing w:after="0" w:line="360" w:lineRule="auto"/>
        <w:jc w:val="both"/>
        <w:rPr>
          <w:rFonts w:ascii="Times" w:hAnsi="Times" w:cs="Times"/>
          <w:color w:val="000000"/>
          <w:sz w:val="20"/>
          <w:szCs w:val="20"/>
          <w:u w:val="single"/>
        </w:rPr>
      </w:pPr>
      <w:r w:rsidRPr="00B815BC">
        <w:rPr>
          <w:rFonts w:ascii="Times" w:hAnsi="Times" w:cs="Times"/>
          <w:color w:val="000000"/>
          <w:sz w:val="20"/>
          <w:szCs w:val="20"/>
          <w:u w:val="single"/>
        </w:rPr>
        <w:t>Zalecenie:</w:t>
      </w:r>
    </w:p>
    <w:p w14:paraId="33092F33" w14:textId="77777777" w:rsidR="005D750F" w:rsidRPr="00B815BC" w:rsidRDefault="005D750F" w:rsidP="005D750F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B815BC">
        <w:rPr>
          <w:rFonts w:ascii="Times" w:hAnsi="Times" w:cs="Times"/>
          <w:sz w:val="20"/>
          <w:szCs w:val="20"/>
        </w:rPr>
        <w:t>Tworzenie warunków sprzyjających funkcjonowaniu korytarzy ekologicznych poprzez zapewnienie migracji zwierząt z ominięciem barier antropogenicznych, w szczególności komunikacyjnych.</w:t>
      </w:r>
    </w:p>
    <w:p w14:paraId="026487B4" w14:textId="77777777" w:rsidR="005D750F" w:rsidRPr="00B815BC" w:rsidRDefault="005D750F" w:rsidP="005D750F">
      <w:pPr>
        <w:spacing w:after="0" w:line="360" w:lineRule="auto"/>
        <w:jc w:val="both"/>
        <w:rPr>
          <w:rFonts w:ascii="Times" w:hAnsi="Times" w:cs="Times"/>
          <w:b/>
          <w:bCs/>
          <w:i/>
          <w:iCs/>
          <w:color w:val="000000"/>
          <w:sz w:val="20"/>
          <w:szCs w:val="20"/>
        </w:rPr>
      </w:pPr>
      <w:r w:rsidRPr="00B815BC">
        <w:rPr>
          <w:rFonts w:ascii="Times" w:hAnsi="Times" w:cs="Times"/>
          <w:b/>
          <w:bCs/>
          <w:i/>
          <w:iCs/>
          <w:color w:val="000000"/>
          <w:sz w:val="20"/>
          <w:szCs w:val="20"/>
        </w:rPr>
        <w:t xml:space="preserve">Kierunek 3. </w:t>
      </w:r>
      <w:r w:rsidRPr="00B815BC">
        <w:rPr>
          <w:rFonts w:ascii="Times" w:hAnsi="Times" w:cs="Times"/>
          <w:b/>
          <w:bCs/>
          <w:i/>
          <w:iCs/>
          <w:sz w:val="20"/>
          <w:szCs w:val="20"/>
        </w:rPr>
        <w:t>Ochrona i racjonalne korzystanie z zasobów wód powierzchniowych i podziemnych</w:t>
      </w:r>
      <w:r w:rsidRPr="00B815BC">
        <w:rPr>
          <w:rFonts w:ascii="Times" w:hAnsi="Times" w:cs="Times"/>
          <w:b/>
          <w:bCs/>
          <w:i/>
          <w:iCs/>
          <w:color w:val="000000"/>
          <w:sz w:val="20"/>
          <w:szCs w:val="20"/>
        </w:rPr>
        <w:t>.</w:t>
      </w:r>
    </w:p>
    <w:p w14:paraId="65B6C580" w14:textId="77777777" w:rsidR="005D750F" w:rsidRPr="00B815BC" w:rsidRDefault="005D750F" w:rsidP="005D750F">
      <w:pPr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Times"/>
          <w:color w:val="000000"/>
          <w:sz w:val="20"/>
          <w:szCs w:val="20"/>
          <w:u w:val="single"/>
          <w:shd w:val="clear" w:color="auto" w:fill="FFFFFF"/>
          <w:lang w:eastAsia="pl-PL"/>
        </w:rPr>
      </w:pPr>
      <w:r w:rsidRPr="00B815BC">
        <w:rPr>
          <w:rFonts w:ascii="Times" w:eastAsia="Times New Roman" w:hAnsi="Times" w:cs="Times"/>
          <w:color w:val="000000"/>
          <w:sz w:val="20"/>
          <w:szCs w:val="20"/>
          <w:u w:val="single"/>
          <w:shd w:val="clear" w:color="auto" w:fill="FFFFFF"/>
          <w:lang w:eastAsia="pl-PL"/>
        </w:rPr>
        <w:t>Ustaleni</w:t>
      </w:r>
      <w:r>
        <w:rPr>
          <w:rFonts w:ascii="Times" w:eastAsia="Times New Roman" w:hAnsi="Times" w:cs="Times"/>
          <w:color w:val="000000"/>
          <w:sz w:val="20"/>
          <w:szCs w:val="20"/>
          <w:u w:val="single"/>
          <w:shd w:val="clear" w:color="auto" w:fill="FFFFFF"/>
          <w:lang w:eastAsia="pl-PL"/>
        </w:rPr>
        <w:t>e</w:t>
      </w:r>
      <w:r w:rsidRPr="00B815BC">
        <w:rPr>
          <w:rFonts w:ascii="Times" w:eastAsia="Times New Roman" w:hAnsi="Times" w:cs="Times"/>
          <w:color w:val="000000"/>
          <w:sz w:val="20"/>
          <w:szCs w:val="20"/>
          <w:u w:val="single"/>
          <w:shd w:val="clear" w:color="auto" w:fill="FFFFFF"/>
          <w:lang w:eastAsia="pl-PL"/>
        </w:rPr>
        <w:t>:</w:t>
      </w:r>
    </w:p>
    <w:p w14:paraId="2FC3B9C9" w14:textId="77777777" w:rsidR="005D750F" w:rsidRPr="00B815BC" w:rsidRDefault="005D750F" w:rsidP="005D750F">
      <w:pPr>
        <w:pStyle w:val="Stylpunktory"/>
        <w:numPr>
          <w:ilvl w:val="0"/>
          <w:numId w:val="0"/>
        </w:numPr>
      </w:pPr>
      <w:r w:rsidRPr="00B815BC">
        <w:t>Ochrona udokumentowanych Głównych Zbiorników Wód Podziemnych nr: 125.</w:t>
      </w:r>
    </w:p>
    <w:p w14:paraId="02BB2F49" w14:textId="77777777" w:rsidR="005D750F" w:rsidRPr="00387051" w:rsidRDefault="005D750F" w:rsidP="005D750F">
      <w:pPr>
        <w:pStyle w:val="Stylpunktory"/>
        <w:numPr>
          <w:ilvl w:val="0"/>
          <w:numId w:val="0"/>
        </w:numPr>
        <w:rPr>
          <w:b/>
          <w:bCs/>
          <w:i/>
          <w:iCs w:val="0"/>
        </w:rPr>
      </w:pPr>
      <w:r w:rsidRPr="00387051">
        <w:rPr>
          <w:b/>
          <w:bCs/>
          <w:i/>
          <w:iCs w:val="0"/>
        </w:rPr>
        <w:t>Kierunek 6. Wykorzystanie kopalin uwzględniające potrzeby gospodarcze oraz ochronę środowiska.</w:t>
      </w:r>
    </w:p>
    <w:p w14:paraId="6211C023" w14:textId="77777777" w:rsidR="005D750F" w:rsidRPr="00661151" w:rsidRDefault="005D750F" w:rsidP="005D750F">
      <w:pPr>
        <w:pStyle w:val="Stylpunktory"/>
        <w:numPr>
          <w:ilvl w:val="0"/>
          <w:numId w:val="0"/>
        </w:numPr>
        <w:rPr>
          <w:u w:val="single"/>
        </w:rPr>
      </w:pPr>
      <w:r w:rsidRPr="00661151">
        <w:rPr>
          <w:u w:val="single"/>
        </w:rPr>
        <w:t>Ustalenie:</w:t>
      </w:r>
    </w:p>
    <w:p w14:paraId="5E04D688" w14:textId="77777777" w:rsidR="005D750F" w:rsidRPr="00B815BC" w:rsidRDefault="005D750F" w:rsidP="005D750F">
      <w:pPr>
        <w:pStyle w:val="Stylpunktory"/>
        <w:numPr>
          <w:ilvl w:val="0"/>
          <w:numId w:val="0"/>
        </w:numPr>
      </w:pPr>
      <w:r w:rsidRPr="00B815BC">
        <w:t>Ochrona udokumentowanych złóż kopalin niezagospodarowanych, służąca potrzebom ich przyszłej eksploatacji.</w:t>
      </w:r>
    </w:p>
    <w:p w14:paraId="7AA70BC0" w14:textId="77777777" w:rsidR="005D750F" w:rsidRPr="00661151" w:rsidRDefault="005D750F" w:rsidP="005D750F">
      <w:pPr>
        <w:pStyle w:val="Stylpunktory"/>
        <w:numPr>
          <w:ilvl w:val="0"/>
          <w:numId w:val="0"/>
        </w:numPr>
        <w:rPr>
          <w:u w:val="single"/>
        </w:rPr>
      </w:pPr>
      <w:r w:rsidRPr="00661151">
        <w:rPr>
          <w:u w:val="single"/>
        </w:rPr>
        <w:t>Zalecenie:</w:t>
      </w:r>
    </w:p>
    <w:p w14:paraId="757AB79D" w14:textId="77777777" w:rsidR="005D750F" w:rsidRPr="006F2FC3" w:rsidRDefault="005D750F" w:rsidP="005D750F">
      <w:pPr>
        <w:pStyle w:val="Stylpunktory"/>
        <w:numPr>
          <w:ilvl w:val="0"/>
          <w:numId w:val="0"/>
        </w:numPr>
      </w:pPr>
      <w:r w:rsidRPr="006F2FC3">
        <w:t>Projektowanie kopalni odkrywkowych z uwzględnieniem minimalizacji wpływu na krajobraz.</w:t>
      </w:r>
    </w:p>
    <w:p w14:paraId="7FE2ED67" w14:textId="77777777" w:rsidR="005D750F" w:rsidRPr="00CF0D90" w:rsidRDefault="005D750F" w:rsidP="005D750F">
      <w:pPr>
        <w:pStyle w:val="Stylpunktory"/>
        <w:numPr>
          <w:ilvl w:val="0"/>
          <w:numId w:val="0"/>
        </w:numPr>
      </w:pPr>
      <w:r w:rsidRPr="00387051">
        <w:rPr>
          <w:b/>
          <w:bCs/>
          <w:i/>
          <w:iCs w:val="0"/>
        </w:rPr>
        <w:t>Kierunek 8. Zachowanie różnorodności biologicznej i rozwój systemu obszarów chronionych oraz jego integracja</w:t>
      </w:r>
      <w:r w:rsidRPr="00CF0D90">
        <w:t xml:space="preserve"> </w:t>
      </w:r>
      <w:r w:rsidRPr="00387051">
        <w:rPr>
          <w:b/>
          <w:bCs/>
          <w:i/>
          <w:iCs w:val="0"/>
        </w:rPr>
        <w:t xml:space="preserve">z systemami </w:t>
      </w:r>
      <w:proofErr w:type="spellStart"/>
      <w:r w:rsidRPr="00387051">
        <w:rPr>
          <w:b/>
          <w:bCs/>
          <w:i/>
          <w:iCs w:val="0"/>
        </w:rPr>
        <w:t>pozaregionalnymi</w:t>
      </w:r>
      <w:proofErr w:type="spellEnd"/>
      <w:r w:rsidRPr="00387051">
        <w:rPr>
          <w:b/>
          <w:bCs/>
          <w:i/>
          <w:iCs w:val="0"/>
        </w:rPr>
        <w:t>.</w:t>
      </w:r>
    </w:p>
    <w:p w14:paraId="3FBA93DC" w14:textId="77777777" w:rsidR="005D750F" w:rsidRPr="00661151" w:rsidRDefault="005D750F" w:rsidP="005D750F">
      <w:pPr>
        <w:pStyle w:val="Stylpunktory"/>
        <w:numPr>
          <w:ilvl w:val="0"/>
          <w:numId w:val="0"/>
        </w:numPr>
        <w:rPr>
          <w:u w:val="single"/>
        </w:rPr>
      </w:pPr>
      <w:r w:rsidRPr="00661151">
        <w:rPr>
          <w:u w:val="single"/>
        </w:rPr>
        <w:t>Ustalenie:</w:t>
      </w:r>
    </w:p>
    <w:p w14:paraId="73C73A1B" w14:textId="77777777" w:rsidR="005D750F" w:rsidRPr="006F2FC3" w:rsidRDefault="005D750F" w:rsidP="005D750F">
      <w:pPr>
        <w:pStyle w:val="Stylpunktory"/>
        <w:numPr>
          <w:ilvl w:val="0"/>
          <w:numId w:val="0"/>
        </w:numPr>
      </w:pPr>
      <w:r w:rsidRPr="006F2FC3">
        <w:t>Uwzględnienie wskazanych do ustanowienia na obszarze województwa obszarów chronionego krajobrazu (</w:t>
      </w:r>
      <w:proofErr w:type="spellStart"/>
      <w:r w:rsidRPr="006F2FC3">
        <w:t>OChK</w:t>
      </w:r>
      <w:proofErr w:type="spellEnd"/>
      <w:r w:rsidRPr="006F2FC3">
        <w:t>) w polityce przestrzennej jednostek samorządu terytorialnego: Wierzchowo (gm. Wierzchowo)</w:t>
      </w:r>
      <w:r>
        <w:t>.</w:t>
      </w:r>
    </w:p>
    <w:p w14:paraId="3D0D202F" w14:textId="77777777" w:rsidR="005D750F" w:rsidRPr="00661151" w:rsidRDefault="005D750F" w:rsidP="005D750F">
      <w:pPr>
        <w:pStyle w:val="Styl1"/>
        <w:rPr>
          <w:u w:val="single"/>
        </w:rPr>
      </w:pPr>
      <w:r w:rsidRPr="00661151">
        <w:rPr>
          <w:u w:val="single"/>
        </w:rPr>
        <w:t>Zalecenie:</w:t>
      </w:r>
    </w:p>
    <w:p w14:paraId="3B988703" w14:textId="77777777" w:rsidR="005D750F" w:rsidRPr="00B815BC" w:rsidRDefault="005D750F" w:rsidP="005D750F">
      <w:pPr>
        <w:pStyle w:val="Stylpunktory"/>
        <w:numPr>
          <w:ilvl w:val="0"/>
          <w:numId w:val="0"/>
        </w:numPr>
        <w:tabs>
          <w:tab w:val="left" w:pos="284"/>
          <w:tab w:val="left" w:pos="567"/>
        </w:tabs>
      </w:pPr>
      <w:r w:rsidRPr="00B815BC">
        <w:t>Zachowanie ciągłości korytarzy ekologicznych.</w:t>
      </w:r>
    </w:p>
    <w:p w14:paraId="6580530E" w14:textId="77777777" w:rsidR="005D750F" w:rsidRPr="00B815BC" w:rsidRDefault="005D750F" w:rsidP="005D750F">
      <w:pPr>
        <w:pStyle w:val="PZNagwek2"/>
        <w:numPr>
          <w:ilvl w:val="0"/>
          <w:numId w:val="3"/>
        </w:numPr>
        <w:spacing w:before="0" w:after="0" w:line="360" w:lineRule="auto"/>
        <w:ind w:left="426" w:hanging="426"/>
        <w:rPr>
          <w:rFonts w:ascii="Times" w:hAnsi="Times" w:cs="Times"/>
          <w:sz w:val="20"/>
          <w:szCs w:val="20"/>
        </w:rPr>
      </w:pPr>
      <w:r w:rsidRPr="00B815BC">
        <w:rPr>
          <w:rFonts w:ascii="Times" w:hAnsi="Times" w:cs="Times"/>
          <w:color w:val="000000" w:themeColor="text1"/>
          <w:sz w:val="20"/>
          <w:szCs w:val="20"/>
        </w:rPr>
        <w:t xml:space="preserve">w zakresie </w:t>
      </w:r>
      <w:bookmarkStart w:id="2" w:name="_Ref502831827"/>
      <w:bookmarkStart w:id="3" w:name="_Toc41315659"/>
      <w:r w:rsidRPr="00B815BC">
        <w:rPr>
          <w:rFonts w:ascii="Times" w:hAnsi="Times" w:cs="Times"/>
          <w:color w:val="000000" w:themeColor="text1"/>
          <w:sz w:val="20"/>
          <w:szCs w:val="20"/>
        </w:rPr>
        <w:t>Celu VII.: Wzrost i rozwój gospodarczy</w:t>
      </w:r>
      <w:bookmarkEnd w:id="2"/>
      <w:bookmarkEnd w:id="3"/>
      <w:r w:rsidRPr="00B815BC">
        <w:rPr>
          <w:rFonts w:ascii="Times" w:hAnsi="Times" w:cs="Times"/>
          <w:color w:val="000000" w:themeColor="text1"/>
          <w:sz w:val="20"/>
          <w:szCs w:val="20"/>
        </w:rPr>
        <w:t>.</w:t>
      </w:r>
    </w:p>
    <w:p w14:paraId="06FF3F8B" w14:textId="77777777" w:rsidR="005D750F" w:rsidRPr="00B815BC" w:rsidRDefault="005D750F" w:rsidP="005D750F">
      <w:pPr>
        <w:tabs>
          <w:tab w:val="left" w:pos="600"/>
        </w:tabs>
        <w:spacing w:after="0" w:line="360" w:lineRule="auto"/>
        <w:jc w:val="both"/>
        <w:rPr>
          <w:rFonts w:ascii="Times" w:hAnsi="Times" w:cs="Times"/>
          <w:b/>
          <w:bCs/>
          <w:i/>
          <w:iCs/>
          <w:color w:val="000000"/>
          <w:sz w:val="20"/>
          <w:szCs w:val="20"/>
        </w:rPr>
      </w:pPr>
      <w:r w:rsidRPr="00B815BC">
        <w:rPr>
          <w:rFonts w:ascii="Times" w:hAnsi="Times" w:cs="Times"/>
          <w:b/>
          <w:bCs/>
          <w:i/>
          <w:iCs/>
          <w:sz w:val="20"/>
          <w:szCs w:val="20"/>
        </w:rPr>
        <w:lastRenderedPageBreak/>
        <w:t>Kierunek 4. Wspieranie wzrostu gospodarczego poprzez rozwój turystycznego potencjału endogenicznego województwa.</w:t>
      </w:r>
    </w:p>
    <w:p w14:paraId="093569DA" w14:textId="77777777" w:rsidR="005D750F" w:rsidRPr="00B815BC" w:rsidRDefault="005D750F" w:rsidP="005D750F">
      <w:pPr>
        <w:pStyle w:val="Akapitzlist"/>
        <w:spacing w:after="0" w:line="360" w:lineRule="auto"/>
        <w:ind w:left="0"/>
        <w:jc w:val="both"/>
        <w:rPr>
          <w:rFonts w:ascii="Times" w:hAnsi="Times" w:cs="Times"/>
          <w:sz w:val="20"/>
          <w:szCs w:val="20"/>
        </w:rPr>
      </w:pPr>
      <w:r w:rsidRPr="00B815BC">
        <w:rPr>
          <w:rFonts w:ascii="Times" w:hAnsi="Times" w:cs="Times"/>
          <w:sz w:val="20"/>
          <w:szCs w:val="20"/>
          <w:u w:val="single"/>
        </w:rPr>
        <w:t>Ustalenie:</w:t>
      </w:r>
      <w:r w:rsidRPr="00B815BC">
        <w:rPr>
          <w:rFonts w:ascii="Times" w:hAnsi="Times" w:cs="Times"/>
          <w:sz w:val="20"/>
          <w:szCs w:val="20"/>
        </w:rPr>
        <w:t xml:space="preserve"> </w:t>
      </w:r>
    </w:p>
    <w:p w14:paraId="612A8611" w14:textId="77777777" w:rsidR="005D750F" w:rsidRPr="00B815BC" w:rsidRDefault="005D750F" w:rsidP="005D750F">
      <w:pPr>
        <w:pStyle w:val="Akapitzlist"/>
        <w:spacing w:after="0" w:line="360" w:lineRule="auto"/>
        <w:ind w:left="0"/>
        <w:jc w:val="both"/>
        <w:rPr>
          <w:rFonts w:ascii="Times" w:hAnsi="Times" w:cs="Times"/>
          <w:sz w:val="20"/>
          <w:szCs w:val="20"/>
        </w:rPr>
      </w:pPr>
      <w:r w:rsidRPr="00B815BC">
        <w:rPr>
          <w:rFonts w:ascii="Times" w:hAnsi="Times" w:cs="Times"/>
          <w:sz w:val="20"/>
          <w:szCs w:val="20"/>
        </w:rPr>
        <w:t xml:space="preserve">Budowa Sieci tras rowerowych Pomorza Zachodniego </w:t>
      </w:r>
      <w:r>
        <w:rPr>
          <w:rFonts w:ascii="Times" w:hAnsi="Times" w:cs="Times"/>
          <w:sz w:val="20"/>
          <w:szCs w:val="20"/>
        </w:rPr>
        <w:t>(zg</w:t>
      </w:r>
      <w:r w:rsidRPr="00B815BC">
        <w:rPr>
          <w:rFonts w:ascii="Times" w:hAnsi="Times" w:cs="Times"/>
          <w:sz w:val="20"/>
          <w:szCs w:val="20"/>
        </w:rPr>
        <w:t xml:space="preserve">odnie z koncepcją sieci tras rowerowych </w:t>
      </w:r>
      <w:r>
        <w:rPr>
          <w:rFonts w:ascii="Times" w:hAnsi="Times" w:cs="Times"/>
          <w:sz w:val="20"/>
          <w:szCs w:val="20"/>
        </w:rPr>
        <w:t>P</w:t>
      </w:r>
      <w:r w:rsidRPr="00B815BC">
        <w:rPr>
          <w:rFonts w:ascii="Times" w:hAnsi="Times" w:cs="Times"/>
          <w:sz w:val="20"/>
          <w:szCs w:val="20"/>
        </w:rPr>
        <w:t>omorza Zachodniego</w:t>
      </w:r>
      <w:r>
        <w:rPr>
          <w:rFonts w:ascii="Times" w:hAnsi="Times" w:cs="Times"/>
          <w:sz w:val="20"/>
          <w:szCs w:val="20"/>
        </w:rPr>
        <w:t>)</w:t>
      </w:r>
      <w:r w:rsidRPr="00B815BC">
        <w:rPr>
          <w:rFonts w:ascii="Times" w:hAnsi="Times" w:cs="Times"/>
          <w:sz w:val="20"/>
          <w:szCs w:val="20"/>
        </w:rPr>
        <w:t>.</w:t>
      </w:r>
    </w:p>
    <w:p w14:paraId="37662B05" w14:textId="77777777" w:rsidR="005D750F" w:rsidRPr="00B815BC" w:rsidRDefault="005D750F" w:rsidP="005D750F">
      <w:pPr>
        <w:pStyle w:val="Akapitzlist"/>
        <w:spacing w:after="0" w:line="360" w:lineRule="auto"/>
        <w:ind w:left="0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B815BC">
        <w:rPr>
          <w:rFonts w:ascii="Times" w:hAnsi="Times" w:cs="Times"/>
          <w:b/>
          <w:bCs/>
          <w:i/>
          <w:iCs/>
          <w:sz w:val="20"/>
          <w:szCs w:val="20"/>
        </w:rPr>
        <w:t>Kierunek 5. Wykorzystanie potencjału rolniczej przestrzeni produkcyjnej województwa do rozwoju gospodarki żywnościowej i produkcji specjalistycznej.</w:t>
      </w:r>
    </w:p>
    <w:p w14:paraId="658D276C" w14:textId="77777777" w:rsidR="005D750F" w:rsidRPr="00B815BC" w:rsidRDefault="005D750F" w:rsidP="005D750F">
      <w:pPr>
        <w:pStyle w:val="Akapitzlist"/>
        <w:spacing w:after="0" w:line="360" w:lineRule="auto"/>
        <w:ind w:left="0"/>
        <w:jc w:val="both"/>
        <w:rPr>
          <w:rFonts w:ascii="Times" w:hAnsi="Times" w:cs="Times"/>
          <w:sz w:val="20"/>
          <w:szCs w:val="20"/>
          <w:u w:val="single"/>
        </w:rPr>
      </w:pPr>
      <w:r w:rsidRPr="00B815BC">
        <w:rPr>
          <w:rFonts w:ascii="Times" w:hAnsi="Times" w:cs="Times"/>
          <w:sz w:val="20"/>
          <w:szCs w:val="20"/>
          <w:u w:val="single"/>
        </w:rPr>
        <w:t>Zalecenia:</w:t>
      </w:r>
    </w:p>
    <w:p w14:paraId="732E3472" w14:textId="77777777" w:rsidR="005D750F" w:rsidRPr="00BB5672" w:rsidRDefault="005D750F" w:rsidP="005D750F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CF0D90">
        <w:rPr>
          <w:rFonts w:ascii="Times" w:hAnsi="Times" w:cs="Times"/>
          <w:sz w:val="20"/>
          <w:szCs w:val="20"/>
        </w:rPr>
        <w:t xml:space="preserve">Ograniczenie lokalizacji nowych wielkostadnych ferm chowu i hodowlanych na obszarach pojezierzy i na </w:t>
      </w:r>
      <w:r w:rsidRPr="00BB5672">
        <w:rPr>
          <w:rFonts w:ascii="Times" w:hAnsi="Times" w:cs="Times"/>
          <w:sz w:val="20"/>
          <w:szCs w:val="20"/>
        </w:rPr>
        <w:t>obszarach objętych dyrektywą azotanową i fosforanową,</w:t>
      </w:r>
    </w:p>
    <w:p w14:paraId="4E9EEDED" w14:textId="77777777" w:rsidR="005D750F" w:rsidRPr="00BB5672" w:rsidRDefault="005D750F" w:rsidP="005D750F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B5672">
        <w:rPr>
          <w:rFonts w:ascii="Times" w:hAnsi="Times" w:cs="Times"/>
          <w:sz w:val="20"/>
          <w:szCs w:val="20"/>
        </w:rPr>
        <w:t>Ochrona gleb przed zanieczyszczaniem, zmniejszaniem produktywności i naruszaniem warunków wodnych,</w:t>
      </w:r>
    </w:p>
    <w:p w14:paraId="421A8852" w14:textId="77777777" w:rsidR="005D750F" w:rsidRPr="00BB5672" w:rsidRDefault="005D750F" w:rsidP="005D750F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B5672">
        <w:rPr>
          <w:rFonts w:ascii="Times" w:hAnsi="Times" w:cs="Times"/>
          <w:sz w:val="20"/>
          <w:szCs w:val="20"/>
        </w:rPr>
        <w:t>Ochrona gleb przed zanieczyszczaniem, zmniejszaniem produktywności i naruszaniem warunków wodnych,</w:t>
      </w:r>
    </w:p>
    <w:p w14:paraId="0EEC88DC" w14:textId="77777777" w:rsidR="005D750F" w:rsidRPr="00BB5672" w:rsidRDefault="005D750F" w:rsidP="005D750F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B5672">
        <w:rPr>
          <w:rFonts w:ascii="Times" w:hAnsi="Times" w:cs="Times"/>
          <w:sz w:val="20"/>
          <w:szCs w:val="20"/>
        </w:rPr>
        <w:t>Zwiększenie zasobów wód powierzchniowych dla celów rolniczych poprzez poprawę zdolności retencyjnych na obszarach o deficytach wód powierzchniowych</w:t>
      </w:r>
      <w:r>
        <w:rPr>
          <w:rFonts w:ascii="Times" w:hAnsi="Times" w:cs="Times"/>
          <w:sz w:val="20"/>
          <w:szCs w:val="20"/>
        </w:rPr>
        <w:t>,</w:t>
      </w:r>
    </w:p>
    <w:p w14:paraId="234B15F2" w14:textId="77777777" w:rsidR="005D750F" w:rsidRPr="00BB5672" w:rsidRDefault="005D750F" w:rsidP="005D750F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B5672">
        <w:rPr>
          <w:rFonts w:ascii="Times" w:hAnsi="Times" w:cs="Times"/>
          <w:sz w:val="20"/>
          <w:szCs w:val="20"/>
        </w:rPr>
        <w:t>Zalesianie gruntów o niskiej produktywności rolnej.</w:t>
      </w:r>
    </w:p>
    <w:p w14:paraId="1295BD55" w14:textId="77777777" w:rsidR="005D750F" w:rsidRPr="00404217" w:rsidRDefault="005D750F" w:rsidP="005D750F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" w:hAnsi="Times" w:cs="Times"/>
          <w:b/>
          <w:bCs/>
          <w:sz w:val="20"/>
          <w:szCs w:val="20"/>
        </w:rPr>
      </w:pPr>
      <w:bookmarkStart w:id="4" w:name="_Ref502831864"/>
      <w:bookmarkStart w:id="5" w:name="_Toc41315660"/>
      <w:r w:rsidRPr="00404217">
        <w:rPr>
          <w:rFonts w:ascii="Times" w:hAnsi="Times" w:cs="Times"/>
          <w:b/>
          <w:bCs/>
          <w:sz w:val="20"/>
          <w:szCs w:val="20"/>
        </w:rPr>
        <w:t>w zakresie Celu VIII.: Poprawa zewnętrznej i wewnętrznej dostępności transportowej oraz sprawności systemu transportowego</w:t>
      </w:r>
      <w:bookmarkEnd w:id="4"/>
      <w:bookmarkEnd w:id="5"/>
      <w:r>
        <w:rPr>
          <w:rFonts w:ascii="Times" w:hAnsi="Times" w:cs="Times"/>
          <w:b/>
          <w:bCs/>
          <w:sz w:val="20"/>
          <w:szCs w:val="20"/>
        </w:rPr>
        <w:t>.</w:t>
      </w:r>
    </w:p>
    <w:p w14:paraId="158D263F" w14:textId="77777777" w:rsidR="005D750F" w:rsidRPr="00B815BC" w:rsidRDefault="005D750F" w:rsidP="005D750F">
      <w:pPr>
        <w:pStyle w:val="Akapitzlist"/>
        <w:spacing w:after="0" w:line="360" w:lineRule="auto"/>
        <w:ind w:left="0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B815BC">
        <w:rPr>
          <w:rFonts w:ascii="Times" w:hAnsi="Times" w:cs="Times"/>
          <w:b/>
          <w:bCs/>
          <w:i/>
          <w:iCs/>
          <w:sz w:val="20"/>
          <w:szCs w:val="20"/>
        </w:rPr>
        <w:t>Kierunek 3. Kształtowanie systemu zewnętrznych i wewnętrznych kolejowych powiązań transportowych.</w:t>
      </w:r>
    </w:p>
    <w:p w14:paraId="6300F37C" w14:textId="77777777" w:rsidR="005D750F" w:rsidRPr="00B815BC" w:rsidRDefault="005D750F" w:rsidP="005D750F">
      <w:pPr>
        <w:pStyle w:val="Akapitzlist"/>
        <w:spacing w:after="0" w:line="360" w:lineRule="auto"/>
        <w:ind w:left="0"/>
        <w:jc w:val="both"/>
        <w:rPr>
          <w:rFonts w:ascii="Times" w:hAnsi="Times" w:cs="Times"/>
          <w:sz w:val="20"/>
          <w:szCs w:val="20"/>
          <w:u w:val="single"/>
        </w:rPr>
      </w:pPr>
      <w:r w:rsidRPr="00B815BC">
        <w:rPr>
          <w:rFonts w:ascii="Times" w:hAnsi="Times" w:cs="Times"/>
          <w:sz w:val="20"/>
          <w:szCs w:val="20"/>
          <w:u w:val="single"/>
        </w:rPr>
        <w:t>Zaleceni</w:t>
      </w:r>
      <w:r>
        <w:rPr>
          <w:rFonts w:ascii="Times" w:hAnsi="Times" w:cs="Times"/>
          <w:sz w:val="20"/>
          <w:szCs w:val="20"/>
          <w:u w:val="single"/>
        </w:rPr>
        <w:t>e</w:t>
      </w:r>
      <w:r w:rsidRPr="00B815BC">
        <w:rPr>
          <w:rFonts w:ascii="Times" w:hAnsi="Times" w:cs="Times"/>
          <w:sz w:val="20"/>
          <w:szCs w:val="20"/>
          <w:u w:val="single"/>
        </w:rPr>
        <w:t>:</w:t>
      </w:r>
    </w:p>
    <w:p w14:paraId="3689C985" w14:textId="77777777" w:rsidR="005D750F" w:rsidRPr="003A1723" w:rsidRDefault="005D750F" w:rsidP="005D750F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3A1723">
        <w:rPr>
          <w:rFonts w:ascii="Times" w:hAnsi="Times" w:cs="Times"/>
          <w:sz w:val="20"/>
          <w:szCs w:val="20"/>
        </w:rPr>
        <w:t>Reaktywacja połączeń na liniach kolejowych: nr 410 Złocieniec–Kalisz Pomorski.</w:t>
      </w:r>
    </w:p>
    <w:p w14:paraId="5F04B540" w14:textId="77777777" w:rsidR="005D750F" w:rsidRPr="00B815BC" w:rsidRDefault="005D750F" w:rsidP="005D750F">
      <w:pPr>
        <w:pStyle w:val="Akapitzlist"/>
        <w:spacing w:after="0" w:line="360" w:lineRule="auto"/>
        <w:ind w:left="0"/>
        <w:rPr>
          <w:rFonts w:ascii="Times" w:hAnsi="Times" w:cs="Times"/>
          <w:b/>
          <w:bCs/>
          <w:i/>
          <w:iCs/>
          <w:sz w:val="20"/>
          <w:szCs w:val="20"/>
        </w:rPr>
      </w:pPr>
      <w:r w:rsidRPr="00B815BC">
        <w:rPr>
          <w:rFonts w:ascii="Times" w:hAnsi="Times" w:cs="Times"/>
          <w:b/>
          <w:bCs/>
          <w:i/>
          <w:iCs/>
          <w:sz w:val="20"/>
          <w:szCs w:val="20"/>
        </w:rPr>
        <w:t>Kierunek 7. Rozwój i zapewnienie bezpiecznego funkcjonowania transportu lotniczego.</w:t>
      </w:r>
    </w:p>
    <w:p w14:paraId="52AA5275" w14:textId="77777777" w:rsidR="005D750F" w:rsidRPr="00B815BC" w:rsidRDefault="005D750F" w:rsidP="005D750F">
      <w:pPr>
        <w:pStyle w:val="Akapitzlist"/>
        <w:spacing w:after="0" w:line="360" w:lineRule="auto"/>
        <w:ind w:left="0"/>
        <w:rPr>
          <w:rFonts w:ascii="Times" w:hAnsi="Times" w:cs="Times"/>
          <w:sz w:val="20"/>
          <w:szCs w:val="20"/>
          <w:u w:val="single"/>
        </w:rPr>
      </w:pPr>
      <w:r w:rsidRPr="00B815BC">
        <w:rPr>
          <w:rFonts w:ascii="Times" w:hAnsi="Times" w:cs="Times"/>
          <w:sz w:val="20"/>
          <w:szCs w:val="20"/>
          <w:u w:val="single"/>
        </w:rPr>
        <w:t>Ustalenie:</w:t>
      </w:r>
    </w:p>
    <w:p w14:paraId="6B2A3628" w14:textId="77777777" w:rsidR="005D750F" w:rsidRPr="00B815BC" w:rsidRDefault="005D750F" w:rsidP="005D750F">
      <w:pPr>
        <w:pStyle w:val="Akapitzlist"/>
        <w:spacing w:after="0" w:line="360" w:lineRule="auto"/>
        <w:ind w:left="0"/>
        <w:rPr>
          <w:rFonts w:ascii="Times" w:hAnsi="Times" w:cs="Times"/>
          <w:sz w:val="20"/>
          <w:szCs w:val="20"/>
          <w:u w:val="single"/>
        </w:rPr>
      </w:pPr>
      <w:r w:rsidRPr="00B815BC">
        <w:rPr>
          <w:rFonts w:ascii="Times" w:hAnsi="Times" w:cs="Times"/>
          <w:sz w:val="20"/>
          <w:szCs w:val="20"/>
        </w:rPr>
        <w:t>Utrzymanie ograniczeń zabudowy i zagospodarowania terenu w obszarze powierzchni ograniczających lotnisk i lądowisk.</w:t>
      </w:r>
    </w:p>
    <w:p w14:paraId="4D6C8CB3" w14:textId="77777777" w:rsidR="005D750F" w:rsidRPr="00404217" w:rsidRDefault="005D750F" w:rsidP="005D750F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" w:hAnsi="Times" w:cs="Times"/>
          <w:b/>
          <w:bCs/>
          <w:sz w:val="20"/>
          <w:szCs w:val="20"/>
        </w:rPr>
      </w:pPr>
      <w:r w:rsidRPr="00404217">
        <w:rPr>
          <w:rFonts w:ascii="Times" w:hAnsi="Times" w:cs="Times"/>
          <w:b/>
          <w:bCs/>
          <w:sz w:val="20"/>
          <w:szCs w:val="20"/>
        </w:rPr>
        <w:t>w zakresie Celu IX.: Rozbudowa infrastruktury technicznej, poprawa gospodarki wodno-ściekowej, rozwój energetyki wykorzystującej odnawialne źródła energii i zwiększenie dostępności cyfrowej.</w:t>
      </w:r>
    </w:p>
    <w:p w14:paraId="585E85B8" w14:textId="77777777" w:rsidR="005D750F" w:rsidRPr="00B815BC" w:rsidRDefault="005D750F" w:rsidP="005D750F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B815BC">
        <w:rPr>
          <w:rFonts w:ascii="Times" w:hAnsi="Times" w:cs="Times"/>
          <w:b/>
          <w:bCs/>
          <w:i/>
          <w:iCs/>
          <w:sz w:val="20"/>
          <w:szCs w:val="20"/>
        </w:rPr>
        <w:t>Kierunek 4. Wzrost wykorzystania odnawialnych źródeł energii oraz rozwój systemu rozproszonych źródeł energii.</w:t>
      </w:r>
    </w:p>
    <w:p w14:paraId="3D3CC3C1" w14:textId="77777777" w:rsidR="005D750F" w:rsidRPr="00B815BC" w:rsidRDefault="005D750F" w:rsidP="005D750F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" w:hAnsi="Times" w:cs="Times"/>
          <w:sz w:val="20"/>
          <w:szCs w:val="20"/>
          <w:u w:val="single"/>
        </w:rPr>
      </w:pPr>
      <w:r w:rsidRPr="00B815BC">
        <w:rPr>
          <w:rFonts w:ascii="Times" w:hAnsi="Times" w:cs="Times"/>
          <w:sz w:val="20"/>
          <w:szCs w:val="20"/>
          <w:u w:val="single"/>
        </w:rPr>
        <w:t>Zalecenia:</w:t>
      </w:r>
    </w:p>
    <w:p w14:paraId="5F2E89C5" w14:textId="77777777" w:rsidR="005D750F" w:rsidRPr="00EA6DA6" w:rsidRDefault="005D750F" w:rsidP="005D750F">
      <w:pPr>
        <w:pStyle w:val="Akapitzlist"/>
        <w:numPr>
          <w:ilvl w:val="0"/>
          <w:numId w:val="10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EA6DA6">
        <w:rPr>
          <w:rFonts w:ascii="Times" w:hAnsi="Times" w:cs="Times"/>
          <w:sz w:val="20"/>
          <w:szCs w:val="20"/>
        </w:rPr>
        <w:t>Rozwój energetyki wiatrowej przy poszanowaniu wartości krajobrazowych,</w:t>
      </w:r>
    </w:p>
    <w:p w14:paraId="17682F6C" w14:textId="77777777" w:rsidR="005D750F" w:rsidRPr="00EA6DA6" w:rsidRDefault="005D750F" w:rsidP="005D750F">
      <w:pPr>
        <w:pStyle w:val="Akapitzlist"/>
        <w:numPr>
          <w:ilvl w:val="0"/>
          <w:numId w:val="10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EA6DA6">
        <w:rPr>
          <w:rFonts w:ascii="Times" w:hAnsi="Times" w:cs="Times"/>
          <w:sz w:val="20"/>
          <w:szCs w:val="20"/>
        </w:rPr>
        <w:t>Rozwój mikro- i małych instalacji solarnych wykorzystujących konwersję energii słonecznej w energię cieplną lub elektryczną,</w:t>
      </w:r>
    </w:p>
    <w:p w14:paraId="12F00872" w14:textId="77777777" w:rsidR="005D750F" w:rsidRPr="00EA6DA6" w:rsidRDefault="005D750F" w:rsidP="005D750F">
      <w:pPr>
        <w:pStyle w:val="Akapitzlist"/>
        <w:numPr>
          <w:ilvl w:val="0"/>
          <w:numId w:val="10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EA6DA6">
        <w:rPr>
          <w:rFonts w:ascii="Times" w:hAnsi="Times" w:cs="Times"/>
          <w:sz w:val="20"/>
          <w:szCs w:val="20"/>
        </w:rPr>
        <w:t>Budowa farm fotowoltaicznych,</w:t>
      </w:r>
    </w:p>
    <w:p w14:paraId="1D80B876" w14:textId="77777777" w:rsidR="005D750F" w:rsidRPr="00EA6DA6" w:rsidRDefault="005D750F" w:rsidP="005D750F">
      <w:pPr>
        <w:pStyle w:val="Akapitzlist"/>
        <w:numPr>
          <w:ilvl w:val="0"/>
          <w:numId w:val="10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EA6DA6">
        <w:rPr>
          <w:rFonts w:ascii="Times" w:hAnsi="Times" w:cs="Times"/>
          <w:sz w:val="20"/>
          <w:szCs w:val="20"/>
        </w:rPr>
        <w:t>Budowa, rozbudowa i modernizacja sieci energetycznych umożliwiająca przyłączenia powstających instalacji odnawialnych źródeł energii,</w:t>
      </w:r>
    </w:p>
    <w:p w14:paraId="6E313F70" w14:textId="77777777" w:rsidR="005D750F" w:rsidRPr="00EA6DA6" w:rsidRDefault="005D750F" w:rsidP="005D750F">
      <w:pPr>
        <w:pStyle w:val="Akapitzlist"/>
        <w:numPr>
          <w:ilvl w:val="0"/>
          <w:numId w:val="10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EA6DA6">
        <w:rPr>
          <w:rFonts w:ascii="Times" w:hAnsi="Times" w:cs="Times"/>
          <w:sz w:val="20"/>
          <w:szCs w:val="20"/>
        </w:rPr>
        <w:t>Rozwój produkcji energii opartej na kogeneracji,</w:t>
      </w:r>
    </w:p>
    <w:p w14:paraId="725B8AD8" w14:textId="77777777" w:rsidR="005D750F" w:rsidRPr="00EA6DA6" w:rsidRDefault="005D750F" w:rsidP="005D750F">
      <w:pPr>
        <w:pStyle w:val="Akapitzlist"/>
        <w:numPr>
          <w:ilvl w:val="0"/>
          <w:numId w:val="10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  <w:u w:val="single"/>
        </w:rPr>
      </w:pPr>
      <w:r w:rsidRPr="00EA6DA6">
        <w:rPr>
          <w:rFonts w:ascii="Times" w:hAnsi="Times" w:cs="Times"/>
          <w:sz w:val="20"/>
          <w:szCs w:val="20"/>
        </w:rPr>
        <w:t xml:space="preserve">Wzmacnianie bezpieczeństwa energetycznego poprzez wspieranie energetyki </w:t>
      </w:r>
      <w:proofErr w:type="spellStart"/>
      <w:r w:rsidRPr="00EA6DA6">
        <w:rPr>
          <w:rFonts w:ascii="Times" w:hAnsi="Times" w:cs="Times"/>
          <w:sz w:val="20"/>
          <w:szCs w:val="20"/>
        </w:rPr>
        <w:t>prosumenckiej</w:t>
      </w:r>
      <w:proofErr w:type="spellEnd"/>
      <w:r w:rsidRPr="00EA6DA6">
        <w:rPr>
          <w:rFonts w:ascii="Times" w:hAnsi="Times" w:cs="Times"/>
          <w:sz w:val="20"/>
          <w:szCs w:val="20"/>
        </w:rPr>
        <w:t>.</w:t>
      </w:r>
    </w:p>
    <w:p w14:paraId="3CEA74AF" w14:textId="77777777" w:rsidR="005D750F" w:rsidRDefault="005D750F" w:rsidP="005D750F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B815BC">
        <w:rPr>
          <w:rFonts w:ascii="Times" w:hAnsi="Times" w:cs="Times"/>
          <w:b/>
          <w:bCs/>
          <w:i/>
          <w:iCs/>
          <w:sz w:val="20"/>
          <w:szCs w:val="20"/>
        </w:rPr>
        <w:t>Kierunek 8. Budowa i rozbudowa systemów oczyszczania ścieków zgodnie z Krajowym Programem Oczyszczania Ścieków</w:t>
      </w:r>
      <w:r>
        <w:rPr>
          <w:rFonts w:ascii="Times" w:hAnsi="Times" w:cs="Times"/>
          <w:b/>
          <w:bCs/>
          <w:i/>
          <w:iCs/>
          <w:sz w:val="20"/>
          <w:szCs w:val="20"/>
        </w:rPr>
        <w:t>.</w:t>
      </w:r>
    </w:p>
    <w:p w14:paraId="098B2CED" w14:textId="77777777" w:rsidR="005D750F" w:rsidRPr="00B815BC" w:rsidRDefault="005D750F" w:rsidP="005D750F">
      <w:pPr>
        <w:pStyle w:val="Akapitzlist"/>
        <w:spacing w:after="0" w:line="360" w:lineRule="auto"/>
        <w:ind w:left="0"/>
        <w:rPr>
          <w:rFonts w:ascii="Times" w:hAnsi="Times" w:cs="Times"/>
          <w:sz w:val="20"/>
          <w:szCs w:val="20"/>
          <w:u w:val="single"/>
        </w:rPr>
      </w:pPr>
      <w:r w:rsidRPr="00B815BC">
        <w:rPr>
          <w:rFonts w:ascii="Times" w:hAnsi="Times" w:cs="Times"/>
          <w:sz w:val="20"/>
          <w:szCs w:val="20"/>
          <w:u w:val="single"/>
        </w:rPr>
        <w:t>Ustalenie:</w:t>
      </w:r>
    </w:p>
    <w:p w14:paraId="3B474149" w14:textId="77777777" w:rsidR="005D750F" w:rsidRPr="00BB5672" w:rsidRDefault="005D750F" w:rsidP="005D750F">
      <w:pPr>
        <w:pStyle w:val="PZtabelakomorka"/>
        <w:numPr>
          <w:ilvl w:val="0"/>
          <w:numId w:val="0"/>
        </w:numPr>
        <w:spacing w:before="0" w:after="0" w:line="360" w:lineRule="auto"/>
        <w:jc w:val="both"/>
        <w:rPr>
          <w:rFonts w:ascii="Times" w:hAnsi="Times" w:cs="Times"/>
          <w:sz w:val="20"/>
          <w:szCs w:val="20"/>
        </w:rPr>
      </w:pPr>
      <w:r w:rsidRPr="00BB5672">
        <w:rPr>
          <w:rFonts w:ascii="Times" w:hAnsi="Times" w:cs="Times"/>
          <w:sz w:val="20"/>
          <w:szCs w:val="20"/>
        </w:rPr>
        <w:lastRenderedPageBreak/>
        <w:t>Realizacja inwestycji wynikających z Krajowego Programu Oczyszczania Ścieków Komunalnych, ze wsparciem: z Regionalnego Programu Operacyjnego WZ dla aglomeracji od 2 000 do 10 000 RLM</w:t>
      </w:r>
      <w:r>
        <w:rPr>
          <w:rFonts w:ascii="Times" w:hAnsi="Times" w:cs="Times"/>
          <w:sz w:val="20"/>
          <w:szCs w:val="20"/>
        </w:rPr>
        <w:t xml:space="preserve">. </w:t>
      </w:r>
      <w:r>
        <w:rPr>
          <w:rFonts w:ascii="Times" w:hAnsi="Times" w:cs="Times"/>
          <w:sz w:val="20"/>
          <w:szCs w:val="20"/>
        </w:rPr>
        <w:br/>
      </w:r>
      <w:r w:rsidRPr="00BB5672">
        <w:rPr>
          <w:rFonts w:ascii="Times" w:hAnsi="Times" w:cs="Times"/>
          <w:sz w:val="20"/>
          <w:szCs w:val="20"/>
        </w:rPr>
        <w:t>(</w:t>
      </w:r>
      <w:r w:rsidRPr="00BB5672">
        <w:rPr>
          <w:rFonts w:ascii="Times" w:eastAsia="Times New Roman" w:hAnsi="Times" w:cs="Times"/>
          <w:sz w:val="20"/>
          <w:szCs w:val="20"/>
          <w:lang w:eastAsia="pl-PL"/>
        </w:rPr>
        <w:t xml:space="preserve">Modernizacja oczyszczalni ścieków i sieci ogólnospławnej w Wierzchowie oraz budowa sieci kanalizacji sanitarnej </w:t>
      </w:r>
      <w:proofErr w:type="spellStart"/>
      <w:r w:rsidRPr="00BB5672">
        <w:rPr>
          <w:rFonts w:ascii="Times" w:eastAsia="Times New Roman" w:hAnsi="Times" w:cs="Times"/>
          <w:sz w:val="20"/>
          <w:szCs w:val="20"/>
          <w:lang w:eastAsia="pl-PL"/>
        </w:rPr>
        <w:t>grawitacyjno</w:t>
      </w:r>
      <w:proofErr w:type="spellEnd"/>
      <w:r w:rsidRPr="00BB5672">
        <w:rPr>
          <w:rFonts w:ascii="Times" w:eastAsia="Times New Roman" w:hAnsi="Times" w:cs="Times"/>
          <w:sz w:val="20"/>
          <w:szCs w:val="20"/>
          <w:lang w:eastAsia="pl-PL"/>
        </w:rPr>
        <w:t xml:space="preserve"> - tłocznej w miejscowości Będlino, Sośnica i Świerczyna , Gmina Wierzchowo</w:t>
      </w:r>
      <w:r>
        <w:rPr>
          <w:rFonts w:ascii="Times" w:eastAsia="Times New Roman" w:hAnsi="Times" w:cs="Times"/>
          <w:sz w:val="20"/>
          <w:szCs w:val="20"/>
          <w:lang w:eastAsia="pl-PL"/>
        </w:rPr>
        <w:br/>
      </w:r>
      <w:r w:rsidRPr="00BB5672">
        <w:rPr>
          <w:rFonts w:ascii="Times" w:eastAsia="Times New Roman" w:hAnsi="Times" w:cs="Times"/>
          <w:sz w:val="20"/>
          <w:szCs w:val="20"/>
          <w:lang w:eastAsia="pl-PL"/>
        </w:rPr>
        <w:t>- Wodnik II )</w:t>
      </w:r>
      <w:r>
        <w:rPr>
          <w:rFonts w:ascii="Times" w:eastAsia="Times New Roman" w:hAnsi="Times" w:cs="Times"/>
          <w:sz w:val="20"/>
          <w:szCs w:val="20"/>
          <w:lang w:eastAsia="pl-PL"/>
        </w:rPr>
        <w:t>.</w:t>
      </w:r>
    </w:p>
    <w:p w14:paraId="37A06869" w14:textId="77777777" w:rsidR="005D750F" w:rsidRPr="00B815BC" w:rsidRDefault="005D750F" w:rsidP="005D750F">
      <w:pPr>
        <w:tabs>
          <w:tab w:val="left" w:pos="600"/>
        </w:tabs>
        <w:spacing w:after="0" w:line="360" w:lineRule="auto"/>
        <w:jc w:val="both"/>
        <w:rPr>
          <w:rFonts w:ascii="Times" w:hAnsi="Times" w:cs="Times"/>
          <w:b/>
          <w:bCs/>
          <w:i/>
          <w:iCs/>
          <w:color w:val="000000"/>
          <w:sz w:val="20"/>
          <w:szCs w:val="20"/>
        </w:rPr>
      </w:pPr>
      <w:r w:rsidRPr="00B815BC">
        <w:rPr>
          <w:rFonts w:ascii="Times" w:hAnsi="Times" w:cs="Times"/>
          <w:b/>
          <w:bCs/>
          <w:i/>
          <w:iCs/>
          <w:sz w:val="20"/>
          <w:szCs w:val="20"/>
        </w:rPr>
        <w:t>Kierunek 9: Zahamowanie wzrostu i obniżenie istniejącego ryzyka powodziowego oraz</w:t>
      </w:r>
      <w:r w:rsidRPr="00B815BC">
        <w:rPr>
          <w:rFonts w:ascii="Times" w:hAnsi="Times" w:cs="Times"/>
          <w:b/>
          <w:bCs/>
          <w:i/>
          <w:iCs/>
          <w:sz w:val="20"/>
          <w:szCs w:val="20"/>
        </w:rPr>
        <w:br/>
        <w:t>przeciwdziałanie skutkom suszy.</w:t>
      </w:r>
    </w:p>
    <w:p w14:paraId="1FD24449" w14:textId="77777777" w:rsidR="005D750F" w:rsidRPr="00B815BC" w:rsidRDefault="005D750F" w:rsidP="005D750F">
      <w:pPr>
        <w:pStyle w:val="Akapitzlist"/>
        <w:spacing w:after="0" w:line="360" w:lineRule="auto"/>
        <w:ind w:left="0"/>
        <w:jc w:val="both"/>
        <w:rPr>
          <w:rFonts w:ascii="Times" w:hAnsi="Times" w:cs="Times"/>
          <w:sz w:val="20"/>
          <w:szCs w:val="20"/>
          <w:u w:val="single"/>
        </w:rPr>
      </w:pPr>
      <w:r w:rsidRPr="00B815BC">
        <w:rPr>
          <w:rFonts w:ascii="Times" w:hAnsi="Times" w:cs="Times"/>
          <w:sz w:val="20"/>
          <w:szCs w:val="20"/>
          <w:u w:val="single"/>
        </w:rPr>
        <w:t>Zalecenia:</w:t>
      </w:r>
    </w:p>
    <w:p w14:paraId="60926A93" w14:textId="77777777" w:rsidR="005D750F" w:rsidRPr="00B815BC" w:rsidRDefault="005D750F" w:rsidP="005D750F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815BC">
        <w:rPr>
          <w:rFonts w:ascii="Times" w:hAnsi="Times" w:cs="Times"/>
          <w:sz w:val="20"/>
          <w:szCs w:val="20"/>
        </w:rPr>
        <w:t>Zwiększenie retencji na obszarach zurbanizowanych, leśnych i rolniczych,</w:t>
      </w:r>
    </w:p>
    <w:p w14:paraId="6C0F833C" w14:textId="77777777" w:rsidR="005D750F" w:rsidRPr="00B815BC" w:rsidRDefault="005D750F" w:rsidP="005D750F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815BC">
        <w:rPr>
          <w:rFonts w:ascii="Times" w:hAnsi="Times" w:cs="Times"/>
          <w:sz w:val="20"/>
          <w:szCs w:val="20"/>
        </w:rPr>
        <w:t>Realizacja planów i programów przeciwdziałania skutkom suszy,</w:t>
      </w:r>
    </w:p>
    <w:p w14:paraId="2A2A7BFA" w14:textId="77777777" w:rsidR="005D750F" w:rsidRPr="00B815BC" w:rsidRDefault="005D750F" w:rsidP="005D750F">
      <w:pPr>
        <w:pStyle w:val="Akapitzlist"/>
        <w:numPr>
          <w:ilvl w:val="0"/>
          <w:numId w:val="5"/>
        </w:numPr>
        <w:spacing w:after="0" w:line="360" w:lineRule="auto"/>
        <w:ind w:left="425" w:hanging="425"/>
        <w:jc w:val="both"/>
        <w:rPr>
          <w:rFonts w:ascii="Times" w:hAnsi="Times" w:cs="Times"/>
          <w:sz w:val="20"/>
          <w:szCs w:val="20"/>
        </w:rPr>
      </w:pPr>
      <w:r w:rsidRPr="00B815BC">
        <w:rPr>
          <w:rFonts w:ascii="Times" w:hAnsi="Times" w:cs="Times"/>
          <w:sz w:val="20"/>
          <w:szCs w:val="20"/>
        </w:rPr>
        <w:t>Zwiększenie stopnia retencji gruntowej poprzez stosowanie nowoczesnych systemów zagospodarowania wód opadowych.</w:t>
      </w:r>
    </w:p>
    <w:p w14:paraId="3AE2DDF1" w14:textId="77777777" w:rsidR="005D750F" w:rsidRDefault="005D750F" w:rsidP="005D750F">
      <w:pPr>
        <w:pStyle w:val="PZNagwek2"/>
        <w:numPr>
          <w:ilvl w:val="0"/>
          <w:numId w:val="3"/>
        </w:numPr>
        <w:spacing w:before="0" w:after="0" w:line="360" w:lineRule="auto"/>
        <w:ind w:left="425" w:hanging="425"/>
        <w:jc w:val="both"/>
        <w:rPr>
          <w:rFonts w:ascii="Times" w:hAnsi="Times" w:cs="Times"/>
          <w:sz w:val="20"/>
          <w:szCs w:val="20"/>
          <w:lang w:val="pl-PL"/>
        </w:rPr>
      </w:pPr>
      <w:r w:rsidRPr="00B815BC">
        <w:rPr>
          <w:rFonts w:ascii="Times" w:hAnsi="Times" w:cs="Times"/>
          <w:sz w:val="20"/>
          <w:szCs w:val="20"/>
        </w:rPr>
        <w:t>w zakresie Celu</w:t>
      </w:r>
      <w:r w:rsidRPr="00404217">
        <w:rPr>
          <w:rFonts w:ascii="Times" w:hAnsi="Times" w:cs="Times"/>
          <w:sz w:val="20"/>
          <w:szCs w:val="20"/>
        </w:rPr>
        <w:t xml:space="preserve"> X.</w:t>
      </w:r>
      <w:r w:rsidRPr="00B815BC">
        <w:rPr>
          <w:rFonts w:ascii="Times" w:hAnsi="Times" w:cs="Times"/>
          <w:b w:val="0"/>
          <w:bCs w:val="0"/>
          <w:sz w:val="20"/>
          <w:szCs w:val="20"/>
        </w:rPr>
        <w:t xml:space="preserve"> </w:t>
      </w:r>
      <w:r w:rsidRPr="00B815BC">
        <w:rPr>
          <w:rFonts w:ascii="Times" w:hAnsi="Times" w:cs="Times"/>
          <w:sz w:val="20"/>
          <w:szCs w:val="20"/>
          <w:lang w:val="pl-PL"/>
        </w:rPr>
        <w:t>Rozwój infrastruktury obronności i bezpieczeństwa państwa</w:t>
      </w:r>
      <w:r>
        <w:rPr>
          <w:rFonts w:ascii="Times" w:hAnsi="Times" w:cs="Times"/>
          <w:sz w:val="20"/>
          <w:szCs w:val="20"/>
          <w:lang w:val="pl-PL"/>
        </w:rPr>
        <w:t>.</w:t>
      </w:r>
    </w:p>
    <w:p w14:paraId="2C694244" w14:textId="77777777" w:rsidR="005D750F" w:rsidRPr="00404217" w:rsidRDefault="005D750F" w:rsidP="005D750F">
      <w:pPr>
        <w:spacing w:after="0" w:line="360" w:lineRule="auto"/>
        <w:rPr>
          <w:rFonts w:ascii="Times" w:hAnsi="Times" w:cs="Times"/>
          <w:b/>
          <w:bCs/>
          <w:i/>
          <w:iCs/>
          <w:sz w:val="20"/>
          <w:szCs w:val="20"/>
          <w:lang w:eastAsia="x-none"/>
        </w:rPr>
      </w:pPr>
      <w:r w:rsidRPr="00404217">
        <w:rPr>
          <w:rFonts w:ascii="Times" w:hAnsi="Times" w:cs="Times"/>
          <w:b/>
          <w:bCs/>
          <w:i/>
          <w:iCs/>
          <w:sz w:val="20"/>
          <w:szCs w:val="20"/>
        </w:rPr>
        <w:t>Kierunek 1. Utrzymanie, funkcjonowanie i rozwój infrastruktury obronności i bezpieczeństwa państwa</w:t>
      </w:r>
      <w:r>
        <w:rPr>
          <w:rFonts w:ascii="Times" w:hAnsi="Times" w:cs="Times"/>
          <w:b/>
          <w:bCs/>
          <w:i/>
          <w:iCs/>
          <w:sz w:val="20"/>
          <w:szCs w:val="20"/>
        </w:rPr>
        <w:t>.</w:t>
      </w:r>
    </w:p>
    <w:p w14:paraId="5D1FEAC4" w14:textId="77777777" w:rsidR="005D750F" w:rsidRPr="00404217" w:rsidRDefault="005D750F" w:rsidP="005D750F">
      <w:pPr>
        <w:pStyle w:val="Tekstpodstawowywcity"/>
        <w:tabs>
          <w:tab w:val="left" w:pos="0"/>
        </w:tabs>
        <w:spacing w:after="0" w:line="360" w:lineRule="auto"/>
        <w:ind w:left="0"/>
        <w:jc w:val="both"/>
        <w:rPr>
          <w:rFonts w:ascii="Times" w:hAnsi="Times" w:cs="Times"/>
          <w:bCs/>
          <w:iCs/>
          <w:sz w:val="20"/>
          <w:szCs w:val="20"/>
          <w:u w:val="single"/>
        </w:rPr>
      </w:pPr>
      <w:r w:rsidRPr="00404217">
        <w:rPr>
          <w:rFonts w:ascii="Times" w:hAnsi="Times" w:cs="Times"/>
          <w:bCs/>
          <w:iCs/>
          <w:sz w:val="20"/>
          <w:szCs w:val="20"/>
          <w:u w:val="single"/>
        </w:rPr>
        <w:t>Ustalenie:</w:t>
      </w:r>
    </w:p>
    <w:p w14:paraId="2C7E46A8" w14:textId="77777777" w:rsidR="005D750F" w:rsidRDefault="005D750F" w:rsidP="005D750F">
      <w:pPr>
        <w:pStyle w:val="Tekstpodstawowywcity"/>
        <w:tabs>
          <w:tab w:val="left" w:pos="0"/>
        </w:tabs>
        <w:spacing w:after="0" w:line="360" w:lineRule="auto"/>
        <w:ind w:left="0"/>
        <w:jc w:val="both"/>
        <w:rPr>
          <w:rFonts w:ascii="Times" w:hAnsi="Times" w:cs="Times"/>
          <w:sz w:val="20"/>
          <w:szCs w:val="20"/>
        </w:rPr>
      </w:pPr>
      <w:r w:rsidRPr="00B815BC">
        <w:rPr>
          <w:rFonts w:ascii="Times" w:hAnsi="Times" w:cs="Times"/>
          <w:sz w:val="20"/>
          <w:szCs w:val="20"/>
        </w:rPr>
        <w:t xml:space="preserve">Uwzględnianie w dokumentach strategicznych i planistycznych samorządów terytorialnych i administracji rządowej (dla obszarów morskich) rozmieszczenia i bezkolizyjnego funkcjonowania obszarów, obiektów i urządzeń infrastruktury służącej obronności i bezpieczeństwu państwa (tereny zamknięte wraz z ich strefami ochronnymi) przy uwzględnieniu wytycznych </w:t>
      </w:r>
      <w:r w:rsidRPr="00B815BC">
        <w:rPr>
          <w:rFonts w:ascii="Times" w:hAnsi="Times" w:cs="Times"/>
          <w:i/>
          <w:sz w:val="20"/>
          <w:szCs w:val="20"/>
        </w:rPr>
        <w:t>Strategii Bezpieczeństwa Narodowego RP</w:t>
      </w:r>
      <w:r w:rsidRPr="00B815BC">
        <w:rPr>
          <w:rFonts w:ascii="Times" w:hAnsi="Times" w:cs="Times"/>
          <w:sz w:val="20"/>
          <w:szCs w:val="20"/>
        </w:rPr>
        <w:t xml:space="preserve">, </w:t>
      </w:r>
      <w:r w:rsidRPr="00B815BC">
        <w:rPr>
          <w:rFonts w:ascii="Times" w:hAnsi="Times" w:cs="Times"/>
          <w:i/>
          <w:sz w:val="20"/>
          <w:szCs w:val="20"/>
        </w:rPr>
        <w:t>Strategii Obronności RP</w:t>
      </w:r>
      <w:r w:rsidRPr="00B815BC">
        <w:rPr>
          <w:rFonts w:ascii="Times" w:hAnsi="Times" w:cs="Times"/>
          <w:sz w:val="20"/>
          <w:szCs w:val="20"/>
        </w:rPr>
        <w:t xml:space="preserve"> oraz </w:t>
      </w:r>
      <w:r w:rsidRPr="00B815BC">
        <w:rPr>
          <w:rFonts w:ascii="Times" w:hAnsi="Times" w:cs="Times"/>
          <w:i/>
          <w:sz w:val="20"/>
          <w:szCs w:val="20"/>
        </w:rPr>
        <w:t>Wizji Sił Zbrojnych RP do roku 2030</w:t>
      </w:r>
      <w:r w:rsidRPr="00B815BC">
        <w:rPr>
          <w:rFonts w:ascii="Times" w:hAnsi="Times" w:cs="Times"/>
          <w:sz w:val="20"/>
          <w:szCs w:val="20"/>
        </w:rPr>
        <w:t xml:space="preserve"> i przepisów odrębnych</w:t>
      </w:r>
      <w:r>
        <w:rPr>
          <w:rFonts w:ascii="Times" w:hAnsi="Times" w:cs="Times"/>
          <w:sz w:val="20"/>
          <w:szCs w:val="20"/>
        </w:rPr>
        <w:t>.</w:t>
      </w:r>
    </w:p>
    <w:p w14:paraId="036972A0" w14:textId="77777777" w:rsidR="005D750F" w:rsidRPr="00B815BC" w:rsidRDefault="005D750F" w:rsidP="005D750F">
      <w:pPr>
        <w:pStyle w:val="Tekstpodstawowywcity"/>
        <w:tabs>
          <w:tab w:val="left" w:pos="0"/>
        </w:tabs>
        <w:spacing w:after="0" w:line="360" w:lineRule="auto"/>
        <w:ind w:left="0"/>
        <w:jc w:val="both"/>
        <w:rPr>
          <w:rFonts w:ascii="Times" w:hAnsi="Times" w:cs="Times"/>
          <w:b/>
          <w:iCs/>
          <w:sz w:val="20"/>
          <w:szCs w:val="20"/>
        </w:rPr>
      </w:pPr>
    </w:p>
    <w:p w14:paraId="7F5F248F" w14:textId="77777777" w:rsidR="005D750F" w:rsidRPr="00B815BC" w:rsidRDefault="005D750F" w:rsidP="005D750F">
      <w:pPr>
        <w:pStyle w:val="Tekstpodstawowywcity"/>
        <w:numPr>
          <w:ilvl w:val="0"/>
          <w:numId w:val="4"/>
        </w:numPr>
        <w:tabs>
          <w:tab w:val="left" w:pos="426"/>
        </w:tabs>
        <w:spacing w:after="0" w:line="360" w:lineRule="auto"/>
        <w:ind w:left="1080" w:hanging="1080"/>
        <w:jc w:val="both"/>
        <w:rPr>
          <w:rFonts w:ascii="Times" w:hAnsi="Times" w:cs="Times"/>
          <w:b/>
          <w:iCs/>
          <w:sz w:val="20"/>
          <w:szCs w:val="20"/>
        </w:rPr>
      </w:pPr>
      <w:r w:rsidRPr="00B815BC">
        <w:rPr>
          <w:rFonts w:ascii="Times" w:hAnsi="Times" w:cs="Times"/>
          <w:b/>
          <w:iCs/>
          <w:sz w:val="20"/>
          <w:szCs w:val="20"/>
        </w:rPr>
        <w:t>OBSZARY FUNKCJONALNE W POLITYCE PRZESTRZENNEJ WOJEWÓDZTWA</w:t>
      </w:r>
    </w:p>
    <w:p w14:paraId="000A8A3F" w14:textId="77777777" w:rsidR="005D750F" w:rsidRPr="00B815BC" w:rsidRDefault="005D750F" w:rsidP="005D750F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" w:hAnsi="Times" w:cs="Times"/>
          <w:b/>
          <w:bCs/>
          <w:sz w:val="20"/>
          <w:szCs w:val="20"/>
        </w:rPr>
      </w:pPr>
      <w:r w:rsidRPr="00B815BC">
        <w:rPr>
          <w:rFonts w:ascii="Times" w:hAnsi="Times" w:cs="Times"/>
          <w:b/>
          <w:bCs/>
          <w:sz w:val="20"/>
          <w:szCs w:val="20"/>
        </w:rPr>
        <w:t xml:space="preserve">w zakresie Celu XIII.: </w:t>
      </w:r>
      <w:r w:rsidRPr="00B815BC">
        <w:rPr>
          <w:rFonts w:ascii="Times" w:hAnsi="Times" w:cs="Times"/>
          <w:sz w:val="20"/>
          <w:szCs w:val="20"/>
        </w:rPr>
        <w:t>Przeciwdziałanie marginalizacji i wsparcie rozwoju w obszarze funkcjonalnym Specjalnej Strefy Włączenia</w:t>
      </w:r>
      <w:r w:rsidRPr="00B815BC">
        <w:rPr>
          <w:rFonts w:ascii="Times" w:hAnsi="Times" w:cs="Times"/>
          <w:b/>
          <w:bCs/>
          <w:sz w:val="20"/>
          <w:szCs w:val="20"/>
        </w:rPr>
        <w:t>.</w:t>
      </w:r>
    </w:p>
    <w:p w14:paraId="2F6655F3" w14:textId="77777777" w:rsidR="005D750F" w:rsidRPr="00A50479" w:rsidRDefault="005D750F" w:rsidP="005D750F">
      <w:pPr>
        <w:spacing w:after="0" w:line="360" w:lineRule="auto"/>
        <w:jc w:val="both"/>
        <w:rPr>
          <w:rFonts w:ascii="Times" w:hAnsi="Times" w:cs="Times"/>
          <w:b/>
          <w:bCs/>
          <w:i/>
          <w:iCs/>
          <w:color w:val="000000"/>
          <w:sz w:val="20"/>
          <w:szCs w:val="20"/>
        </w:rPr>
      </w:pPr>
      <w:r w:rsidRPr="00B815BC">
        <w:rPr>
          <w:rFonts w:ascii="Times" w:hAnsi="Times" w:cs="Times"/>
          <w:b/>
          <w:bCs/>
          <w:i/>
          <w:iCs/>
          <w:color w:val="000000"/>
          <w:sz w:val="20"/>
          <w:szCs w:val="20"/>
        </w:rPr>
        <w:t>Kierunek 1</w:t>
      </w:r>
      <w:r w:rsidRPr="00B815BC">
        <w:rPr>
          <w:rFonts w:ascii="Times" w:hAnsi="Times" w:cs="Times"/>
          <w:b/>
          <w:bCs/>
          <w:color w:val="000000"/>
          <w:sz w:val="20"/>
          <w:szCs w:val="20"/>
        </w:rPr>
        <w:t xml:space="preserve">. </w:t>
      </w:r>
      <w:r w:rsidRPr="00A50479">
        <w:rPr>
          <w:rFonts w:ascii="Times" w:hAnsi="Times" w:cs="Times"/>
          <w:b/>
          <w:bCs/>
          <w:i/>
          <w:iCs/>
          <w:color w:val="000000"/>
          <w:sz w:val="20"/>
          <w:szCs w:val="20"/>
        </w:rPr>
        <w:t>Aktywizacja gospodarcza obszaru w oparciu o wykorzystanie endogenicznych potencjałów.</w:t>
      </w:r>
    </w:p>
    <w:p w14:paraId="03FC1490" w14:textId="77777777" w:rsidR="005D750F" w:rsidRPr="00A50479" w:rsidRDefault="005D750F" w:rsidP="005D750F">
      <w:pPr>
        <w:spacing w:after="0" w:line="360" w:lineRule="auto"/>
        <w:jc w:val="both"/>
        <w:rPr>
          <w:rFonts w:ascii="Times" w:hAnsi="Times" w:cs="Times"/>
          <w:sz w:val="20"/>
          <w:szCs w:val="20"/>
          <w:u w:val="single"/>
        </w:rPr>
      </w:pPr>
      <w:r w:rsidRPr="00A50479">
        <w:rPr>
          <w:rFonts w:ascii="Times" w:hAnsi="Times" w:cs="Times"/>
          <w:sz w:val="20"/>
          <w:szCs w:val="20"/>
          <w:u w:val="single"/>
        </w:rPr>
        <w:t>Zalecenia:</w:t>
      </w:r>
    </w:p>
    <w:p w14:paraId="78AD8BC9" w14:textId="77777777" w:rsidR="005D750F" w:rsidRPr="00A50479" w:rsidRDefault="005D750F" w:rsidP="005D750F">
      <w:pPr>
        <w:pStyle w:val="Stylpunktory"/>
        <w:numPr>
          <w:ilvl w:val="0"/>
          <w:numId w:val="8"/>
        </w:numPr>
        <w:ind w:left="426" w:hanging="426"/>
      </w:pPr>
      <w:r w:rsidRPr="00A50479">
        <w:t>Rewitalizacja obszarów popegeerowskich,</w:t>
      </w:r>
    </w:p>
    <w:p w14:paraId="34D8960E" w14:textId="77777777" w:rsidR="005D750F" w:rsidRPr="00A50479" w:rsidRDefault="005D750F" w:rsidP="005D750F">
      <w:pPr>
        <w:pStyle w:val="Styl1"/>
        <w:numPr>
          <w:ilvl w:val="0"/>
          <w:numId w:val="8"/>
        </w:numPr>
        <w:ind w:left="426" w:hanging="426"/>
      </w:pPr>
      <w:r w:rsidRPr="00A50479">
        <w:t xml:space="preserve">Uporządkowanie i przygotowanie terenów powojskowych, poprzemysłowych, </w:t>
      </w:r>
      <w:proofErr w:type="spellStart"/>
      <w:r w:rsidRPr="00A50479">
        <w:t>pokolejowych</w:t>
      </w:r>
      <w:proofErr w:type="spellEnd"/>
      <w:r w:rsidRPr="00A50479">
        <w:br/>
        <w:t xml:space="preserve">i popegeerowskich, w celu nadania im nowych funkcji gospodarczych </w:t>
      </w:r>
    </w:p>
    <w:p w14:paraId="7401709F" w14:textId="77777777" w:rsidR="005D750F" w:rsidRPr="00B815BC" w:rsidRDefault="005D750F" w:rsidP="005D750F">
      <w:pPr>
        <w:pStyle w:val="Styl1"/>
      </w:pPr>
    </w:p>
    <w:p w14:paraId="764A8649" w14:textId="77777777" w:rsidR="005D750F" w:rsidRPr="00B815BC" w:rsidRDefault="005D750F" w:rsidP="005D750F">
      <w:pPr>
        <w:spacing w:after="0" w:line="360" w:lineRule="auto"/>
        <w:rPr>
          <w:rFonts w:ascii="Times" w:hAnsi="Times" w:cs="Times"/>
          <w:b/>
          <w:sz w:val="20"/>
          <w:szCs w:val="20"/>
        </w:rPr>
      </w:pPr>
      <w:r w:rsidRPr="00B815BC">
        <w:rPr>
          <w:rFonts w:ascii="Times" w:hAnsi="Times" w:cs="Times"/>
          <w:b/>
          <w:bCs/>
          <w:sz w:val="20"/>
          <w:szCs w:val="20"/>
        </w:rPr>
        <w:t xml:space="preserve">Ponadto </w:t>
      </w:r>
      <w:r w:rsidRPr="00B815BC">
        <w:rPr>
          <w:rFonts w:ascii="Times" w:hAnsi="Times" w:cs="Times"/>
          <w:b/>
          <w:sz w:val="20"/>
          <w:szCs w:val="20"/>
        </w:rPr>
        <w:t>informuje się, że:</w:t>
      </w:r>
    </w:p>
    <w:p w14:paraId="240E888C" w14:textId="77777777" w:rsidR="005D750F" w:rsidRDefault="005D750F" w:rsidP="005D750F">
      <w:pPr>
        <w:numPr>
          <w:ilvl w:val="0"/>
          <w:numId w:val="6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B815BC">
        <w:rPr>
          <w:rFonts w:ascii="Times" w:hAnsi="Times" w:cs="Times"/>
          <w:sz w:val="20"/>
          <w:szCs w:val="20"/>
        </w:rPr>
        <w:t>granice Studium znajdują się w Regionie wschodnim gospodarki odpadami komunalnymi, w związku z czym należy uwzględnić treść Uchwały Nr XVIII/321/16 Sejmiku Województwa Zachodniopomorskiego z dnia 27 grudnia 2016 r. w sprawie uchwalenia aktualizacji Planu Gospodarki Odpadami dla Województwa Zachodniopomorskiego na lata 2016-2022 z uwzględnieniem perspektywy na lata 2023-2028 ( ze zmianami);</w:t>
      </w:r>
    </w:p>
    <w:p w14:paraId="5C99173C" w14:textId="77777777" w:rsidR="005D750F" w:rsidRPr="00884E2E" w:rsidRDefault="005D750F" w:rsidP="005D750F">
      <w:pPr>
        <w:numPr>
          <w:ilvl w:val="0"/>
          <w:numId w:val="6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granice zmiany studium znajdują się w obszarze chronionego krajobrazu – „Pojezierze Drawskie”,</w:t>
      </w:r>
      <w:r>
        <w:rPr>
          <w:rFonts w:ascii="Times" w:hAnsi="Times" w:cs="Times"/>
          <w:sz w:val="20"/>
          <w:szCs w:val="20"/>
        </w:rPr>
        <w:br/>
        <w:t>w związku z czym należy uwzględnić treść Uchwały Nr XXXII/375/09 Sejmiku Województwa Zachodniopomorskiego z dnia 15 września 2009 r. (ze zmianami);</w:t>
      </w:r>
    </w:p>
    <w:p w14:paraId="781D315C" w14:textId="77777777" w:rsidR="005D750F" w:rsidRPr="00B815BC" w:rsidRDefault="005D750F" w:rsidP="005D750F">
      <w:pPr>
        <w:numPr>
          <w:ilvl w:val="0"/>
          <w:numId w:val="6"/>
        </w:numPr>
        <w:spacing w:after="0" w:line="360" w:lineRule="auto"/>
        <w:rPr>
          <w:rFonts w:ascii="Times" w:hAnsi="Times" w:cs="Times"/>
          <w:sz w:val="20"/>
          <w:szCs w:val="20"/>
        </w:rPr>
      </w:pPr>
      <w:r w:rsidRPr="00B815BC">
        <w:rPr>
          <w:rFonts w:ascii="Times" w:hAnsi="Times" w:cs="Times"/>
          <w:sz w:val="20"/>
          <w:szCs w:val="20"/>
        </w:rPr>
        <w:t>mapa PZPWZ wskazuje:</w:t>
      </w:r>
    </w:p>
    <w:p w14:paraId="12FB8B17" w14:textId="77777777" w:rsidR="005D750F" w:rsidRDefault="005D750F" w:rsidP="005D750F">
      <w:pPr>
        <w:numPr>
          <w:ilvl w:val="0"/>
          <w:numId w:val="7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B815BC">
        <w:rPr>
          <w:rFonts w:ascii="Times" w:hAnsi="Times" w:cs="Times"/>
          <w:sz w:val="20"/>
          <w:szCs w:val="20"/>
        </w:rPr>
        <w:t>proj. obszar chronionego krajobrazu</w:t>
      </w:r>
      <w:r>
        <w:rPr>
          <w:rFonts w:ascii="Times" w:hAnsi="Times" w:cs="Times"/>
          <w:sz w:val="20"/>
          <w:szCs w:val="20"/>
        </w:rPr>
        <w:t xml:space="preserve"> „OCHK Wierzchowo”</w:t>
      </w:r>
      <w:r w:rsidRPr="00B815BC">
        <w:rPr>
          <w:rFonts w:ascii="Times" w:hAnsi="Times" w:cs="Times"/>
          <w:sz w:val="20"/>
          <w:szCs w:val="20"/>
        </w:rPr>
        <w:t>,</w:t>
      </w:r>
    </w:p>
    <w:p w14:paraId="57139DC9" w14:textId="77777777" w:rsidR="005D750F" w:rsidRDefault="005D750F" w:rsidP="005D750F">
      <w:pPr>
        <w:numPr>
          <w:ilvl w:val="0"/>
          <w:numId w:val="7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B815BC">
        <w:rPr>
          <w:rFonts w:ascii="Times" w:hAnsi="Times" w:cs="Times"/>
          <w:sz w:val="20"/>
          <w:szCs w:val="20"/>
        </w:rPr>
        <w:lastRenderedPageBreak/>
        <w:t>instalacje biogazowe proj. (Świerczyna i Żabin),</w:t>
      </w:r>
    </w:p>
    <w:p w14:paraId="26991D36" w14:textId="77777777" w:rsidR="005D750F" w:rsidRPr="00860F64" w:rsidRDefault="005D750F" w:rsidP="005D750F">
      <w:pPr>
        <w:numPr>
          <w:ilvl w:val="0"/>
          <w:numId w:val="7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B815BC">
        <w:rPr>
          <w:rFonts w:ascii="Times" w:hAnsi="Times" w:cs="Times"/>
          <w:sz w:val="20"/>
          <w:szCs w:val="20"/>
        </w:rPr>
        <w:t>trasę rowerową Stary Szlak Kolejowy (wg Koncepcji tras rowerowych województwa zachodniopomorskiego, szczegółowy przebieg: http://www.trasyrowerowe.wzp.pl/),</w:t>
      </w:r>
    </w:p>
    <w:p w14:paraId="5B025763" w14:textId="77777777" w:rsidR="005D750F" w:rsidRPr="00B815BC" w:rsidRDefault="005D750F" w:rsidP="005D750F">
      <w:pPr>
        <w:numPr>
          <w:ilvl w:val="0"/>
          <w:numId w:val="7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obszar chronionego krajobrazu „Pojezierze Drawskie”,</w:t>
      </w:r>
    </w:p>
    <w:p w14:paraId="03DF68B4" w14:textId="77777777" w:rsidR="005D750F" w:rsidRPr="00B815BC" w:rsidRDefault="005D750F" w:rsidP="005D750F">
      <w:pPr>
        <w:numPr>
          <w:ilvl w:val="0"/>
          <w:numId w:val="7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B815BC">
        <w:rPr>
          <w:rFonts w:ascii="Times" w:hAnsi="Times" w:cs="Times"/>
          <w:sz w:val="20"/>
          <w:szCs w:val="20"/>
        </w:rPr>
        <w:t>udokumentowane złoża surowców ilastych,</w:t>
      </w:r>
    </w:p>
    <w:p w14:paraId="2CC07EE9" w14:textId="77777777" w:rsidR="005D750F" w:rsidRPr="00B815BC" w:rsidRDefault="005D750F" w:rsidP="005D750F">
      <w:pPr>
        <w:numPr>
          <w:ilvl w:val="0"/>
          <w:numId w:val="7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B815BC">
        <w:rPr>
          <w:rFonts w:ascii="Times" w:hAnsi="Times" w:cs="Times"/>
          <w:sz w:val="20"/>
          <w:szCs w:val="20"/>
        </w:rPr>
        <w:t xml:space="preserve">złoża perspektywiczne </w:t>
      </w:r>
      <w:r>
        <w:rPr>
          <w:rFonts w:ascii="Times" w:hAnsi="Times" w:cs="Times"/>
          <w:sz w:val="20"/>
          <w:szCs w:val="20"/>
        </w:rPr>
        <w:t>–</w:t>
      </w:r>
      <w:r w:rsidRPr="00B815BC">
        <w:rPr>
          <w:rFonts w:ascii="Times" w:hAnsi="Times" w:cs="Times"/>
          <w:sz w:val="20"/>
          <w:szCs w:val="20"/>
        </w:rPr>
        <w:t xml:space="preserve"> piaski</w:t>
      </w:r>
      <w:r>
        <w:rPr>
          <w:rFonts w:ascii="Times" w:hAnsi="Times" w:cs="Times"/>
          <w:sz w:val="20"/>
          <w:szCs w:val="20"/>
        </w:rPr>
        <w:t>,</w:t>
      </w:r>
    </w:p>
    <w:p w14:paraId="6FD168FD" w14:textId="77777777" w:rsidR="005D750F" w:rsidRDefault="005D750F" w:rsidP="005D750F">
      <w:pPr>
        <w:numPr>
          <w:ilvl w:val="0"/>
          <w:numId w:val="7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B815BC">
        <w:rPr>
          <w:rFonts w:ascii="Times" w:hAnsi="Times" w:cs="Times"/>
          <w:sz w:val="20"/>
          <w:szCs w:val="20"/>
        </w:rPr>
        <w:t xml:space="preserve">obszary Natura 2000, </w:t>
      </w:r>
    </w:p>
    <w:p w14:paraId="4FB5A287" w14:textId="77777777" w:rsidR="005D750F" w:rsidRDefault="005D750F" w:rsidP="005D750F">
      <w:pPr>
        <w:numPr>
          <w:ilvl w:val="0"/>
          <w:numId w:val="7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zasięg GZWP 125,</w:t>
      </w:r>
    </w:p>
    <w:p w14:paraId="0628EF30" w14:textId="77777777" w:rsidR="005D750F" w:rsidRDefault="005D750F" w:rsidP="005D750F">
      <w:pPr>
        <w:numPr>
          <w:ilvl w:val="0"/>
          <w:numId w:val="7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korytarze lądowe – migracji dużych ssaków o znaczeniu ponadregionalnym i regionalnym,</w:t>
      </w:r>
    </w:p>
    <w:p w14:paraId="6B6CA541" w14:textId="77777777" w:rsidR="005D750F" w:rsidRPr="00B815BC" w:rsidRDefault="005D750F" w:rsidP="005D750F">
      <w:pPr>
        <w:numPr>
          <w:ilvl w:val="0"/>
          <w:numId w:val="7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lasy ochronne,</w:t>
      </w:r>
    </w:p>
    <w:p w14:paraId="420C9DE2" w14:textId="77777777" w:rsidR="005D750F" w:rsidRPr="00B815BC" w:rsidRDefault="005D750F" w:rsidP="005D750F">
      <w:pPr>
        <w:numPr>
          <w:ilvl w:val="0"/>
          <w:numId w:val="7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B815BC">
        <w:rPr>
          <w:rFonts w:ascii="Times" w:hAnsi="Times" w:cs="Times"/>
          <w:sz w:val="20"/>
          <w:szCs w:val="20"/>
        </w:rPr>
        <w:t>lini</w:t>
      </w:r>
      <w:r>
        <w:rPr>
          <w:rFonts w:ascii="Times" w:hAnsi="Times" w:cs="Times"/>
          <w:sz w:val="20"/>
          <w:szCs w:val="20"/>
        </w:rPr>
        <w:t>ę</w:t>
      </w:r>
      <w:r w:rsidRPr="00B815BC">
        <w:rPr>
          <w:rFonts w:ascii="Times" w:hAnsi="Times" w:cs="Times"/>
          <w:sz w:val="20"/>
          <w:szCs w:val="20"/>
        </w:rPr>
        <w:t xml:space="preserve"> elektroenergetyczne 110 </w:t>
      </w:r>
      <w:proofErr w:type="spellStart"/>
      <w:r w:rsidRPr="00B815BC">
        <w:rPr>
          <w:rFonts w:ascii="Times" w:hAnsi="Times" w:cs="Times"/>
          <w:sz w:val="20"/>
          <w:szCs w:val="20"/>
        </w:rPr>
        <w:t>kV</w:t>
      </w:r>
      <w:proofErr w:type="spellEnd"/>
      <w:r w:rsidRPr="00B815BC">
        <w:rPr>
          <w:rFonts w:ascii="Times" w:hAnsi="Times" w:cs="Times"/>
          <w:sz w:val="20"/>
          <w:szCs w:val="20"/>
        </w:rPr>
        <w:t xml:space="preserve"> Mirosławiec - Czaplinek,</w:t>
      </w:r>
    </w:p>
    <w:p w14:paraId="7911B6E6" w14:textId="77777777" w:rsidR="005D750F" w:rsidRPr="00B815BC" w:rsidRDefault="005D750F" w:rsidP="005D750F">
      <w:pPr>
        <w:numPr>
          <w:ilvl w:val="0"/>
          <w:numId w:val="7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B815BC">
        <w:rPr>
          <w:rFonts w:ascii="Times" w:hAnsi="Times" w:cs="Times"/>
          <w:sz w:val="20"/>
          <w:szCs w:val="20"/>
        </w:rPr>
        <w:t>gazociąg wysokiego ciśnienia Mirosławiec - Złocieniec,</w:t>
      </w:r>
    </w:p>
    <w:p w14:paraId="37A2808E" w14:textId="77777777" w:rsidR="005D750F" w:rsidRPr="00B815BC" w:rsidRDefault="005D750F" w:rsidP="005D750F">
      <w:pPr>
        <w:numPr>
          <w:ilvl w:val="0"/>
          <w:numId w:val="7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B815BC">
        <w:rPr>
          <w:rFonts w:ascii="Times" w:hAnsi="Times" w:cs="Times"/>
          <w:sz w:val="20"/>
          <w:szCs w:val="20"/>
        </w:rPr>
        <w:t>oczyszczalnie ścieków dla aglomeracji poniżej 10.000 RLM</w:t>
      </w:r>
      <w:r>
        <w:rPr>
          <w:rFonts w:ascii="Times" w:hAnsi="Times" w:cs="Times"/>
          <w:sz w:val="20"/>
          <w:szCs w:val="20"/>
        </w:rPr>
        <w:t>,</w:t>
      </w:r>
    </w:p>
    <w:p w14:paraId="702A89BF" w14:textId="77777777" w:rsidR="005D750F" w:rsidRPr="00B815BC" w:rsidRDefault="005D750F" w:rsidP="005D750F">
      <w:pPr>
        <w:numPr>
          <w:ilvl w:val="0"/>
          <w:numId w:val="7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B815BC">
        <w:rPr>
          <w:rFonts w:ascii="Times" w:hAnsi="Times" w:cs="Times"/>
          <w:sz w:val="20"/>
          <w:szCs w:val="20"/>
        </w:rPr>
        <w:t xml:space="preserve">drogę </w:t>
      </w:r>
      <w:r>
        <w:rPr>
          <w:rFonts w:ascii="Times" w:hAnsi="Times" w:cs="Times"/>
          <w:sz w:val="20"/>
          <w:szCs w:val="20"/>
        </w:rPr>
        <w:t xml:space="preserve">wojewódzką </w:t>
      </w:r>
      <w:r w:rsidRPr="00B815BC">
        <w:rPr>
          <w:rFonts w:ascii="Times" w:hAnsi="Times" w:cs="Times"/>
          <w:sz w:val="20"/>
          <w:szCs w:val="20"/>
        </w:rPr>
        <w:t>DW177 ,</w:t>
      </w:r>
    </w:p>
    <w:p w14:paraId="2AF34D23" w14:textId="77777777" w:rsidR="005D750F" w:rsidRPr="00B815BC" w:rsidRDefault="005D750F" w:rsidP="005D750F">
      <w:pPr>
        <w:numPr>
          <w:ilvl w:val="0"/>
          <w:numId w:val="7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B815BC">
        <w:rPr>
          <w:rFonts w:ascii="Times" w:hAnsi="Times" w:cs="Times"/>
          <w:sz w:val="20"/>
          <w:szCs w:val="20"/>
        </w:rPr>
        <w:t>linię kolejową 410,</w:t>
      </w:r>
    </w:p>
    <w:p w14:paraId="52E30F28" w14:textId="77777777" w:rsidR="005D750F" w:rsidRPr="00B815BC" w:rsidRDefault="005D750F" w:rsidP="005D750F">
      <w:pPr>
        <w:numPr>
          <w:ilvl w:val="0"/>
          <w:numId w:val="7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B815BC">
        <w:rPr>
          <w:rFonts w:ascii="Times" w:hAnsi="Times" w:cs="Times"/>
          <w:sz w:val="20"/>
          <w:szCs w:val="20"/>
        </w:rPr>
        <w:t xml:space="preserve"> powierzchnie ograniczające lotnisk i lądowisk</w:t>
      </w:r>
      <w:r>
        <w:rPr>
          <w:rFonts w:ascii="Times" w:hAnsi="Times" w:cs="Times"/>
          <w:sz w:val="20"/>
          <w:szCs w:val="20"/>
        </w:rPr>
        <w:t>,</w:t>
      </w:r>
    </w:p>
    <w:p w14:paraId="6BC94A65" w14:textId="77777777" w:rsidR="005D750F" w:rsidRPr="00B815BC" w:rsidRDefault="005D750F" w:rsidP="005D750F">
      <w:pPr>
        <w:numPr>
          <w:ilvl w:val="0"/>
          <w:numId w:val="7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B815BC">
        <w:rPr>
          <w:rFonts w:ascii="Times" w:hAnsi="Times" w:cs="Times"/>
          <w:sz w:val="20"/>
          <w:szCs w:val="20"/>
        </w:rPr>
        <w:t>tereny zamknięte, strefy ochronne terenów zamkniętych MON.</w:t>
      </w:r>
    </w:p>
    <w:bookmarkEnd w:id="0"/>
    <w:p w14:paraId="55BD3F6B" w14:textId="77777777" w:rsidR="00C076E8" w:rsidRDefault="00C076E8"/>
    <w:sectPr w:rsidR="00C07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F7785"/>
    <w:multiLevelType w:val="hybridMultilevel"/>
    <w:tmpl w:val="CD827CF4"/>
    <w:lvl w:ilvl="0" w:tplc="20722DC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" w:eastAsia="Calibri" w:hAnsi="Times" w:cs="Times" w:hint="default"/>
      </w:rPr>
    </w:lvl>
    <w:lvl w:ilvl="1" w:tplc="026EB5DA">
      <w:start w:val="1"/>
      <w:numFmt w:val="bullet"/>
      <w:lvlText w:val=""/>
      <w:lvlJc w:val="left"/>
      <w:pPr>
        <w:tabs>
          <w:tab w:val="num" w:pos="296"/>
        </w:tabs>
        <w:ind w:left="296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1736"/>
        </w:tabs>
        <w:ind w:left="173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6"/>
        </w:tabs>
        <w:ind w:left="245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6"/>
        </w:tabs>
        <w:ind w:left="3176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6"/>
        </w:tabs>
        <w:ind w:left="389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6"/>
        </w:tabs>
        <w:ind w:left="461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6"/>
        </w:tabs>
        <w:ind w:left="533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6"/>
        </w:tabs>
        <w:ind w:left="6056" w:hanging="360"/>
      </w:pPr>
    </w:lvl>
  </w:abstractNum>
  <w:abstractNum w:abstractNumId="1" w15:restartNumberingAfterBreak="0">
    <w:nsid w:val="0EDE0AB8"/>
    <w:multiLevelType w:val="hybridMultilevel"/>
    <w:tmpl w:val="C712B84A"/>
    <w:lvl w:ilvl="0" w:tplc="3292702C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32A27"/>
    <w:multiLevelType w:val="hybridMultilevel"/>
    <w:tmpl w:val="94B8CDB6"/>
    <w:lvl w:ilvl="0" w:tplc="4C86054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A6C9E"/>
    <w:multiLevelType w:val="hybridMultilevel"/>
    <w:tmpl w:val="72965E1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4A13BC1"/>
    <w:multiLevelType w:val="hybridMultilevel"/>
    <w:tmpl w:val="2EBE877A"/>
    <w:lvl w:ilvl="0" w:tplc="2E34F328">
      <w:start w:val="1"/>
      <w:numFmt w:val="bullet"/>
      <w:pStyle w:val="Stylpunktory"/>
      <w:lvlText w:val=""/>
      <w:lvlJc w:val="left"/>
      <w:pPr>
        <w:ind w:left="284" w:hanging="142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5FF4820"/>
    <w:multiLevelType w:val="hybridMultilevel"/>
    <w:tmpl w:val="8700A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F46BD"/>
    <w:multiLevelType w:val="multilevel"/>
    <w:tmpl w:val="A6160750"/>
    <w:lvl w:ilvl="0">
      <w:start w:val="17"/>
      <w:numFmt w:val="bullet"/>
      <w:pStyle w:val="wypunktowaniekreski"/>
      <w:lvlText w:val=""/>
      <w:lvlJc w:val="left"/>
      <w:pPr>
        <w:tabs>
          <w:tab w:val="num" w:pos="362"/>
        </w:tabs>
        <w:ind w:left="362" w:hanging="36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pStyle w:val="PZtabelakomorka"/>
      <w:lvlText w:val="%5."/>
      <w:lvlJc w:val="left"/>
      <w:pPr>
        <w:tabs>
          <w:tab w:val="num" w:pos="284"/>
        </w:tabs>
        <w:ind w:left="284" w:hanging="284"/>
      </w:pPr>
      <w:rPr>
        <w:rFonts w:hint="default"/>
        <w:i w:val="0"/>
        <w:iCs/>
        <w:strike w:val="0"/>
        <w:color w:val="aut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FA3F57"/>
    <w:multiLevelType w:val="hybridMultilevel"/>
    <w:tmpl w:val="4B5C6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23269D"/>
    <w:multiLevelType w:val="hybridMultilevel"/>
    <w:tmpl w:val="99ACE10A"/>
    <w:lvl w:ilvl="0" w:tplc="E19E1CDC">
      <w:start w:val="1"/>
      <w:numFmt w:val="decimal"/>
      <w:lvlText w:val="%1)"/>
      <w:lvlJc w:val="left"/>
      <w:pPr>
        <w:ind w:left="360" w:hanging="360"/>
      </w:pPr>
      <w:rPr>
        <w:rFonts w:ascii="Times" w:eastAsia="Calibri" w:hAnsi="Times" w:cs="Times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4B1551"/>
    <w:multiLevelType w:val="hybridMultilevel"/>
    <w:tmpl w:val="D8585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0F"/>
    <w:rsid w:val="005D750F"/>
    <w:rsid w:val="00C0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274B"/>
  <w15:chartTrackingRefBased/>
  <w15:docId w15:val="{9DFE071A-BAF3-4E22-8F58-BB0C1880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750F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75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D750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5D750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D750F"/>
    <w:rPr>
      <w:rFonts w:ascii="Calibri" w:eastAsia="Calibri" w:hAnsi="Calibri" w:cs="Times New Roman"/>
    </w:rPr>
  </w:style>
  <w:style w:type="paragraph" w:customStyle="1" w:styleId="PZNagwek2">
    <w:name w:val="PZ Nagłówek 2"/>
    <w:basedOn w:val="Nagwek2"/>
    <w:next w:val="Normalny"/>
    <w:link w:val="PZNagwek2Znak"/>
    <w:qFormat/>
    <w:rsid w:val="005D750F"/>
    <w:pPr>
      <w:keepNext w:val="0"/>
      <w:keepLines w:val="0"/>
      <w:suppressAutoHyphens/>
      <w:spacing w:before="240" w:after="120" w:line="240" w:lineRule="auto"/>
      <w:ind w:left="720" w:hanging="720"/>
    </w:pPr>
    <w:rPr>
      <w:rFonts w:ascii="Arial" w:eastAsia="Times New Roman" w:hAnsi="Arial" w:cs="Times New Roman"/>
      <w:b/>
      <w:bCs/>
      <w:iCs/>
      <w:color w:val="auto"/>
      <w:sz w:val="28"/>
      <w:szCs w:val="28"/>
      <w:lang w:val="x-none" w:eastAsia="x-none"/>
    </w:rPr>
  </w:style>
  <w:style w:type="character" w:customStyle="1" w:styleId="PZNagwek2Znak">
    <w:name w:val="PZ Nagłówek 2 Znak"/>
    <w:link w:val="PZNagwek2"/>
    <w:rsid w:val="005D750F"/>
    <w:rPr>
      <w:rFonts w:ascii="Arial" w:eastAsia="Times New Roman" w:hAnsi="Arial" w:cs="Times New Roman"/>
      <w:b/>
      <w:bCs/>
      <w:iCs/>
      <w:sz w:val="28"/>
      <w:szCs w:val="28"/>
      <w:lang w:val="x-none" w:eastAsia="x-none"/>
    </w:rPr>
  </w:style>
  <w:style w:type="paragraph" w:customStyle="1" w:styleId="wypunktowaniekreski">
    <w:name w:val="wypunktowanie_kreski"/>
    <w:basedOn w:val="Normalny"/>
    <w:qFormat/>
    <w:rsid w:val="005D750F"/>
    <w:pPr>
      <w:numPr>
        <w:numId w:val="1"/>
      </w:numPr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paragraph" w:customStyle="1" w:styleId="PZtabelakomorka">
    <w:name w:val="PZtabela_komorka"/>
    <w:basedOn w:val="Normalny"/>
    <w:qFormat/>
    <w:rsid w:val="005D750F"/>
    <w:pPr>
      <w:numPr>
        <w:ilvl w:val="4"/>
        <w:numId w:val="1"/>
      </w:numPr>
      <w:spacing w:before="20" w:after="20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Styl1">
    <w:name w:val="Styl1"/>
    <w:basedOn w:val="PZtabelakomorka"/>
    <w:autoRedefine/>
    <w:qFormat/>
    <w:rsid w:val="005D750F"/>
    <w:pPr>
      <w:numPr>
        <w:ilvl w:val="0"/>
        <w:numId w:val="0"/>
      </w:numPr>
      <w:spacing w:before="0" w:after="0" w:line="360" w:lineRule="auto"/>
      <w:ind w:left="720" w:hanging="720"/>
      <w:jc w:val="both"/>
    </w:pPr>
    <w:rPr>
      <w:rFonts w:ascii="Times" w:hAnsi="Times" w:cs="Times"/>
      <w:iCs/>
      <w:sz w:val="20"/>
      <w:szCs w:val="20"/>
    </w:rPr>
  </w:style>
  <w:style w:type="paragraph" w:customStyle="1" w:styleId="Stylpunktory">
    <w:name w:val="Styl_punktory"/>
    <w:basedOn w:val="Styl1"/>
    <w:qFormat/>
    <w:rsid w:val="005D750F"/>
    <w:pPr>
      <w:numPr>
        <w:numId w:val="2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75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1148</Words>
  <Characters>6891</Characters>
  <Application>Microsoft Office Word</Application>
  <DocSecurity>0</DocSecurity>
  <Lines>57</Lines>
  <Paragraphs>16</Paragraphs>
  <ScaleCrop>false</ScaleCrop>
  <Company/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2020-12-14T07:23:00Z</dcterms:created>
  <dcterms:modified xsi:type="dcterms:W3CDTF">2020-12-14T07:23:00Z</dcterms:modified>
</cp:coreProperties>
</file>