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1FCD2" w14:textId="77777777" w:rsidR="00B511ED" w:rsidRPr="00390B12" w:rsidRDefault="00B511ED" w:rsidP="00B511ED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37FCD1C4" w14:textId="77777777" w:rsidR="00B511ED" w:rsidRPr="00390B12" w:rsidRDefault="00B511ED" w:rsidP="00B511ED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do Uchwały Nr</w:t>
      </w:r>
      <w:r>
        <w:rPr>
          <w:rFonts w:ascii="Times" w:hAnsi="Times" w:cs="Times"/>
          <w:sz w:val="16"/>
          <w:szCs w:val="16"/>
        </w:rPr>
        <w:t xml:space="preserve"> 1083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79081EFF" w14:textId="77777777" w:rsidR="00B511ED" w:rsidRPr="00390B12" w:rsidRDefault="00B511ED" w:rsidP="00B511ED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479A11D3" w14:textId="77777777" w:rsidR="00B511ED" w:rsidRPr="00390B12" w:rsidRDefault="00B511ED" w:rsidP="00B511ED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5</w:t>
      </w:r>
      <w:r w:rsidRPr="00390B12"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  <w:sz w:val="16"/>
          <w:szCs w:val="16"/>
        </w:rPr>
        <w:t>sierpnia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7CAAA8C9" w14:textId="77777777" w:rsidR="00B511ED" w:rsidRPr="00390B12" w:rsidRDefault="00B511ED" w:rsidP="00B511ED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>INFORMACJA</w:t>
      </w:r>
    </w:p>
    <w:p w14:paraId="3A1A1EC1" w14:textId="77777777" w:rsidR="00B511ED" w:rsidRDefault="00B511ED" w:rsidP="00B511ED">
      <w:pPr>
        <w:spacing w:line="360" w:lineRule="auto"/>
        <w:ind w:firstLine="426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Na podstawie art. 23 ustawy z dnia 27 marca 2003 r. o planowaniu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 xml:space="preserve">i zagospodarowaniu przestrzennym </w:t>
      </w:r>
      <w:r>
        <w:rPr>
          <w:rFonts w:ascii="Times" w:hAnsi="Times" w:cs="Times"/>
          <w:sz w:val="20"/>
          <w:szCs w:val="20"/>
        </w:rPr>
        <w:br/>
      </w:r>
      <w:r w:rsidRPr="00390B12">
        <w:rPr>
          <w:rFonts w:ascii="Times" w:hAnsi="Times" w:cs="Times"/>
          <w:sz w:val="20"/>
          <w:szCs w:val="20"/>
        </w:rPr>
        <w:t>(Dz. U. z 2020 r. poz. 293</w:t>
      </w:r>
      <w:r>
        <w:rPr>
          <w:rFonts w:ascii="Times" w:hAnsi="Times" w:cs="Times"/>
          <w:sz w:val="20"/>
          <w:szCs w:val="20"/>
        </w:rPr>
        <w:t xml:space="preserve"> z </w:t>
      </w:r>
      <w:proofErr w:type="spellStart"/>
      <w:r>
        <w:rPr>
          <w:rFonts w:ascii="Times" w:hAnsi="Times" w:cs="Times"/>
          <w:sz w:val="20"/>
          <w:szCs w:val="20"/>
        </w:rPr>
        <w:t>późn</w:t>
      </w:r>
      <w:proofErr w:type="spellEnd"/>
      <w:r>
        <w:rPr>
          <w:rFonts w:ascii="Times" w:hAnsi="Times" w:cs="Times"/>
          <w:sz w:val="20"/>
          <w:szCs w:val="20"/>
        </w:rPr>
        <w:t>. zm.</w:t>
      </w:r>
      <w:r w:rsidRPr="00390B12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390B12">
        <w:rPr>
          <w:rFonts w:ascii="Times" w:hAnsi="Times" w:cs="Times"/>
          <w:color w:val="FF0000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Wójta Gminy Bielice</w:t>
      </w:r>
      <w:r w:rsidRPr="00390B12">
        <w:rPr>
          <w:rFonts w:ascii="Times" w:hAnsi="Times" w:cs="Times"/>
          <w:sz w:val="20"/>
          <w:szCs w:val="20"/>
        </w:rPr>
        <w:t>, znak</w:t>
      </w:r>
      <w:r>
        <w:rPr>
          <w:rFonts w:ascii="Times" w:hAnsi="Times" w:cs="Times"/>
          <w:sz w:val="20"/>
          <w:szCs w:val="20"/>
        </w:rPr>
        <w:t xml:space="preserve">GP.6721.03.2.2020.BG </w:t>
      </w:r>
      <w:r w:rsidRPr="00390B12">
        <w:rPr>
          <w:rFonts w:ascii="Times" w:hAnsi="Times" w:cs="Times"/>
          <w:sz w:val="20"/>
          <w:szCs w:val="20"/>
        </w:rPr>
        <w:t>z dnia</w:t>
      </w:r>
      <w:r>
        <w:rPr>
          <w:rFonts w:ascii="Times" w:hAnsi="Times" w:cs="Times"/>
          <w:sz w:val="20"/>
          <w:szCs w:val="20"/>
        </w:rPr>
        <w:t xml:space="preserve"> 20 lipca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br/>
      </w:r>
      <w:r w:rsidRPr="00390B12">
        <w:rPr>
          <w:rFonts w:ascii="Times" w:hAnsi="Times" w:cs="Times"/>
          <w:sz w:val="20"/>
          <w:szCs w:val="20"/>
        </w:rPr>
        <w:t xml:space="preserve">2020 r., w sprawie przystąpienia do sporządzenia </w:t>
      </w:r>
      <w:r>
        <w:rPr>
          <w:rFonts w:ascii="Times" w:hAnsi="Times" w:cs="Times"/>
          <w:sz w:val="20"/>
          <w:szCs w:val="20"/>
        </w:rPr>
        <w:t xml:space="preserve">miejscowego planu zagospodarowania przestrzennego </w:t>
      </w:r>
      <w:r w:rsidRPr="000F45D6">
        <w:rPr>
          <w:rFonts w:ascii="Times" w:hAnsi="Times" w:cs="Times"/>
          <w:sz w:val="20"/>
          <w:szCs w:val="20"/>
        </w:rPr>
        <w:t>obejmującego obszar obrębu Parsów, gmina Bielice</w:t>
      </w:r>
      <w:r w:rsidRPr="000F45D6">
        <w:rPr>
          <w:rFonts w:ascii="Times" w:hAnsi="Times" w:cs="Times"/>
          <w:b/>
          <w:sz w:val="20"/>
          <w:szCs w:val="20"/>
        </w:rPr>
        <w:t xml:space="preserve"> </w:t>
      </w:r>
    </w:p>
    <w:p w14:paraId="171AB625" w14:textId="77777777" w:rsidR="00B511ED" w:rsidRPr="00390B12" w:rsidRDefault="00B511ED" w:rsidP="00B511ED">
      <w:pPr>
        <w:spacing w:line="360" w:lineRule="auto"/>
        <w:ind w:firstLine="426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76CA6FB9" w14:textId="77777777" w:rsidR="00B511ED" w:rsidRDefault="00B511ED" w:rsidP="00B511ED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udostępnia do wykorzystania </w:t>
      </w:r>
      <w:r w:rsidRPr="00390B12">
        <w:rPr>
          <w:rFonts w:ascii="Times" w:hAnsi="Times" w:cs="Times"/>
          <w:sz w:val="20"/>
          <w:szCs w:val="20"/>
        </w:rPr>
        <w:t xml:space="preserve">w w/w </w:t>
      </w:r>
      <w:r>
        <w:rPr>
          <w:rFonts w:ascii="Times" w:hAnsi="Times" w:cs="Times"/>
          <w:sz w:val="20"/>
          <w:szCs w:val="20"/>
        </w:rPr>
        <w:t>planie miejscowym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informację z </w:t>
      </w:r>
      <w:r w:rsidRPr="00390B12">
        <w:rPr>
          <w:rFonts w:ascii="Times" w:hAnsi="Times" w:cs="Times"/>
          <w:sz w:val="20"/>
          <w:szCs w:val="20"/>
        </w:rPr>
        <w:t>zapisów Planu Zagospodarowania Przestrzennego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Województwa Zachodniopomorskiego (PZPWZ)</w:t>
      </w:r>
      <w:r>
        <w:rPr>
          <w:rFonts w:ascii="Times" w:hAnsi="Times" w:cs="Times"/>
          <w:sz w:val="20"/>
          <w:szCs w:val="20"/>
        </w:rPr>
        <w:t>:</w:t>
      </w:r>
    </w:p>
    <w:p w14:paraId="4F2CF495" w14:textId="77777777" w:rsidR="00B511ED" w:rsidRPr="00641603" w:rsidRDefault="00B511ED" w:rsidP="00B511ED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41603">
        <w:rPr>
          <w:rFonts w:ascii="Times" w:hAnsi="Times" w:cs="Times"/>
          <w:sz w:val="20"/>
          <w:szCs w:val="20"/>
        </w:rPr>
        <w:t>zatwierdzonego uchwałą nr XLV/530/10 Sejmiku Województwa Zachodniopomorskiego z dnia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br/>
      </w:r>
      <w:r w:rsidRPr="00641603">
        <w:rPr>
          <w:rFonts w:ascii="Times" w:hAnsi="Times" w:cs="Times"/>
          <w:sz w:val="20"/>
          <w:szCs w:val="20"/>
        </w:rPr>
        <w:t>19 października 2010 r.:</w:t>
      </w:r>
    </w:p>
    <w:p w14:paraId="0AAFD305" w14:textId="77777777" w:rsidR="00B511ED" w:rsidRDefault="00B511ED" w:rsidP="00B511E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w zakresie „Ochrony dziedzictwa kulturowego i krajobrazu”</w:t>
      </w:r>
      <w:r>
        <w:rPr>
          <w:rFonts w:ascii="Times" w:hAnsi="Times" w:cs="Times"/>
          <w:b/>
          <w:sz w:val="20"/>
          <w:szCs w:val="20"/>
        </w:rPr>
        <w:t>:</w:t>
      </w:r>
    </w:p>
    <w:p w14:paraId="163F26F5" w14:textId="77777777" w:rsidR="00B511ED" w:rsidRDefault="00B511ED" w:rsidP="00B511ED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390B12">
        <w:rPr>
          <w:rFonts w:ascii="Times" w:hAnsi="Times" w:cs="Times"/>
          <w:b/>
          <w:i/>
          <w:sz w:val="20"/>
          <w:szCs w:val="20"/>
        </w:rPr>
        <w:t>Kierunek</w:t>
      </w:r>
      <w:r>
        <w:rPr>
          <w:rFonts w:ascii="Times" w:hAnsi="Times" w:cs="Times"/>
          <w:b/>
          <w:i/>
          <w:sz w:val="20"/>
          <w:szCs w:val="20"/>
        </w:rPr>
        <w:t xml:space="preserve"> 1</w:t>
      </w:r>
      <w:r w:rsidRPr="00390B12">
        <w:rPr>
          <w:rFonts w:ascii="Times" w:hAnsi="Times" w:cs="Times"/>
          <w:b/>
          <w:i/>
          <w:sz w:val="20"/>
          <w:szCs w:val="20"/>
        </w:rPr>
        <w:t>: Ochrona i wyeksponowanie dziedzictwa kulturowego.</w:t>
      </w:r>
    </w:p>
    <w:p w14:paraId="0FC64B11" w14:textId="77777777" w:rsidR="00B511ED" w:rsidRPr="001B3EE4" w:rsidRDefault="00B511ED" w:rsidP="00B511ED">
      <w:pPr>
        <w:spacing w:after="0" w:line="360" w:lineRule="auto"/>
        <w:jc w:val="both"/>
        <w:rPr>
          <w:rFonts w:ascii="Times" w:hAnsi="Times" w:cs="Times"/>
          <w:bCs/>
          <w:iCs/>
          <w:sz w:val="20"/>
          <w:szCs w:val="20"/>
          <w:u w:val="single"/>
        </w:rPr>
      </w:pPr>
      <w:r w:rsidRPr="001B3EE4">
        <w:rPr>
          <w:rFonts w:ascii="Times" w:hAnsi="Times" w:cs="Times"/>
          <w:bCs/>
          <w:iCs/>
          <w:sz w:val="20"/>
          <w:szCs w:val="20"/>
          <w:u w:val="single"/>
        </w:rPr>
        <w:t>Ustalenia</w:t>
      </w:r>
      <w:r>
        <w:rPr>
          <w:rFonts w:ascii="Times" w:hAnsi="Times" w:cs="Times"/>
          <w:bCs/>
          <w:iCs/>
          <w:sz w:val="20"/>
          <w:szCs w:val="20"/>
          <w:u w:val="single"/>
        </w:rPr>
        <w:t>:</w:t>
      </w:r>
    </w:p>
    <w:p w14:paraId="453A7848" w14:textId="77777777" w:rsidR="00B511ED" w:rsidRPr="001B3EE4" w:rsidRDefault="00B511ED" w:rsidP="00B511ED">
      <w:pPr>
        <w:numPr>
          <w:ilvl w:val="0"/>
          <w:numId w:val="4"/>
        </w:numPr>
        <w:spacing w:after="0" w:line="360" w:lineRule="auto"/>
        <w:ind w:hanging="294"/>
        <w:jc w:val="both"/>
        <w:rPr>
          <w:rFonts w:ascii="Times" w:hAnsi="Times" w:cs="Times"/>
          <w:bCs/>
          <w:iCs/>
          <w:sz w:val="20"/>
          <w:szCs w:val="20"/>
        </w:rPr>
      </w:pPr>
      <w:r w:rsidRPr="001B3EE4">
        <w:rPr>
          <w:rFonts w:ascii="Times" w:hAnsi="Times" w:cs="Times"/>
          <w:bCs/>
          <w:iCs/>
          <w:sz w:val="20"/>
          <w:szCs w:val="20"/>
        </w:rPr>
        <w:t>Uwzględnienie wskazanych do utworzenia parków kulturowych (PK) w polityce przestrzennej jednostek samorządu terytorialnego: PK</w:t>
      </w:r>
      <w:r>
        <w:rPr>
          <w:rFonts w:ascii="Times" w:hAnsi="Times" w:cs="Times"/>
          <w:bCs/>
          <w:iCs/>
          <w:sz w:val="20"/>
          <w:szCs w:val="20"/>
        </w:rPr>
        <w:t>3</w:t>
      </w:r>
      <w:r w:rsidRPr="001B3EE4">
        <w:rPr>
          <w:rFonts w:ascii="Times" w:hAnsi="Times" w:cs="Times"/>
          <w:bCs/>
          <w:iCs/>
          <w:sz w:val="20"/>
          <w:szCs w:val="20"/>
        </w:rPr>
        <w:t xml:space="preserve"> „</w:t>
      </w:r>
      <w:r>
        <w:rPr>
          <w:rFonts w:ascii="Times" w:hAnsi="Times" w:cs="Times"/>
          <w:bCs/>
          <w:iCs/>
          <w:sz w:val="20"/>
          <w:szCs w:val="20"/>
        </w:rPr>
        <w:t>Babiński</w:t>
      </w:r>
      <w:r w:rsidRPr="001B3EE4">
        <w:rPr>
          <w:rFonts w:ascii="Times" w:hAnsi="Times" w:cs="Times"/>
          <w:bCs/>
          <w:iCs/>
          <w:sz w:val="20"/>
          <w:szCs w:val="20"/>
        </w:rPr>
        <w:t>”,</w:t>
      </w:r>
    </w:p>
    <w:p w14:paraId="6F254954" w14:textId="77777777" w:rsidR="00B511ED" w:rsidRPr="001B3EE4" w:rsidRDefault="00B511ED" w:rsidP="00B511ED">
      <w:pPr>
        <w:numPr>
          <w:ilvl w:val="0"/>
          <w:numId w:val="4"/>
        </w:numPr>
        <w:spacing w:after="0" w:line="360" w:lineRule="auto"/>
        <w:ind w:hanging="294"/>
        <w:jc w:val="both"/>
        <w:rPr>
          <w:rFonts w:ascii="Times" w:hAnsi="Times" w:cs="Times"/>
          <w:bCs/>
          <w:iCs/>
          <w:sz w:val="20"/>
          <w:szCs w:val="20"/>
        </w:rPr>
      </w:pPr>
      <w:r w:rsidRPr="001B3EE4">
        <w:rPr>
          <w:rFonts w:ascii="Times" w:hAnsi="Times" w:cs="Times"/>
          <w:bCs/>
          <w:iCs/>
          <w:sz w:val="20"/>
          <w:szCs w:val="20"/>
        </w:rPr>
        <w:t xml:space="preserve">Utrzymanie zasad kompozycji przestrzennoarchitektonicznej i jej różnorodności na terenach poszczególnych projektowanych parków kulturowych </w:t>
      </w:r>
    </w:p>
    <w:p w14:paraId="047B204B" w14:textId="77777777" w:rsidR="00B511ED" w:rsidRPr="001B3EE4" w:rsidRDefault="00B511ED" w:rsidP="00B511ED">
      <w:pPr>
        <w:numPr>
          <w:ilvl w:val="0"/>
          <w:numId w:val="4"/>
        </w:numPr>
        <w:spacing w:after="0" w:line="360" w:lineRule="auto"/>
        <w:ind w:hanging="294"/>
        <w:jc w:val="both"/>
        <w:rPr>
          <w:rFonts w:ascii="Times" w:hAnsi="Times" w:cs="Times"/>
          <w:bCs/>
          <w:iCs/>
          <w:sz w:val="20"/>
          <w:szCs w:val="20"/>
        </w:rPr>
      </w:pPr>
      <w:r w:rsidRPr="001B3EE4">
        <w:rPr>
          <w:rFonts w:ascii="Times" w:hAnsi="Times" w:cs="Times"/>
          <w:bCs/>
          <w:iCs/>
          <w:sz w:val="20"/>
          <w:szCs w:val="20"/>
        </w:rPr>
        <w:t xml:space="preserve">Ochrona elementów kulturowych: obiektów budowlanych, komponowanej zieleni, stanowisk archeologicznych oraz przyrodniczych tworzących specyfikę obszaru parków kulturowych </w:t>
      </w:r>
    </w:p>
    <w:p w14:paraId="02928BA1" w14:textId="77777777" w:rsidR="00B511ED" w:rsidRPr="001B3EE4" w:rsidRDefault="00B511ED" w:rsidP="00B511ED">
      <w:pPr>
        <w:numPr>
          <w:ilvl w:val="0"/>
          <w:numId w:val="4"/>
        </w:numPr>
        <w:spacing w:after="0" w:line="360" w:lineRule="auto"/>
        <w:ind w:hanging="294"/>
        <w:jc w:val="both"/>
        <w:rPr>
          <w:rFonts w:ascii="Times" w:hAnsi="Times" w:cs="Times"/>
          <w:bCs/>
          <w:iCs/>
          <w:sz w:val="20"/>
          <w:szCs w:val="20"/>
        </w:rPr>
      </w:pPr>
      <w:r w:rsidRPr="001B3EE4">
        <w:rPr>
          <w:rFonts w:ascii="Times" w:hAnsi="Times" w:cs="Times"/>
          <w:bCs/>
          <w:iCs/>
          <w:sz w:val="20"/>
          <w:szCs w:val="20"/>
        </w:rPr>
        <w:t>Zakaz wprowadzania na terenach projektowanych parków kulturowych elementów i form zagospodarowania degradujących krajobraz</w:t>
      </w:r>
    </w:p>
    <w:p w14:paraId="4B0363AC" w14:textId="77777777" w:rsidR="00B511ED" w:rsidRPr="007C6C91" w:rsidRDefault="00B511ED" w:rsidP="00B511ED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</w:p>
    <w:p w14:paraId="5C13A290" w14:textId="77777777" w:rsidR="00B511ED" w:rsidRDefault="00B511ED" w:rsidP="00B511ED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 w:rsidRPr="00A5011B">
        <w:rPr>
          <w:rFonts w:ascii="Times" w:hAnsi="Times" w:cs="Times"/>
          <w:sz w:val="20"/>
          <w:szCs w:val="20"/>
        </w:rPr>
        <w:t>rzyjętego uchwałą nr XVII/214/20 Sejmik Województwa Zachodniopomorskiego z dnia 24 czerwca</w:t>
      </w:r>
      <w:r>
        <w:rPr>
          <w:rFonts w:ascii="Times" w:hAnsi="Times" w:cs="Times"/>
          <w:sz w:val="20"/>
          <w:szCs w:val="20"/>
        </w:rPr>
        <w:br/>
      </w:r>
      <w:r w:rsidRPr="00A5011B">
        <w:rPr>
          <w:rFonts w:ascii="Times" w:hAnsi="Times" w:cs="Times"/>
          <w:sz w:val="20"/>
          <w:szCs w:val="20"/>
        </w:rPr>
        <w:t xml:space="preserve">2020 r. </w:t>
      </w:r>
      <w:r w:rsidRPr="00A5011B">
        <w:rPr>
          <w:rFonts w:ascii="Times" w:hAnsi="Times" w:cs="Times"/>
          <w:bCs/>
          <w:sz w:val="20"/>
          <w:szCs w:val="20"/>
        </w:rPr>
        <w:t>zmieniającą uchwałę w sprawie uchwalenia Planu Zagospodarowania Przestrzennego Województwa Zachodniopomorskiego, która wejdzie w życie</w:t>
      </w:r>
      <w:r w:rsidRPr="00A5011B">
        <w:rPr>
          <w:rFonts w:ascii="Times" w:hAnsi="Times" w:cs="Times"/>
          <w:sz w:val="20"/>
          <w:szCs w:val="20"/>
        </w:rPr>
        <w:t xml:space="preserve"> po upływie 14 dni od dnia ogłoszenia w Dzienniku Urzędowym Województwa Zachodniopomorskiego. Na obszarze opracowania PZPWZ ustala:</w:t>
      </w:r>
    </w:p>
    <w:p w14:paraId="7850606D" w14:textId="77777777" w:rsidR="00B511ED" w:rsidRPr="00593875" w:rsidRDefault="00B511ED" w:rsidP="00B511ED">
      <w:pPr>
        <w:pStyle w:val="Akapitzlist"/>
        <w:tabs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</w:p>
    <w:p w14:paraId="3E9027F0" w14:textId="77777777" w:rsidR="00B511ED" w:rsidRPr="00566461" w:rsidRDefault="00B511ED" w:rsidP="00B511ED">
      <w:p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 w:rsidRPr="00593875">
        <w:rPr>
          <w:rFonts w:ascii="Times" w:hAnsi="Times" w:cs="Times"/>
          <w:b/>
          <w:sz w:val="20"/>
          <w:szCs w:val="20"/>
        </w:rPr>
        <w:t xml:space="preserve">1. </w:t>
      </w:r>
      <w:r w:rsidRPr="00566461">
        <w:rPr>
          <w:rFonts w:ascii="Times" w:hAnsi="Times" w:cs="Times"/>
          <w:b/>
          <w:sz w:val="20"/>
          <w:szCs w:val="20"/>
        </w:rPr>
        <w:tab/>
        <w:t>zakresie: Celu V. Ochrona dziedzictwa i krajobrazu kulturowego</w:t>
      </w:r>
      <w:r>
        <w:rPr>
          <w:rFonts w:ascii="Times" w:hAnsi="Times" w:cs="Times"/>
          <w:b/>
          <w:sz w:val="20"/>
          <w:szCs w:val="20"/>
        </w:rPr>
        <w:t>:</w:t>
      </w:r>
    </w:p>
    <w:p w14:paraId="3B590338" w14:textId="77777777" w:rsidR="00B511ED" w:rsidRPr="00593875" w:rsidRDefault="00B511ED" w:rsidP="00B511ED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b/>
          <w:bCs/>
          <w:i/>
          <w:iCs/>
          <w:sz w:val="20"/>
          <w:szCs w:val="20"/>
        </w:rPr>
        <w:t>Kierunek 2: Obszarowa ochrona obiektów dziedzictwa i krajobrazu kulturowego.</w:t>
      </w:r>
    </w:p>
    <w:p w14:paraId="60DD5DCC" w14:textId="77777777" w:rsidR="00B511ED" w:rsidRDefault="00B511ED" w:rsidP="00B511ED">
      <w:pPr>
        <w:pStyle w:val="Stylpunktory"/>
        <w:numPr>
          <w:ilvl w:val="0"/>
          <w:numId w:val="0"/>
        </w:numPr>
        <w:spacing w:before="0"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2A35CC">
        <w:rPr>
          <w:rFonts w:ascii="Times" w:hAnsi="Times" w:cs="Times"/>
          <w:sz w:val="20"/>
          <w:szCs w:val="20"/>
          <w:u w:val="single"/>
        </w:rPr>
        <w:t>Zalecenia:</w:t>
      </w:r>
    </w:p>
    <w:p w14:paraId="27644EE0" w14:textId="77777777" w:rsidR="00B511ED" w:rsidRPr="002A35CC" w:rsidRDefault="00B511ED" w:rsidP="00B511E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" w:hAnsi="Times" w:cs="Times"/>
          <w:sz w:val="20"/>
          <w:szCs w:val="20"/>
        </w:rPr>
      </w:pPr>
      <w:r w:rsidRPr="002A35CC">
        <w:rPr>
          <w:rFonts w:ascii="Times" w:hAnsi="Times" w:cs="Times"/>
          <w:sz w:val="20"/>
          <w:szCs w:val="20"/>
        </w:rPr>
        <w:t>Uwzględnienie w polityce gmin obszarów zwaloryzowanych jako spełniających kryteria parków kulturowych (PK): PK</w:t>
      </w:r>
      <w:r>
        <w:rPr>
          <w:rFonts w:ascii="Times" w:hAnsi="Times" w:cs="Times"/>
          <w:sz w:val="20"/>
          <w:szCs w:val="20"/>
        </w:rPr>
        <w:t>3</w:t>
      </w:r>
      <w:r w:rsidRPr="002A35CC">
        <w:rPr>
          <w:rFonts w:ascii="Times" w:hAnsi="Times" w:cs="Times"/>
          <w:sz w:val="20"/>
          <w:szCs w:val="20"/>
        </w:rPr>
        <w:t xml:space="preserve"> „</w:t>
      </w:r>
      <w:r>
        <w:rPr>
          <w:rFonts w:ascii="Times" w:hAnsi="Times" w:cs="Times"/>
          <w:sz w:val="20"/>
          <w:szCs w:val="20"/>
        </w:rPr>
        <w:t>Babiński</w:t>
      </w:r>
      <w:r w:rsidRPr="002A35CC">
        <w:rPr>
          <w:rFonts w:ascii="Times" w:hAnsi="Times" w:cs="Times"/>
          <w:sz w:val="20"/>
          <w:szCs w:val="20"/>
        </w:rPr>
        <w:t>”,</w:t>
      </w:r>
    </w:p>
    <w:p w14:paraId="4E32B334" w14:textId="77777777" w:rsidR="00B511ED" w:rsidRPr="002A35CC" w:rsidRDefault="00B511ED" w:rsidP="00B511E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" w:hAnsi="Times" w:cs="Times"/>
          <w:sz w:val="20"/>
          <w:szCs w:val="20"/>
        </w:rPr>
      </w:pPr>
      <w:r w:rsidRPr="002A35CC">
        <w:rPr>
          <w:rFonts w:ascii="Times" w:hAnsi="Times" w:cs="Times"/>
          <w:sz w:val="20"/>
          <w:szCs w:val="20"/>
        </w:rPr>
        <w:lastRenderedPageBreak/>
        <w:t>Utrzymanie zasad kompozycji przestrzenno-architektonicznej i jej różnorodności na terenach poszczególnych projektowanych parków kulturowych,</w:t>
      </w:r>
    </w:p>
    <w:p w14:paraId="0A11A4D7" w14:textId="77777777" w:rsidR="00B511ED" w:rsidRPr="002A35CC" w:rsidRDefault="00B511ED" w:rsidP="00B511E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" w:hAnsi="Times" w:cs="Times"/>
          <w:sz w:val="20"/>
          <w:szCs w:val="20"/>
        </w:rPr>
      </w:pPr>
      <w:r w:rsidRPr="002A35CC">
        <w:rPr>
          <w:rFonts w:ascii="Times" w:hAnsi="Times" w:cs="Times"/>
          <w:sz w:val="20"/>
          <w:szCs w:val="20"/>
        </w:rPr>
        <w:t>Ochrona elementów kulturowych: obiektów budowlanych, komponowanej zieleni, stanowisk archeologicznych oraz przyrodniczych, tworzących specyfikę obszaru parków kulturowych,</w:t>
      </w:r>
    </w:p>
    <w:p w14:paraId="61ED8280" w14:textId="77777777" w:rsidR="00B511ED" w:rsidRPr="002A35CC" w:rsidRDefault="00B511ED" w:rsidP="00B511E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" w:hAnsi="Times" w:cs="Times"/>
          <w:sz w:val="20"/>
          <w:szCs w:val="20"/>
        </w:rPr>
      </w:pPr>
      <w:r w:rsidRPr="002A35CC">
        <w:rPr>
          <w:rFonts w:ascii="Times" w:hAnsi="Times" w:cs="Times"/>
          <w:sz w:val="20"/>
          <w:szCs w:val="20"/>
        </w:rPr>
        <w:t>Zakaz wprowadzania na terenach obszarów wyznaczonych pod parki kulturowe elementów i form zagospodarowania degradujących krajobraz,</w:t>
      </w:r>
    </w:p>
    <w:p w14:paraId="6FB463C1" w14:textId="77777777" w:rsidR="00B511ED" w:rsidRPr="002A35CC" w:rsidRDefault="00B511ED" w:rsidP="00B511E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" w:hAnsi="Times" w:cs="Times"/>
          <w:sz w:val="20"/>
          <w:szCs w:val="20"/>
        </w:rPr>
      </w:pPr>
      <w:r w:rsidRPr="002A35CC">
        <w:rPr>
          <w:rFonts w:ascii="Times" w:hAnsi="Times" w:cs="Times"/>
          <w:sz w:val="20"/>
          <w:szCs w:val="20"/>
        </w:rPr>
        <w:t>Utrzymanie zasad kompozycji przestrzenno-architektonicznej i jej różnorodności na terenach potencjalnych parków kulturowych,</w:t>
      </w:r>
    </w:p>
    <w:p w14:paraId="51EC6D39" w14:textId="77777777" w:rsidR="00A75247" w:rsidRDefault="00A75247"/>
    <w:sectPr w:rsidR="00A75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D4F21"/>
    <w:multiLevelType w:val="hybridMultilevel"/>
    <w:tmpl w:val="90A22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13BC1"/>
    <w:multiLevelType w:val="hybridMultilevel"/>
    <w:tmpl w:val="0484AE74"/>
    <w:lvl w:ilvl="0" w:tplc="2E34F328">
      <w:start w:val="1"/>
      <w:numFmt w:val="bullet"/>
      <w:pStyle w:val="Stylpunktory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B1F765C"/>
    <w:multiLevelType w:val="hybridMultilevel"/>
    <w:tmpl w:val="193E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E4143"/>
    <w:multiLevelType w:val="hybridMultilevel"/>
    <w:tmpl w:val="99F02E62"/>
    <w:lvl w:ilvl="0" w:tplc="F04C13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A63BA"/>
    <w:multiLevelType w:val="hybridMultilevel"/>
    <w:tmpl w:val="53D6933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ED"/>
    <w:rsid w:val="00A75247"/>
    <w:rsid w:val="00B5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7342"/>
  <w15:chartTrackingRefBased/>
  <w15:docId w15:val="{1160F2FF-56A6-45A5-8C71-7C8C8602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1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1ED"/>
    <w:pPr>
      <w:ind w:left="720"/>
      <w:contextualSpacing/>
    </w:pPr>
  </w:style>
  <w:style w:type="paragraph" w:customStyle="1" w:styleId="Stylpunktory">
    <w:name w:val="Styl_punktory"/>
    <w:basedOn w:val="Normalny"/>
    <w:qFormat/>
    <w:rsid w:val="00B511ED"/>
    <w:pPr>
      <w:numPr>
        <w:numId w:val="3"/>
      </w:numPr>
      <w:spacing w:before="20" w:after="20" w:line="240" w:lineRule="auto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2020-08-07T11:20:00Z</dcterms:created>
  <dcterms:modified xsi:type="dcterms:W3CDTF">2020-08-07T11:21:00Z</dcterms:modified>
</cp:coreProperties>
</file>